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288A" w:rsidRPr="00E4288A" w:rsidRDefault="00E4288A" w:rsidP="00E4288A">
      <w:pPr>
        <w:suppressAutoHyphens w:val="0"/>
        <w:autoSpaceDE w:val="0"/>
        <w:spacing w:after="60"/>
        <w:rPr>
          <w:b/>
          <w:u w:val="single"/>
          <w:lang w:val="el-GR"/>
        </w:rPr>
      </w:pPr>
      <w:r w:rsidRPr="00E4288A">
        <w:rPr>
          <w:b/>
          <w:u w:val="single"/>
          <w:lang w:val="el-GR"/>
        </w:rPr>
        <w:t>ΦΥΛΛΟ ΣΥΜΜΟΡΦΩΣΗΣ – ΠΙΝΑΚΕΣ ΑΝΑΛΥΤΙΚΗΣ ΠΑΡΟΥΣΙΑΣΗΣ ΤΕΧΝΙΚΩΝ ΠΡΟΔΙΑΓΡΑΦΩΝ</w:t>
      </w:r>
    </w:p>
    <w:p w:rsidR="00E4288A" w:rsidRPr="007B3CA1" w:rsidRDefault="00E4288A" w:rsidP="00E4288A">
      <w:pPr>
        <w:suppressAutoHyphens w:val="0"/>
        <w:autoSpaceDE w:val="0"/>
        <w:spacing w:after="60"/>
        <w:rPr>
          <w:szCs w:val="22"/>
          <w:highlight w:val="yellow"/>
          <w:lang w:val="el-GR"/>
        </w:rPr>
      </w:pPr>
      <w:bookmarkStart w:id="0" w:name="_GoBack"/>
      <w:bookmarkEnd w:id="0"/>
    </w:p>
    <w:tbl>
      <w:tblPr>
        <w:tblW w:w="10128" w:type="dxa"/>
        <w:jc w:val="center"/>
        <w:tblBorders>
          <w:top w:val="single" w:sz="4" w:space="0" w:color="000000"/>
          <w:left w:val="single" w:sz="4" w:space="0" w:color="000000"/>
          <w:bottom w:val="single" w:sz="4" w:space="0" w:color="000000"/>
          <w:insideH w:val="single" w:sz="4" w:space="0" w:color="000000"/>
        </w:tblBorders>
        <w:tblLayout w:type="fixed"/>
        <w:tblCellMar>
          <w:left w:w="103" w:type="dxa"/>
        </w:tblCellMar>
        <w:tblLook w:val="04A0" w:firstRow="1" w:lastRow="0" w:firstColumn="1" w:lastColumn="0" w:noHBand="0" w:noVBand="1"/>
      </w:tblPr>
      <w:tblGrid>
        <w:gridCol w:w="1024"/>
        <w:gridCol w:w="4626"/>
        <w:gridCol w:w="1709"/>
        <w:gridCol w:w="1375"/>
        <w:gridCol w:w="1394"/>
      </w:tblGrid>
      <w:tr w:rsidR="00E4288A" w:rsidRPr="007B3CA1" w:rsidTr="009371D2">
        <w:trPr>
          <w:trHeight w:val="255"/>
          <w:tblHeader/>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eastAsia="Times New Roman" w:hAnsi="Calibri" w:cs="Calibri"/>
                <w:b/>
                <w:bCs/>
                <w:sz w:val="22"/>
                <w:szCs w:val="22"/>
                <w:lang w:val="el-GR" w:eastAsia="el-GR"/>
              </w:rPr>
            </w:pPr>
            <w:r w:rsidRPr="007B3CA1">
              <w:rPr>
                <w:rFonts w:ascii="Calibri" w:eastAsia="Times New Roman" w:hAnsi="Calibri" w:cs="Calibri"/>
                <w:b/>
                <w:bCs/>
                <w:sz w:val="22"/>
                <w:szCs w:val="22"/>
                <w:lang w:val="el-GR" w:eastAsia="el-GR"/>
              </w:rPr>
              <w:t>Α.</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proofErr w:type="spellStart"/>
            <w:r w:rsidRPr="007B3CA1">
              <w:rPr>
                <w:rFonts w:ascii="Calibri" w:eastAsia="Times New Roman" w:hAnsi="Calibri" w:cs="Calibri"/>
                <w:b/>
                <w:bCs/>
                <w:sz w:val="22"/>
                <w:szCs w:val="22"/>
                <w:lang w:val="el-GR" w:eastAsia="el-GR"/>
              </w:rPr>
              <w:t>Αλληλουχητής</w:t>
            </w:r>
            <w:proofErr w:type="spellEnd"/>
            <w:r w:rsidRPr="007B3CA1">
              <w:rPr>
                <w:rFonts w:ascii="Calibri" w:eastAsia="Times New Roman" w:hAnsi="Calibri" w:cs="Calibri"/>
                <w:b/>
                <w:bCs/>
                <w:sz w:val="22"/>
                <w:szCs w:val="22"/>
                <w:lang w:val="el-GR" w:eastAsia="el-GR"/>
              </w:rPr>
              <w:t xml:space="preserve"> νέας γενιάς για μεγάλης-κλίμακας απόδοση δεδομένων</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b/>
                <w:bCs/>
                <w:sz w:val="22"/>
                <w:szCs w:val="22"/>
                <w:lang w:val="el-GR" w:eastAsia="el-GR"/>
              </w:rPr>
              <w:t>Υποχρεωτική</w:t>
            </w:r>
          </w:p>
        </w:tc>
        <w:tc>
          <w:tcPr>
            <w:tcW w:w="1375"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b/>
                <w:bCs/>
                <w:sz w:val="22"/>
                <w:szCs w:val="22"/>
                <w:lang w:val="el-GR" w:eastAsia="el-GR"/>
              </w:rPr>
              <w:t>Απάντηση</w:t>
            </w: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b/>
                <w:bCs/>
                <w:sz w:val="22"/>
                <w:szCs w:val="22"/>
                <w:lang w:val="el-GR" w:eastAsia="el-GR"/>
              </w:rPr>
              <w:t>Παραπομπή</w:t>
            </w:r>
          </w:p>
        </w:tc>
      </w:tr>
      <w:tr w:rsidR="00E4288A" w:rsidRPr="007B3CA1" w:rsidTr="009371D2">
        <w:trPr>
          <w:trHeight w:val="510"/>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Α.1</w:t>
            </w:r>
            <w:r w:rsidRPr="007B3CA1">
              <w:rPr>
                <w:rFonts w:ascii="Calibri" w:hAnsi="Calibri" w:cs="Calibri"/>
                <w:sz w:val="22"/>
                <w:szCs w:val="22"/>
                <w:lang w:val="el-GR"/>
              </w:rPr>
              <w:t>.</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είναι </w:t>
            </w:r>
            <w:proofErr w:type="spellStart"/>
            <w:r w:rsidRPr="007B3CA1">
              <w:rPr>
                <w:rFonts w:ascii="Calibri" w:hAnsi="Calibri" w:cs="Calibri"/>
                <w:sz w:val="22"/>
                <w:szCs w:val="22"/>
                <w:lang w:val="el-GR"/>
              </w:rPr>
              <w:t>αλληλουχητής</w:t>
            </w:r>
            <w:proofErr w:type="spellEnd"/>
            <w:r w:rsidRPr="007B3CA1">
              <w:rPr>
                <w:rFonts w:ascii="Calibri" w:hAnsi="Calibri" w:cs="Calibri"/>
                <w:sz w:val="22"/>
                <w:szCs w:val="22"/>
                <w:lang w:val="el-GR"/>
              </w:rPr>
              <w:t xml:space="preserve"> νέας γενιάς (</w:t>
            </w:r>
            <w:proofErr w:type="spellStart"/>
            <w:r w:rsidRPr="007B3CA1">
              <w:rPr>
                <w:rFonts w:ascii="Calibri" w:hAnsi="Calibri" w:cs="Calibri"/>
                <w:sz w:val="22"/>
                <w:szCs w:val="22"/>
                <w:lang w:val="el-GR"/>
              </w:rPr>
              <w:t>Next</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Generation</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Sequencer</w:t>
            </w:r>
            <w:proofErr w:type="spellEnd"/>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sz w:val="22"/>
                <w:szCs w:val="22"/>
              </w:rPr>
            </w:pPr>
            <w:r w:rsidRPr="007B3CA1">
              <w:rPr>
                <w:rFonts w:ascii="Calibri" w:eastAsia="Times New Roman" w:hAnsi="Calibri" w:cs="Calibri"/>
                <w:sz w:val="22"/>
                <w:szCs w:val="22"/>
                <w:lang w:val="el-GR" w:eastAsia="el-GR"/>
              </w:rPr>
              <w:t> </w:t>
            </w:r>
          </w:p>
        </w:tc>
      </w:tr>
      <w:tr w:rsidR="00E4288A" w:rsidRPr="007B3CA1" w:rsidTr="009371D2">
        <w:trPr>
          <w:trHeight w:val="510"/>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βασίζεται στην αποδεδειγμένη χημεία </w:t>
            </w:r>
            <w:proofErr w:type="spellStart"/>
            <w:r w:rsidRPr="007B3CA1">
              <w:rPr>
                <w:rFonts w:ascii="Calibri" w:hAnsi="Calibri" w:cs="Calibri"/>
                <w:sz w:val="22"/>
                <w:szCs w:val="22"/>
                <w:lang w:val="el-GR"/>
              </w:rPr>
              <w:t>sequencing-by-synthesis</w:t>
            </w:r>
            <w:proofErr w:type="spellEnd"/>
            <w:r w:rsidRPr="007B3CA1">
              <w:rPr>
                <w:rFonts w:ascii="Calibri" w:hAnsi="Calibri" w:cs="Calibri"/>
                <w:sz w:val="22"/>
                <w:szCs w:val="22"/>
                <w:lang w:val="el-GR"/>
              </w:rPr>
              <w:t xml:space="preserve"> (SBS) και να υποστηρίζεται από πλήθος βιβλιογραφικών αναφορών</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sz w:val="22"/>
                <w:szCs w:val="22"/>
              </w:rPr>
            </w:pPr>
            <w:r w:rsidRPr="007B3CA1">
              <w:rPr>
                <w:rFonts w:ascii="Calibri" w:eastAsia="Times New Roman" w:hAnsi="Calibri" w:cs="Calibri"/>
                <w:sz w:val="22"/>
                <w:szCs w:val="22"/>
                <w:lang w:val="el-GR" w:eastAsia="el-GR"/>
              </w:rPr>
              <w:t> </w:t>
            </w: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3.</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προσφέρει μεγάλη ευελιξία στον ελάχιστο αριθμό των δειγμάτων που απαιτούνται προκειμένου να επιτυγχάνεται η βέλτιστη χρήση των αντιδραστηρίων σε όλο το φάσμα των εφαρμογών</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sz w:val="22"/>
                <w:szCs w:val="22"/>
              </w:rPr>
            </w:pPr>
            <w:r w:rsidRPr="007B3CA1">
              <w:rPr>
                <w:rFonts w:ascii="Calibri" w:eastAsia="Times New Roman" w:hAnsi="Calibri" w:cs="Calibri"/>
                <w:sz w:val="22"/>
                <w:szCs w:val="22"/>
                <w:lang w:val="el-GR" w:eastAsia="el-GR"/>
              </w:rPr>
              <w:t> </w:t>
            </w: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4.</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πραγματοποιεί αυτόματη ενίσχυση του δείγματος ώστε να ελαχιστοποιείται η παρέμβαση και ο χρόνος εργασίας του χρήστη, μειώνοντας πιθανό ανθρώπινο λάθος</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sz w:val="22"/>
                <w:szCs w:val="22"/>
                <w:lang w:val="el-GR"/>
              </w:rPr>
            </w:pPr>
            <w:r w:rsidRPr="007B3CA1">
              <w:rPr>
                <w:rFonts w:ascii="Calibri" w:eastAsia="Times New Roman" w:hAnsi="Calibri" w:cs="Calibri"/>
                <w:sz w:val="22"/>
                <w:szCs w:val="22"/>
                <w:lang w:val="el-GR" w:eastAsia="el-GR"/>
              </w:rPr>
              <w:t> </w:t>
            </w: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5.</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παρέχει </w:t>
            </w:r>
            <w:proofErr w:type="spellStart"/>
            <w:r w:rsidRPr="007B3CA1">
              <w:rPr>
                <w:rFonts w:ascii="Calibri" w:hAnsi="Calibri" w:cs="Calibri"/>
                <w:sz w:val="22"/>
                <w:szCs w:val="22"/>
                <w:lang w:val="el-GR"/>
              </w:rPr>
              <w:t>αλληλούχηση</w:t>
            </w:r>
            <w:proofErr w:type="spellEnd"/>
            <w:r w:rsidRPr="007B3CA1">
              <w:rPr>
                <w:rFonts w:ascii="Calibri" w:hAnsi="Calibri" w:cs="Calibri"/>
                <w:sz w:val="22"/>
                <w:szCs w:val="22"/>
                <w:lang w:val="el-GR"/>
              </w:rPr>
              <w:t xml:space="preserve"> μονής ή διπλής κατεύθυνσης και πρωτογενή ανάλυση δεδομένων (πχ </w:t>
            </w:r>
            <w:proofErr w:type="spellStart"/>
            <w:r w:rsidRPr="007B3CA1">
              <w:rPr>
                <w:rFonts w:ascii="Calibri" w:hAnsi="Calibri" w:cs="Calibri"/>
                <w:sz w:val="22"/>
                <w:szCs w:val="22"/>
                <w:lang w:val="el-GR"/>
              </w:rPr>
              <w:t>base</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calling</w:t>
            </w:r>
            <w:proofErr w:type="spellEnd"/>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sz w:val="22"/>
                <w:szCs w:val="22"/>
              </w:rPr>
            </w:pPr>
            <w:r w:rsidRPr="007B3CA1">
              <w:rPr>
                <w:rFonts w:ascii="Calibri" w:eastAsia="Times New Roman" w:hAnsi="Calibri" w:cs="Calibri"/>
                <w:sz w:val="22"/>
                <w:szCs w:val="22"/>
                <w:lang w:val="el-GR" w:eastAsia="el-GR"/>
              </w:rPr>
              <w:t> </w:t>
            </w: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6.</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είναι δυνατή η επιλογή του μήκους </w:t>
            </w:r>
            <w:proofErr w:type="spellStart"/>
            <w:r w:rsidRPr="007B3CA1">
              <w:rPr>
                <w:rFonts w:ascii="Calibri" w:hAnsi="Calibri" w:cs="Calibri"/>
                <w:sz w:val="22"/>
                <w:szCs w:val="22"/>
                <w:lang w:val="el-GR"/>
              </w:rPr>
              <w:t>αλληλούχησης</w:t>
            </w:r>
            <w:proofErr w:type="spellEnd"/>
            <w:r w:rsidRPr="007B3CA1">
              <w:rPr>
                <w:rFonts w:ascii="Calibri" w:hAnsi="Calibri" w:cs="Calibri"/>
                <w:sz w:val="22"/>
                <w:szCs w:val="22"/>
                <w:lang w:val="el-GR"/>
              </w:rPr>
              <w:t xml:space="preserve"> του </w:t>
            </w:r>
            <w:r w:rsidRPr="007B3CA1">
              <w:rPr>
                <w:rFonts w:ascii="Calibri" w:hAnsi="Calibri" w:cs="Calibri"/>
                <w:sz w:val="22"/>
                <w:szCs w:val="22"/>
                <w:lang w:val="en-GB"/>
              </w:rPr>
              <w:t>DNA</w:t>
            </w:r>
            <w:r w:rsidRPr="007B3CA1">
              <w:rPr>
                <w:rFonts w:ascii="Calibri" w:hAnsi="Calibri" w:cs="Calibri"/>
                <w:sz w:val="22"/>
                <w:szCs w:val="22"/>
                <w:lang w:val="el-GR"/>
              </w:rPr>
              <w:t xml:space="preserve"> και κατ’ επέκταση της τελικής απόδοσης του συστήματος ανάλογα με την επιθυμία του χρήστη.</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sz w:val="22"/>
                <w:szCs w:val="22"/>
              </w:rPr>
            </w:pPr>
            <w:r w:rsidRPr="007B3CA1">
              <w:rPr>
                <w:rFonts w:ascii="Calibri" w:eastAsia="Times New Roman" w:hAnsi="Calibri" w:cs="Calibri"/>
                <w:sz w:val="22"/>
                <w:szCs w:val="22"/>
                <w:lang w:val="el-GR" w:eastAsia="el-GR"/>
              </w:rPr>
              <w:t> </w:t>
            </w: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6.1.</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παρέχει τη δυνατότητα </w:t>
            </w:r>
            <w:proofErr w:type="spellStart"/>
            <w:r w:rsidRPr="007B3CA1">
              <w:rPr>
                <w:rFonts w:ascii="Calibri" w:hAnsi="Calibri" w:cs="Calibri"/>
                <w:sz w:val="22"/>
                <w:szCs w:val="22"/>
                <w:lang w:val="el-GR"/>
              </w:rPr>
              <w:t>αλληλούχησης</w:t>
            </w:r>
            <w:proofErr w:type="spellEnd"/>
            <w:r w:rsidRPr="007B3CA1">
              <w:rPr>
                <w:rFonts w:ascii="Calibri" w:hAnsi="Calibri" w:cs="Calibri"/>
                <w:sz w:val="22"/>
                <w:szCs w:val="22"/>
                <w:lang w:val="el-GR"/>
              </w:rPr>
              <w:t xml:space="preserve"> τμημάτων έως και 300 βάσεις </w:t>
            </w:r>
            <w:r w:rsidRPr="007B3CA1">
              <w:rPr>
                <w:rFonts w:ascii="Calibri" w:hAnsi="Calibri" w:cs="Calibri"/>
                <w:sz w:val="22"/>
                <w:szCs w:val="22"/>
                <w:lang w:val="en-GB"/>
              </w:rPr>
              <w:t>DNA</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val="el-GR"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rPr>
                <w:rFonts w:ascii="Calibri" w:eastAsia="Times New Roman" w:hAnsi="Calibri" w:cs="Calibri"/>
                <w:sz w:val="22"/>
                <w:szCs w:val="22"/>
                <w:lang w:val="el-GR" w:eastAsia="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7.</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επιτρέπεται </w:t>
            </w:r>
            <w:proofErr w:type="spellStart"/>
            <w:r w:rsidRPr="007B3CA1">
              <w:rPr>
                <w:rFonts w:ascii="Calibri" w:hAnsi="Calibri" w:cs="Calibri"/>
                <w:sz w:val="22"/>
                <w:szCs w:val="22"/>
                <w:lang w:val="el-GR"/>
              </w:rPr>
              <w:t>αλληλούχηση</w:t>
            </w:r>
            <w:proofErr w:type="spellEnd"/>
            <w:r w:rsidRPr="007B3CA1">
              <w:rPr>
                <w:rFonts w:ascii="Calibri" w:hAnsi="Calibri" w:cs="Calibri"/>
                <w:sz w:val="22"/>
                <w:szCs w:val="22"/>
                <w:lang w:val="el-GR"/>
              </w:rPr>
              <w:t xml:space="preserve"> δύο κατευθύνσεων στο ίδιο όργανο σε κάθε εκτέλεση (</w:t>
            </w:r>
            <w:proofErr w:type="spellStart"/>
            <w:r w:rsidRPr="007B3CA1">
              <w:rPr>
                <w:rFonts w:ascii="Calibri" w:hAnsi="Calibri" w:cs="Calibri"/>
                <w:sz w:val="22"/>
                <w:szCs w:val="22"/>
                <w:lang w:val="el-GR"/>
              </w:rPr>
              <w:t>run</w:t>
            </w:r>
            <w:proofErr w:type="spellEnd"/>
            <w:r w:rsidRPr="007B3CA1">
              <w:rPr>
                <w:rFonts w:ascii="Calibri" w:hAnsi="Calibri" w:cs="Calibri"/>
                <w:sz w:val="22"/>
                <w:szCs w:val="22"/>
                <w:lang w:val="el-GR"/>
              </w:rPr>
              <w:t>) ώστε να αυξάνεται η συνολική ποιότητα των δεδομένων</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sz w:val="22"/>
                <w:szCs w:val="22"/>
              </w:rPr>
            </w:pPr>
            <w:r w:rsidRPr="007B3CA1">
              <w:rPr>
                <w:rFonts w:ascii="Calibri" w:eastAsia="Times New Roman" w:hAnsi="Calibri" w:cs="Calibri"/>
                <w:sz w:val="22"/>
                <w:szCs w:val="22"/>
                <w:lang w:val="el-GR" w:eastAsia="el-GR"/>
              </w:rPr>
              <w:t> </w:t>
            </w: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eastAsia="Times New Roman" w:hAnsi="Calibri" w:cs="Calibri"/>
                <w:sz w:val="22"/>
                <w:szCs w:val="22"/>
                <w:lang w:val="el-GR" w:eastAsia="el-GR"/>
              </w:rPr>
            </w:pPr>
            <w:r w:rsidRPr="007B3CA1">
              <w:rPr>
                <w:rFonts w:ascii="Calibri" w:eastAsia="Times New Roman" w:hAnsi="Calibri" w:cs="Calibri"/>
                <w:bCs/>
                <w:sz w:val="22"/>
                <w:szCs w:val="22"/>
                <w:lang w:val="el-GR" w:eastAsia="el-GR"/>
              </w:rPr>
              <w:t>Α.8</w:t>
            </w:r>
            <w:r w:rsidRPr="007B3CA1">
              <w:rPr>
                <w:rFonts w:ascii="Calibri" w:eastAsia="Times New Roman" w:hAnsi="Calibri" w:cs="Calibri"/>
                <w:sz w:val="22"/>
                <w:szCs w:val="22"/>
                <w:lang w:val="el-GR" w:eastAsia="el-GR"/>
              </w:rPr>
              <w:t>.</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eastAsia="Times New Roman" w:hAnsi="Calibri" w:cs="Calibri"/>
                <w:sz w:val="22"/>
                <w:szCs w:val="22"/>
                <w:lang w:val="el-GR" w:eastAsia="el-GR"/>
              </w:rPr>
            </w:pPr>
            <w:r w:rsidRPr="007B3CA1">
              <w:rPr>
                <w:rFonts w:ascii="Calibri" w:hAnsi="Calibri" w:cs="Calibri"/>
                <w:sz w:val="22"/>
                <w:szCs w:val="22"/>
                <w:lang w:val="el-GR"/>
              </w:rPr>
              <w:t xml:space="preserve">Να παράγει δεδομένα υψηλής ποιότητας, δηλαδή οι αναγνωσμένες βάσεις να έχουν το υψηλότερο δυνατό Quality </w:t>
            </w:r>
            <w:proofErr w:type="spellStart"/>
            <w:r w:rsidRPr="007B3CA1">
              <w:rPr>
                <w:rFonts w:ascii="Calibri" w:hAnsi="Calibri" w:cs="Calibri"/>
                <w:sz w:val="22"/>
                <w:szCs w:val="22"/>
                <w:lang w:val="el-GR"/>
              </w:rPr>
              <w:t>Score</w:t>
            </w:r>
            <w:proofErr w:type="spellEnd"/>
            <w:r w:rsidRPr="007B3CA1">
              <w:rPr>
                <w:rFonts w:ascii="Calibri" w:hAnsi="Calibri" w:cs="Calibri"/>
                <w:sz w:val="22"/>
                <w:szCs w:val="22"/>
                <w:lang w:val="el-GR"/>
              </w:rPr>
              <w:t>, τουλάχιστον Q-</w:t>
            </w:r>
            <w:proofErr w:type="spellStart"/>
            <w:r w:rsidRPr="007B3CA1">
              <w:rPr>
                <w:rFonts w:ascii="Calibri" w:hAnsi="Calibri" w:cs="Calibri"/>
                <w:sz w:val="22"/>
                <w:szCs w:val="22"/>
                <w:lang w:val="el-GR"/>
              </w:rPr>
              <w:t>score</w:t>
            </w:r>
            <w:proofErr w:type="spellEnd"/>
            <w:r w:rsidRPr="007B3CA1">
              <w:rPr>
                <w:rFonts w:ascii="Calibri" w:hAnsi="Calibri" w:cs="Calibri"/>
                <w:sz w:val="22"/>
                <w:szCs w:val="22"/>
                <w:lang w:val="el-GR"/>
              </w:rPr>
              <w:t xml:space="preserve"> ≥ 30: για το 75% των βάσεων για 2 × 150 </w:t>
            </w:r>
            <w:proofErr w:type="spellStart"/>
            <w:r w:rsidRPr="007B3CA1">
              <w:rPr>
                <w:rFonts w:ascii="Calibri" w:hAnsi="Calibri" w:cs="Calibri"/>
                <w:sz w:val="22"/>
                <w:szCs w:val="22"/>
                <w:lang w:val="el-GR"/>
              </w:rPr>
              <w:t>bp</w:t>
            </w:r>
            <w:proofErr w:type="spellEnd"/>
            <w:r w:rsidRPr="007B3CA1">
              <w:rPr>
                <w:rFonts w:ascii="Calibri" w:hAnsi="Calibri" w:cs="Calibri"/>
                <w:sz w:val="22"/>
                <w:szCs w:val="22"/>
                <w:lang w:val="el-GR"/>
              </w:rPr>
              <w:t xml:space="preserve"> μήκος </w:t>
            </w:r>
            <w:proofErr w:type="spellStart"/>
            <w:r w:rsidRPr="007B3CA1">
              <w:rPr>
                <w:rFonts w:ascii="Calibri" w:hAnsi="Calibri" w:cs="Calibri"/>
                <w:sz w:val="22"/>
                <w:szCs w:val="22"/>
                <w:lang w:val="el-GR"/>
              </w:rPr>
              <w:t>αλληλούχησης</w:t>
            </w:r>
            <w:proofErr w:type="spellEnd"/>
            <w:r w:rsidRPr="007B3CA1">
              <w:rPr>
                <w:rFonts w:ascii="Calibri" w:hAnsi="Calibri" w:cs="Calibri"/>
                <w:sz w:val="22"/>
                <w:szCs w:val="22"/>
                <w:lang w:val="el-GR"/>
              </w:rPr>
              <w:t xml:space="preserve">, ή/και για το 80% των βάσεων για  2 × 100 </w:t>
            </w:r>
            <w:proofErr w:type="spellStart"/>
            <w:r w:rsidRPr="007B3CA1">
              <w:rPr>
                <w:rFonts w:ascii="Calibri" w:hAnsi="Calibri" w:cs="Calibri"/>
                <w:sz w:val="22"/>
                <w:szCs w:val="22"/>
                <w:lang w:val="el-GR"/>
              </w:rPr>
              <w:t>bp</w:t>
            </w:r>
            <w:proofErr w:type="spellEnd"/>
            <w:r w:rsidRPr="007B3CA1">
              <w:rPr>
                <w:rFonts w:ascii="Calibri" w:hAnsi="Calibri" w:cs="Calibri"/>
                <w:sz w:val="22"/>
                <w:szCs w:val="22"/>
                <w:lang w:val="el-GR"/>
              </w:rPr>
              <w:t xml:space="preserve"> μήκος </w:t>
            </w:r>
            <w:proofErr w:type="spellStart"/>
            <w:r w:rsidRPr="007B3CA1">
              <w:rPr>
                <w:rFonts w:ascii="Calibri" w:hAnsi="Calibri" w:cs="Calibri"/>
                <w:sz w:val="22"/>
                <w:szCs w:val="22"/>
                <w:lang w:val="el-GR"/>
              </w:rPr>
              <w:t>αλληλούχησης</w:t>
            </w:r>
            <w:proofErr w:type="spellEnd"/>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sz w:val="22"/>
                <w:szCs w:val="22"/>
              </w:rPr>
            </w:pPr>
            <w:r w:rsidRPr="007B3CA1">
              <w:rPr>
                <w:rFonts w:ascii="Calibri" w:eastAsia="Times New Roman" w:hAnsi="Calibri" w:cs="Calibri"/>
                <w:sz w:val="22"/>
                <w:szCs w:val="22"/>
                <w:lang w:val="el-GR" w:eastAsia="el-GR"/>
              </w:rPr>
              <w:t> </w:t>
            </w: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9.</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μπορεί να αποδώσει τουλάχιστον 20 δισεκατομμύρια αναγνώσεις σε </w:t>
            </w:r>
            <w:proofErr w:type="spellStart"/>
            <w:r w:rsidRPr="007B3CA1">
              <w:rPr>
                <w:rFonts w:ascii="Calibri" w:hAnsi="Calibri" w:cs="Calibri"/>
                <w:sz w:val="22"/>
                <w:szCs w:val="22"/>
                <w:lang w:val="el-GR"/>
              </w:rPr>
              <w:t>αλληλούχηση</w:t>
            </w:r>
            <w:proofErr w:type="spellEnd"/>
            <w:r w:rsidRPr="007B3CA1">
              <w:rPr>
                <w:rFonts w:ascii="Calibri" w:hAnsi="Calibri" w:cs="Calibri"/>
                <w:sz w:val="22"/>
                <w:szCs w:val="22"/>
                <w:lang w:val="el-GR"/>
              </w:rPr>
              <w:t xml:space="preserve"> μονής κατεύθυνσης ανά εκτέλεση (</w:t>
            </w:r>
            <w:proofErr w:type="spellStart"/>
            <w:r w:rsidRPr="007B3CA1">
              <w:rPr>
                <w:rFonts w:ascii="Calibri" w:hAnsi="Calibri" w:cs="Calibri"/>
                <w:sz w:val="22"/>
                <w:szCs w:val="22"/>
                <w:lang w:val="el-GR"/>
              </w:rPr>
              <w:t>run</w:t>
            </w:r>
            <w:proofErr w:type="spellEnd"/>
            <w:r w:rsidRPr="007B3CA1">
              <w:rPr>
                <w:rFonts w:ascii="Calibri" w:hAnsi="Calibri" w:cs="Calibri"/>
                <w:sz w:val="22"/>
                <w:szCs w:val="22"/>
                <w:lang w:val="el-GR"/>
              </w:rPr>
              <w:t>) σε περίπου 48 ώρες</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10.</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έχει την ικανότητα παραγωγής τουλάχιστον 6 </w:t>
            </w:r>
            <w:proofErr w:type="spellStart"/>
            <w:r w:rsidRPr="007B3CA1">
              <w:rPr>
                <w:rFonts w:ascii="Calibri" w:hAnsi="Calibri" w:cs="Calibri"/>
                <w:sz w:val="22"/>
                <w:szCs w:val="22"/>
                <w:lang w:val="el-GR"/>
              </w:rPr>
              <w:t>Τb</w:t>
            </w:r>
            <w:proofErr w:type="spellEnd"/>
            <w:r w:rsidRPr="007B3CA1">
              <w:rPr>
                <w:rFonts w:ascii="Calibri" w:hAnsi="Calibri" w:cs="Calibri"/>
                <w:sz w:val="22"/>
                <w:szCs w:val="22"/>
                <w:lang w:val="el-GR"/>
              </w:rPr>
              <w:t xml:space="preserve"> δεδομένων υψηλής ποιότητας, ώστε να μπορεί να επιτύχει για παράδειγμα </w:t>
            </w:r>
            <w:proofErr w:type="spellStart"/>
            <w:r w:rsidRPr="007B3CA1">
              <w:rPr>
                <w:rFonts w:ascii="Calibri" w:hAnsi="Calibri" w:cs="Calibri"/>
                <w:sz w:val="22"/>
                <w:szCs w:val="22"/>
                <w:lang w:val="el-GR"/>
              </w:rPr>
              <w:t>αλληλούχηση</w:t>
            </w:r>
            <w:proofErr w:type="spellEnd"/>
            <w:r w:rsidRPr="007B3CA1">
              <w:rPr>
                <w:rFonts w:ascii="Calibri" w:hAnsi="Calibri" w:cs="Calibri"/>
                <w:sz w:val="22"/>
                <w:szCs w:val="22"/>
                <w:lang w:val="el-GR"/>
              </w:rPr>
              <w:t xml:space="preserve"> 16 ανθρώπινων </w:t>
            </w:r>
            <w:proofErr w:type="spellStart"/>
            <w:r w:rsidRPr="007B3CA1">
              <w:rPr>
                <w:rFonts w:ascii="Calibri" w:hAnsi="Calibri" w:cs="Calibri"/>
                <w:sz w:val="22"/>
                <w:szCs w:val="22"/>
                <w:lang w:val="el-GR"/>
              </w:rPr>
              <w:t>γονιδιωμάτων</w:t>
            </w:r>
            <w:proofErr w:type="spellEnd"/>
            <w:r w:rsidRPr="007B3CA1">
              <w:rPr>
                <w:rFonts w:ascii="Calibri" w:hAnsi="Calibri" w:cs="Calibri"/>
                <w:sz w:val="22"/>
                <w:szCs w:val="22"/>
                <w:lang w:val="el-GR"/>
              </w:rPr>
              <w:t xml:space="preserve"> με επικάλυψη (</w:t>
            </w:r>
            <w:proofErr w:type="spellStart"/>
            <w:r w:rsidRPr="007B3CA1">
              <w:rPr>
                <w:rFonts w:ascii="Calibri" w:hAnsi="Calibri" w:cs="Calibri"/>
                <w:sz w:val="22"/>
                <w:szCs w:val="22"/>
                <w:lang w:val="el-GR"/>
              </w:rPr>
              <w:t>coverage</w:t>
            </w:r>
            <w:proofErr w:type="spellEnd"/>
            <w:r w:rsidRPr="007B3CA1">
              <w:rPr>
                <w:rFonts w:ascii="Calibri" w:hAnsi="Calibri" w:cs="Calibri"/>
                <w:sz w:val="22"/>
                <w:szCs w:val="22"/>
                <w:lang w:val="el-GR"/>
              </w:rPr>
              <w:t>) 30x σε μία εκτέλεση</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11.</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αναφερθούν οι χρόνοι </w:t>
            </w:r>
            <w:proofErr w:type="spellStart"/>
            <w:r w:rsidRPr="007B3CA1">
              <w:rPr>
                <w:rFonts w:ascii="Calibri" w:hAnsi="Calibri" w:cs="Calibri"/>
                <w:sz w:val="22"/>
                <w:szCs w:val="22"/>
                <w:lang w:val="el-GR"/>
              </w:rPr>
              <w:t>αλληλούχησης</w:t>
            </w:r>
            <w:proofErr w:type="spellEnd"/>
            <w:r w:rsidRPr="007B3CA1">
              <w:rPr>
                <w:rFonts w:ascii="Calibri" w:hAnsi="Calibri" w:cs="Calibri"/>
                <w:sz w:val="22"/>
                <w:szCs w:val="22"/>
                <w:lang w:val="el-GR"/>
              </w:rPr>
              <w:t xml:space="preserve"> </w:t>
            </w:r>
            <w:r w:rsidRPr="007B3CA1">
              <w:rPr>
                <w:rFonts w:ascii="Calibri" w:hAnsi="Calibri" w:cs="Calibri"/>
                <w:sz w:val="22"/>
                <w:szCs w:val="22"/>
                <w:lang w:val="el-GR"/>
              </w:rPr>
              <w:lastRenderedPageBreak/>
              <w:t>ανάλογα με το μήκος της αλληλουχίας</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val="el-GR" w:eastAsia="el-GR"/>
              </w:rPr>
            </w:pPr>
            <w:r w:rsidRPr="007B3CA1">
              <w:rPr>
                <w:rFonts w:ascii="Calibri" w:eastAsia="Times New Roman" w:hAnsi="Calibri" w:cs="Calibri"/>
                <w:sz w:val="22"/>
                <w:szCs w:val="22"/>
                <w:lang w:val="el-GR" w:eastAsia="el-GR"/>
              </w:rPr>
              <w:lastRenderedPageBreak/>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12.</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διαθέτει διαφορετικές κυψελίδες ροής ανάλογα με τις εκάστοτε απαιτήσεις της </w:t>
            </w:r>
            <w:proofErr w:type="spellStart"/>
            <w:r w:rsidRPr="007B3CA1">
              <w:rPr>
                <w:rFonts w:ascii="Calibri" w:hAnsi="Calibri" w:cs="Calibri"/>
                <w:sz w:val="22"/>
                <w:szCs w:val="22"/>
                <w:lang w:val="el-GR"/>
              </w:rPr>
              <w:t>αλληλούχησης</w:t>
            </w:r>
            <w:proofErr w:type="spellEnd"/>
            <w:r w:rsidRPr="007B3CA1">
              <w:rPr>
                <w:rFonts w:ascii="Calibri" w:hAnsi="Calibri" w:cs="Calibri"/>
                <w:sz w:val="22"/>
                <w:szCs w:val="22"/>
                <w:lang w:val="el-GR"/>
              </w:rPr>
              <w:t xml:space="preserve"> (απόδοση / αριθμός δειγμάτων / εφαρμογή), προκειμένου να επιτυγχάνεται η βέλτιστη χρήση του συστήματος</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13.</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παρέχει δυνατότητα επιλογής μονής ή διπλής κυψελίδας ροής, ώστε να παρέχει μεγάλη ευελιξία στην απόδοση του συστήματος</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nil"/>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14.</w:t>
            </w:r>
          </w:p>
        </w:tc>
        <w:tc>
          <w:tcPr>
            <w:tcW w:w="4626" w:type="dxa"/>
            <w:tcBorders>
              <w:top w:val="single" w:sz="4" w:space="0" w:color="000000"/>
              <w:left w:val="single" w:sz="4" w:space="0" w:color="000000"/>
              <w:bottom w:val="nil"/>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χρησιμοποιεί προ-αναμεμιγμένα και προ-διανεμημένα αντιδραστήρια, </w:t>
            </w:r>
            <w:proofErr w:type="spellStart"/>
            <w:r w:rsidRPr="007B3CA1">
              <w:rPr>
                <w:rFonts w:ascii="Calibri" w:hAnsi="Calibri" w:cs="Calibri"/>
                <w:sz w:val="22"/>
                <w:szCs w:val="22"/>
                <w:lang w:val="el-GR"/>
              </w:rPr>
              <w:t>σημασμένα</w:t>
            </w:r>
            <w:proofErr w:type="spellEnd"/>
            <w:r w:rsidRPr="007B3CA1">
              <w:rPr>
                <w:rFonts w:ascii="Calibri" w:hAnsi="Calibri" w:cs="Calibri"/>
                <w:sz w:val="22"/>
                <w:szCs w:val="22"/>
                <w:lang w:val="el-GR"/>
              </w:rPr>
              <w:t xml:space="preserve"> για ταυτοποίηση μέσω ραδιοσυχνοτήτων, ώστε να πραγματοποιείται αυτόματη ιχνηλασιμότητα κατά τη διαδικασία </w:t>
            </w:r>
            <w:proofErr w:type="spellStart"/>
            <w:r w:rsidRPr="007B3CA1">
              <w:rPr>
                <w:rFonts w:ascii="Calibri" w:hAnsi="Calibri" w:cs="Calibri"/>
                <w:sz w:val="22"/>
                <w:szCs w:val="22"/>
                <w:lang w:val="el-GR"/>
              </w:rPr>
              <w:t>αλληλούχησης</w:t>
            </w:r>
            <w:proofErr w:type="spellEnd"/>
          </w:p>
        </w:tc>
        <w:tc>
          <w:tcPr>
            <w:tcW w:w="1709" w:type="dxa"/>
            <w:tcBorders>
              <w:top w:val="single" w:sz="4" w:space="0" w:color="000000"/>
              <w:left w:val="single" w:sz="4" w:space="0" w:color="000000"/>
              <w:bottom w:val="nil"/>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nil"/>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nil"/>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eastAsia="Times New Roman" w:hAnsi="Calibri" w:cs="Calibri"/>
                <w:bCs/>
                <w:sz w:val="22"/>
                <w:szCs w:val="22"/>
                <w:lang w:val="el-GR" w:eastAsia="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w:t>
            </w:r>
            <w:r w:rsidRPr="007B3CA1">
              <w:rPr>
                <w:rFonts w:ascii="Calibri" w:hAnsi="Calibri" w:cs="Calibri"/>
                <w:sz w:val="22"/>
                <w:szCs w:val="22"/>
                <w:lang w:val="en-GB"/>
              </w:rPr>
              <w:t>5</w:t>
            </w:r>
            <w:r w:rsidRPr="007B3CA1">
              <w:rPr>
                <w:rFonts w:ascii="Calibri" w:hAnsi="Calibri" w:cs="Calibri"/>
                <w:sz w:val="22"/>
                <w:szCs w:val="22"/>
                <w:lang w:val="el-GR"/>
              </w:rPr>
              <w:t>.</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επιτρέπει </w:t>
            </w:r>
            <w:proofErr w:type="spellStart"/>
            <w:r w:rsidRPr="007B3CA1">
              <w:rPr>
                <w:rFonts w:ascii="Calibri" w:hAnsi="Calibri" w:cs="Calibri"/>
                <w:sz w:val="22"/>
                <w:szCs w:val="22"/>
                <w:lang w:val="el-GR"/>
              </w:rPr>
              <w:t>αλληλούχηση</w:t>
            </w:r>
            <w:proofErr w:type="spellEnd"/>
            <w:r w:rsidRPr="007B3CA1">
              <w:rPr>
                <w:rFonts w:ascii="Calibri" w:hAnsi="Calibri" w:cs="Calibri"/>
                <w:sz w:val="22"/>
                <w:szCs w:val="22"/>
                <w:lang w:val="el-GR"/>
              </w:rPr>
              <w:t xml:space="preserve"> πολλών δειγμάτων ταυτόχρονα, σε εφαρμογές υψηλής πολυπλεξίας (</w:t>
            </w:r>
            <w:proofErr w:type="spellStart"/>
            <w:r w:rsidRPr="007B3CA1">
              <w:rPr>
                <w:rFonts w:ascii="Calibri" w:hAnsi="Calibri" w:cs="Calibri"/>
                <w:sz w:val="22"/>
                <w:szCs w:val="22"/>
                <w:lang w:val="el-GR"/>
              </w:rPr>
              <w:t>highly</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multiplexing</w:t>
            </w:r>
            <w:proofErr w:type="spellEnd"/>
            <w:r w:rsidRPr="007B3CA1">
              <w:rPr>
                <w:rFonts w:ascii="Calibri" w:hAnsi="Calibri" w:cs="Calibri"/>
                <w:sz w:val="22"/>
                <w:szCs w:val="22"/>
                <w:lang w:val="el-GR"/>
              </w:rPr>
              <w:t xml:space="preserve">) </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val="el-GR"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eastAsia="Times New Roman" w:hAnsi="Calibri" w:cs="Calibri"/>
                <w:bCs/>
                <w:sz w:val="22"/>
                <w:szCs w:val="22"/>
                <w:lang w:val="el-GR" w:eastAsia="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15.1.</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αναφερθεί ο αριθμός των δειγμάτων</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val="el-GR"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16.</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είναι εφικτή η χρήση αντιδραστηρίων </w:t>
            </w:r>
            <w:proofErr w:type="spellStart"/>
            <w:r w:rsidRPr="007B3CA1">
              <w:rPr>
                <w:rFonts w:ascii="Calibri" w:hAnsi="Calibri" w:cs="Calibri"/>
                <w:sz w:val="22"/>
                <w:szCs w:val="22"/>
                <w:lang w:val="el-GR"/>
              </w:rPr>
              <w:t>αλληλούχησης</w:t>
            </w:r>
            <w:proofErr w:type="spellEnd"/>
            <w:r w:rsidRPr="007B3CA1">
              <w:rPr>
                <w:rFonts w:ascii="Calibri" w:hAnsi="Calibri" w:cs="Calibri"/>
                <w:sz w:val="22"/>
                <w:szCs w:val="22"/>
                <w:lang w:val="el-GR"/>
              </w:rPr>
              <w:t xml:space="preserve"> κοινών με αυτά που χρησιμοποιούνται και σε άλλους αναλυτές </w:t>
            </w:r>
            <w:proofErr w:type="spellStart"/>
            <w:r w:rsidRPr="007B3CA1">
              <w:rPr>
                <w:rFonts w:ascii="Calibri" w:hAnsi="Calibri" w:cs="Calibri"/>
                <w:sz w:val="22"/>
                <w:szCs w:val="22"/>
                <w:lang w:val="el-GR"/>
              </w:rPr>
              <w:t>αλληλούχησης</w:t>
            </w:r>
            <w:proofErr w:type="spellEnd"/>
            <w:r w:rsidRPr="007B3CA1">
              <w:rPr>
                <w:rFonts w:ascii="Calibri" w:hAnsi="Calibri" w:cs="Calibri"/>
                <w:sz w:val="22"/>
                <w:szCs w:val="22"/>
                <w:lang w:val="el-GR"/>
              </w:rPr>
              <w:t xml:space="preserve"> νέας γενιάς, ούτως ώστε να είναι εφικτή η εναλλαγή αναλυτών </w:t>
            </w:r>
            <w:proofErr w:type="spellStart"/>
            <w:r w:rsidRPr="007B3CA1">
              <w:rPr>
                <w:rFonts w:ascii="Calibri" w:hAnsi="Calibri" w:cs="Calibri"/>
                <w:sz w:val="22"/>
                <w:szCs w:val="22"/>
                <w:lang w:val="el-GR"/>
              </w:rPr>
              <w:t>αλληλούχησης</w:t>
            </w:r>
            <w:proofErr w:type="spellEnd"/>
            <w:r w:rsidRPr="007B3CA1">
              <w:rPr>
                <w:rFonts w:ascii="Calibri" w:hAnsi="Calibri" w:cs="Calibri"/>
                <w:sz w:val="22"/>
                <w:szCs w:val="22"/>
                <w:lang w:val="el-GR"/>
              </w:rPr>
              <w:t xml:space="preserve"> ανάλογα με την εφαρμογή ή/και τον εκάστοτε αριθμό δειγμάτων</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17.</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Κατά την </w:t>
            </w:r>
            <w:proofErr w:type="spellStart"/>
            <w:r w:rsidRPr="007B3CA1">
              <w:rPr>
                <w:rFonts w:ascii="Calibri" w:hAnsi="Calibri" w:cs="Calibri"/>
                <w:sz w:val="22"/>
                <w:szCs w:val="22"/>
                <w:lang w:val="el-GR"/>
              </w:rPr>
              <w:t>αλληλούχηση</w:t>
            </w:r>
            <w:proofErr w:type="spellEnd"/>
            <w:r w:rsidRPr="007B3CA1">
              <w:rPr>
                <w:rFonts w:ascii="Calibri" w:hAnsi="Calibri" w:cs="Calibri"/>
                <w:sz w:val="22"/>
                <w:szCs w:val="22"/>
                <w:lang w:val="el-GR"/>
              </w:rPr>
              <w:t xml:space="preserve"> να χρησιμοποιούνται ταυτόχρονα και τα τέσσερα </w:t>
            </w:r>
            <w:proofErr w:type="spellStart"/>
            <w:r w:rsidRPr="007B3CA1">
              <w:rPr>
                <w:rFonts w:ascii="Calibri" w:hAnsi="Calibri" w:cs="Calibri"/>
                <w:sz w:val="22"/>
                <w:szCs w:val="22"/>
                <w:lang w:val="el-GR"/>
              </w:rPr>
              <w:t>νουκλεοτίδια</w:t>
            </w:r>
            <w:proofErr w:type="spellEnd"/>
            <w:r w:rsidRPr="007B3CA1">
              <w:rPr>
                <w:rFonts w:ascii="Calibri" w:hAnsi="Calibri" w:cs="Calibri"/>
                <w:sz w:val="22"/>
                <w:szCs w:val="22"/>
                <w:lang w:val="el-GR"/>
              </w:rPr>
              <w:t xml:space="preserve"> (τέσσερις βάσεις) για την αποφυγή λαθών </w:t>
            </w:r>
            <w:proofErr w:type="spellStart"/>
            <w:r w:rsidRPr="007B3CA1">
              <w:rPr>
                <w:rFonts w:ascii="Calibri" w:hAnsi="Calibri" w:cs="Calibri"/>
                <w:sz w:val="22"/>
                <w:szCs w:val="22"/>
                <w:lang w:val="el-GR"/>
              </w:rPr>
              <w:t>αλληλούχησης</w:t>
            </w:r>
            <w:proofErr w:type="spellEnd"/>
            <w:r w:rsidRPr="007B3CA1">
              <w:rPr>
                <w:rFonts w:ascii="Calibri" w:hAnsi="Calibri" w:cs="Calibri"/>
                <w:sz w:val="22"/>
                <w:szCs w:val="22"/>
                <w:lang w:val="el-GR"/>
              </w:rPr>
              <w:t xml:space="preserve"> από </w:t>
            </w:r>
            <w:proofErr w:type="spellStart"/>
            <w:r w:rsidRPr="007B3CA1">
              <w:rPr>
                <w:rFonts w:ascii="Calibri" w:hAnsi="Calibri" w:cs="Calibri"/>
                <w:sz w:val="22"/>
                <w:szCs w:val="22"/>
                <w:lang w:val="el-GR"/>
              </w:rPr>
              <w:t>ομοπολυμερή</w:t>
            </w:r>
            <w:proofErr w:type="spellEnd"/>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18.</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υπάρχει δυνατότητα να παρακολουθείται το σύστημα κατά την διάρκεια της εκτέλεσης από εξωτερικό υπολογιστή</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19.</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υπάρχει δυνατότητα για εξαγωγή δεδομένων σε τυποποιημένη μορφή και σε διαφορετικούς τύπους αρχείων (π.χ. FASTQ, BAM, VCF, και *.</w:t>
            </w:r>
            <w:proofErr w:type="spellStart"/>
            <w:r w:rsidRPr="007B3CA1">
              <w:rPr>
                <w:rFonts w:ascii="Calibri" w:hAnsi="Calibri" w:cs="Calibri"/>
                <w:sz w:val="22"/>
                <w:szCs w:val="22"/>
                <w:lang w:val="el-GR"/>
              </w:rPr>
              <w:t>txt</w:t>
            </w:r>
            <w:proofErr w:type="spellEnd"/>
            <w:r w:rsidRPr="007B3CA1">
              <w:rPr>
                <w:rFonts w:ascii="Calibri" w:hAnsi="Calibri" w:cs="Calibri"/>
                <w:sz w:val="22"/>
                <w:szCs w:val="22"/>
                <w:lang w:val="el-GR"/>
              </w:rPr>
              <w:t>), προκειμένου να εξασφαλίζεται η συμβατότητα με πληθώρα εργαλείων ανάλυσης αποτελεσμάτων</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20.</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υπάρχει η δυνατότητα αποθήκευσης και ανάλυσης των δεδομένων σε υπολογιστικό νέφος (</w:t>
            </w:r>
            <w:proofErr w:type="spellStart"/>
            <w:r w:rsidRPr="007B3CA1">
              <w:rPr>
                <w:rFonts w:ascii="Calibri" w:hAnsi="Calibri" w:cs="Calibri"/>
                <w:sz w:val="22"/>
                <w:szCs w:val="22"/>
                <w:lang w:val="el-GR"/>
              </w:rPr>
              <w:t>cloud</w:t>
            </w:r>
            <w:proofErr w:type="spellEnd"/>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επιτρέπει τουλάχιστον τις παρακάτω εφαρμογές και αναλύσεις:</w:t>
            </w:r>
          </w:p>
        </w:tc>
        <w:tc>
          <w:tcPr>
            <w:tcW w:w="1709"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jc w:val="center"/>
              <w:rPr>
                <w:rFonts w:ascii="Calibri" w:hAnsi="Calibri" w:cs="Calibri"/>
                <w:sz w:val="22"/>
                <w:szCs w:val="22"/>
                <w:lang w:val="el-GR"/>
              </w:rPr>
            </w:pP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21.1.</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proofErr w:type="spellStart"/>
            <w:r w:rsidRPr="007B3CA1">
              <w:rPr>
                <w:rFonts w:ascii="Calibri" w:hAnsi="Calibri" w:cs="Calibri"/>
                <w:sz w:val="22"/>
                <w:szCs w:val="22"/>
                <w:lang w:val="el-GR"/>
              </w:rPr>
              <w:t>Αλληλούχηση</w:t>
            </w:r>
            <w:proofErr w:type="spellEnd"/>
            <w:r w:rsidRPr="007B3CA1">
              <w:rPr>
                <w:rFonts w:ascii="Calibri" w:hAnsi="Calibri" w:cs="Calibri"/>
                <w:sz w:val="22"/>
                <w:szCs w:val="22"/>
                <w:lang w:val="el-GR"/>
              </w:rPr>
              <w:t xml:space="preserve"> ολόκληρων </w:t>
            </w:r>
            <w:proofErr w:type="spellStart"/>
            <w:r w:rsidRPr="007B3CA1">
              <w:rPr>
                <w:rFonts w:ascii="Calibri" w:hAnsi="Calibri" w:cs="Calibri"/>
                <w:sz w:val="22"/>
                <w:szCs w:val="22"/>
                <w:lang w:val="el-GR"/>
              </w:rPr>
              <w:t>γονιδιωμάτων</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Whole-genome</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sequencing</w:t>
            </w:r>
            <w:proofErr w:type="spellEnd"/>
            <w:r w:rsidRPr="007B3CA1">
              <w:rPr>
                <w:rFonts w:ascii="Calibri" w:hAnsi="Calibri" w:cs="Calibri"/>
                <w:sz w:val="22"/>
                <w:szCs w:val="22"/>
                <w:lang w:val="el-GR"/>
              </w:rPr>
              <w:t xml:space="preserve">): με δυνατότητα ανάλυσης </w:t>
            </w:r>
            <w:r w:rsidRPr="007B3CA1">
              <w:rPr>
                <w:rFonts w:ascii="Calibri" w:hAnsi="Calibri" w:cs="Calibri"/>
                <w:sz w:val="22"/>
                <w:szCs w:val="22"/>
                <w:lang w:val="el-GR"/>
              </w:rPr>
              <w:lastRenderedPageBreak/>
              <w:t xml:space="preserve">τουλάχιστον 16 αναλύσεων ανά εκτέλεση ολόκληρου του ανθρώπινου </w:t>
            </w:r>
            <w:proofErr w:type="spellStart"/>
            <w:r w:rsidRPr="007B3CA1">
              <w:rPr>
                <w:rFonts w:ascii="Calibri" w:hAnsi="Calibri" w:cs="Calibri"/>
                <w:sz w:val="22"/>
                <w:szCs w:val="22"/>
                <w:lang w:val="el-GR"/>
              </w:rPr>
              <w:t>γονιδιώματος</w:t>
            </w:r>
            <w:proofErr w:type="spellEnd"/>
            <w:r w:rsidRPr="007B3CA1">
              <w:rPr>
                <w:rFonts w:ascii="Calibri" w:hAnsi="Calibri" w:cs="Calibri"/>
                <w:sz w:val="22"/>
                <w:szCs w:val="22"/>
                <w:lang w:val="el-GR"/>
              </w:rPr>
              <w:t xml:space="preserve"> με 30x επικάλυψη (</w:t>
            </w:r>
            <w:proofErr w:type="spellStart"/>
            <w:r w:rsidRPr="007B3CA1">
              <w:rPr>
                <w:rFonts w:ascii="Calibri" w:hAnsi="Calibri" w:cs="Calibri"/>
                <w:sz w:val="22"/>
                <w:szCs w:val="22"/>
                <w:lang w:val="el-GR"/>
              </w:rPr>
              <w:t>coverage</w:t>
            </w:r>
            <w:proofErr w:type="spellEnd"/>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lastRenderedPageBreak/>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21.2.</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proofErr w:type="spellStart"/>
            <w:r w:rsidRPr="007B3CA1">
              <w:rPr>
                <w:rFonts w:ascii="Calibri" w:hAnsi="Calibri" w:cs="Calibri"/>
                <w:sz w:val="22"/>
                <w:szCs w:val="22"/>
                <w:lang w:val="el-GR"/>
              </w:rPr>
              <w:t>Αλληλούχηση</w:t>
            </w:r>
            <w:proofErr w:type="spellEnd"/>
            <w:r w:rsidRPr="007B3CA1">
              <w:rPr>
                <w:rFonts w:ascii="Calibri" w:hAnsi="Calibri" w:cs="Calibri"/>
                <w:sz w:val="22"/>
                <w:szCs w:val="22"/>
                <w:lang w:val="el-GR"/>
              </w:rPr>
              <w:t xml:space="preserve"> ολόκληρων των </w:t>
            </w:r>
            <w:proofErr w:type="spellStart"/>
            <w:r w:rsidRPr="007B3CA1">
              <w:rPr>
                <w:rFonts w:ascii="Calibri" w:hAnsi="Calibri" w:cs="Calibri"/>
                <w:sz w:val="22"/>
                <w:szCs w:val="22"/>
                <w:lang w:val="el-GR"/>
              </w:rPr>
              <w:t>εξονίων</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Whole</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Exomes</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sequencing</w:t>
            </w:r>
            <w:proofErr w:type="spellEnd"/>
            <w:r w:rsidRPr="007B3CA1">
              <w:rPr>
                <w:rFonts w:ascii="Calibri" w:hAnsi="Calibri" w:cs="Calibri"/>
                <w:sz w:val="22"/>
                <w:szCs w:val="22"/>
                <w:lang w:val="el-GR"/>
              </w:rPr>
              <w:t>): με δυνατότητα ανάλυσης τουλάχιστον 120 δειγμάτων ανά εκτέλεση με 300x επικάλυψη (</w:t>
            </w:r>
            <w:proofErr w:type="spellStart"/>
            <w:r w:rsidRPr="007B3CA1">
              <w:rPr>
                <w:rFonts w:ascii="Calibri" w:hAnsi="Calibri" w:cs="Calibri"/>
                <w:sz w:val="22"/>
                <w:szCs w:val="22"/>
                <w:lang w:val="el-GR"/>
              </w:rPr>
              <w:t>coverage</w:t>
            </w:r>
            <w:proofErr w:type="spellEnd"/>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21.3.</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proofErr w:type="spellStart"/>
            <w:r w:rsidRPr="007B3CA1">
              <w:rPr>
                <w:rFonts w:ascii="Calibri" w:hAnsi="Calibri" w:cs="Calibri"/>
                <w:sz w:val="22"/>
                <w:szCs w:val="22"/>
                <w:lang w:val="el-GR"/>
              </w:rPr>
              <w:t>Αλληλούχηση</w:t>
            </w:r>
            <w:proofErr w:type="spellEnd"/>
            <w:r w:rsidRPr="007B3CA1">
              <w:rPr>
                <w:rFonts w:ascii="Calibri" w:hAnsi="Calibri" w:cs="Calibri"/>
                <w:sz w:val="22"/>
                <w:szCs w:val="22"/>
                <w:lang w:val="el-GR"/>
              </w:rPr>
              <w:t xml:space="preserve"> ολόκληρου του </w:t>
            </w:r>
            <w:proofErr w:type="spellStart"/>
            <w:r w:rsidRPr="007B3CA1">
              <w:rPr>
                <w:rFonts w:ascii="Calibri" w:hAnsi="Calibri" w:cs="Calibri"/>
                <w:sz w:val="22"/>
                <w:szCs w:val="22"/>
                <w:lang w:val="el-GR"/>
              </w:rPr>
              <w:t>μεταγραφώματος</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Whole</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Transcriptome</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Sequencing</w:t>
            </w:r>
            <w:proofErr w:type="spellEnd"/>
            <w:r w:rsidRPr="007B3CA1">
              <w:rPr>
                <w:rFonts w:ascii="Calibri" w:hAnsi="Calibri" w:cs="Calibri"/>
                <w:sz w:val="22"/>
                <w:szCs w:val="22"/>
                <w:lang w:val="el-GR"/>
              </w:rPr>
              <w:t>-</w:t>
            </w:r>
            <w:r w:rsidRPr="007B3CA1">
              <w:rPr>
                <w:rFonts w:ascii="Calibri" w:hAnsi="Calibri" w:cs="Calibri"/>
                <w:sz w:val="22"/>
                <w:szCs w:val="22"/>
                <w:lang w:val="en-GB"/>
              </w:rPr>
              <w:t>RNA</w:t>
            </w:r>
            <w:r w:rsidRPr="007B3CA1">
              <w:rPr>
                <w:rFonts w:ascii="Calibri" w:hAnsi="Calibri" w:cs="Calibri"/>
                <w:sz w:val="22"/>
                <w:szCs w:val="22"/>
                <w:lang w:val="el-GR"/>
              </w:rPr>
              <w:t>-</w:t>
            </w:r>
            <w:proofErr w:type="spellStart"/>
            <w:r w:rsidRPr="007B3CA1">
              <w:rPr>
                <w:rFonts w:ascii="Calibri" w:hAnsi="Calibri" w:cs="Calibri"/>
                <w:sz w:val="22"/>
                <w:szCs w:val="22"/>
                <w:lang w:val="en-GB"/>
              </w:rPr>
              <w:t>Seq</w:t>
            </w:r>
            <w:proofErr w:type="spellEnd"/>
            <w:r w:rsidRPr="007B3CA1">
              <w:rPr>
                <w:rFonts w:ascii="Calibri" w:hAnsi="Calibri" w:cs="Calibri"/>
                <w:sz w:val="22"/>
                <w:szCs w:val="22"/>
                <w:lang w:val="el-GR"/>
              </w:rPr>
              <w:t>): με δυνατότητα ανάλυσης τουλάχιστον 130 δειγμάτων ανά εκτέλεση με 50Μ αναγνώσεις (</w:t>
            </w:r>
            <w:proofErr w:type="spellStart"/>
            <w:r w:rsidRPr="007B3CA1">
              <w:rPr>
                <w:rFonts w:ascii="Calibri" w:hAnsi="Calibri" w:cs="Calibri"/>
                <w:sz w:val="22"/>
                <w:szCs w:val="22"/>
                <w:lang w:val="el-GR"/>
              </w:rPr>
              <w:t>reads</w:t>
            </w:r>
            <w:proofErr w:type="spellEnd"/>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21.4.</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rPr>
            </w:pPr>
            <w:proofErr w:type="spellStart"/>
            <w:r w:rsidRPr="007B3CA1">
              <w:rPr>
                <w:rFonts w:ascii="Calibri" w:hAnsi="Calibri" w:cs="Calibri"/>
                <w:sz w:val="22"/>
                <w:szCs w:val="22"/>
                <w:lang w:val="el-GR"/>
              </w:rPr>
              <w:t>Μεταγενομική</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metagenomics</w:t>
            </w:r>
            <w:proofErr w:type="spellEnd"/>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21.5.</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rPr>
            </w:pPr>
            <w:proofErr w:type="spellStart"/>
            <w:r w:rsidRPr="007B3CA1">
              <w:rPr>
                <w:rFonts w:ascii="Calibri" w:hAnsi="Calibri" w:cs="Calibri"/>
                <w:sz w:val="22"/>
                <w:szCs w:val="22"/>
                <w:lang w:val="el-GR"/>
              </w:rPr>
              <w:t>Αλληλούχηση</w:t>
            </w:r>
            <w:proofErr w:type="spellEnd"/>
            <w:r w:rsidRPr="007B3CA1">
              <w:rPr>
                <w:rFonts w:ascii="Calibri" w:hAnsi="Calibri" w:cs="Calibri"/>
                <w:sz w:val="22"/>
                <w:szCs w:val="22"/>
                <w:lang w:val="el-GR"/>
              </w:rPr>
              <w:t xml:space="preserve"> εκ νέου (De </w:t>
            </w:r>
            <w:proofErr w:type="spellStart"/>
            <w:r w:rsidRPr="007B3CA1">
              <w:rPr>
                <w:rFonts w:ascii="Calibri" w:hAnsi="Calibri" w:cs="Calibri"/>
                <w:sz w:val="22"/>
                <w:szCs w:val="22"/>
                <w:lang w:val="el-GR"/>
              </w:rPr>
              <w:t>novo</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sequencing</w:t>
            </w:r>
            <w:proofErr w:type="spellEnd"/>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21.6.</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proofErr w:type="spellStart"/>
            <w:r w:rsidRPr="007B3CA1">
              <w:rPr>
                <w:rFonts w:ascii="Calibri" w:hAnsi="Calibri" w:cs="Calibri"/>
                <w:sz w:val="22"/>
                <w:szCs w:val="22"/>
                <w:lang w:val="el-GR"/>
              </w:rPr>
              <w:t>ChIP-Seq</w:t>
            </w:r>
            <w:proofErr w:type="spellEnd"/>
            <w:r w:rsidRPr="007B3CA1">
              <w:rPr>
                <w:rFonts w:ascii="Calibri" w:hAnsi="Calibri" w:cs="Calibri"/>
                <w:sz w:val="22"/>
                <w:szCs w:val="22"/>
                <w:lang w:val="el-GR"/>
              </w:rPr>
              <w:t>: μελέτη αλληλεπίδρασης DNA με πρωτεΐνες</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21.7.</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Μελέτη πληθυσμών (</w:t>
            </w:r>
            <w:proofErr w:type="spellStart"/>
            <w:r w:rsidRPr="007B3CA1">
              <w:rPr>
                <w:rFonts w:ascii="Calibri" w:hAnsi="Calibri" w:cs="Calibri"/>
                <w:sz w:val="22"/>
                <w:szCs w:val="22"/>
                <w:lang w:val="el-GR"/>
              </w:rPr>
              <w:t>population</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studies</w:t>
            </w:r>
            <w:proofErr w:type="spellEnd"/>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21.8.</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Μελέτη </w:t>
            </w:r>
            <w:proofErr w:type="spellStart"/>
            <w:r w:rsidRPr="007B3CA1">
              <w:rPr>
                <w:rFonts w:ascii="Calibri" w:hAnsi="Calibri" w:cs="Calibri"/>
                <w:sz w:val="22"/>
                <w:szCs w:val="22"/>
                <w:lang w:val="el-GR"/>
              </w:rPr>
              <w:t>μεθυλίωσης</w:t>
            </w:r>
            <w:proofErr w:type="spellEnd"/>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21.9.</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Μελέτη της δομής της χρωματίνης</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21.10.</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CNV-</w:t>
            </w:r>
            <w:proofErr w:type="spellStart"/>
            <w:r w:rsidRPr="007B3CA1">
              <w:rPr>
                <w:rFonts w:ascii="Calibri" w:hAnsi="Calibri" w:cs="Calibri"/>
                <w:sz w:val="22"/>
                <w:szCs w:val="22"/>
                <w:lang w:val="el-GR"/>
              </w:rPr>
              <w:t>Seq</w:t>
            </w:r>
            <w:proofErr w:type="spellEnd"/>
            <w:r w:rsidRPr="007B3CA1">
              <w:rPr>
                <w:rFonts w:ascii="Calibri" w:hAnsi="Calibri" w:cs="Calibri"/>
                <w:sz w:val="22"/>
                <w:szCs w:val="22"/>
                <w:lang w:val="el-GR"/>
              </w:rPr>
              <w:t xml:space="preserve">: μελέτη του αριθμού των </w:t>
            </w:r>
            <w:proofErr w:type="spellStart"/>
            <w:r w:rsidRPr="007B3CA1">
              <w:rPr>
                <w:rFonts w:ascii="Calibri" w:hAnsi="Calibri" w:cs="Calibri"/>
                <w:sz w:val="22"/>
                <w:szCs w:val="22"/>
                <w:lang w:val="el-GR"/>
              </w:rPr>
              <w:t>χρωμοσωμικών</w:t>
            </w:r>
            <w:proofErr w:type="spellEnd"/>
            <w:r w:rsidRPr="007B3CA1">
              <w:rPr>
                <w:rFonts w:ascii="Calibri" w:hAnsi="Calibri" w:cs="Calibri"/>
                <w:sz w:val="22"/>
                <w:szCs w:val="22"/>
                <w:lang w:val="el-GR"/>
              </w:rPr>
              <w:t xml:space="preserve"> αντιγράφων</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jc w:val="both"/>
              <w:rPr>
                <w:rFonts w:ascii="Calibri" w:hAnsi="Calibri" w:cs="Calibri"/>
                <w:b/>
                <w:bCs/>
                <w:sz w:val="22"/>
                <w:szCs w:val="22"/>
              </w:rPr>
            </w:pP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rPr>
            </w:pPr>
            <w:proofErr w:type="spellStart"/>
            <w:r w:rsidRPr="007B3CA1">
              <w:rPr>
                <w:rFonts w:ascii="Calibri" w:hAnsi="Calibri" w:cs="Calibri"/>
                <w:b/>
                <w:bCs/>
                <w:sz w:val="22"/>
                <w:szCs w:val="22"/>
              </w:rPr>
              <w:t>Προγράμμ</w:t>
            </w:r>
            <w:proofErr w:type="spellEnd"/>
            <w:r w:rsidRPr="007B3CA1">
              <w:rPr>
                <w:rFonts w:ascii="Calibri" w:hAnsi="Calibri" w:cs="Calibri"/>
                <w:b/>
                <w:bCs/>
                <w:sz w:val="22"/>
                <w:szCs w:val="22"/>
              </w:rPr>
              <w:t xml:space="preserve">ατα και </w:t>
            </w:r>
            <w:proofErr w:type="spellStart"/>
            <w:r w:rsidRPr="007B3CA1">
              <w:rPr>
                <w:rFonts w:ascii="Calibri" w:hAnsi="Calibri" w:cs="Calibri"/>
                <w:b/>
                <w:bCs/>
                <w:sz w:val="22"/>
                <w:szCs w:val="22"/>
              </w:rPr>
              <w:t>συνοδευτικό</w:t>
            </w:r>
            <w:proofErr w:type="spellEnd"/>
            <w:r w:rsidRPr="007B3CA1">
              <w:rPr>
                <w:rFonts w:ascii="Calibri" w:hAnsi="Calibri" w:cs="Calibri"/>
                <w:b/>
                <w:bCs/>
                <w:sz w:val="22"/>
                <w:szCs w:val="22"/>
              </w:rPr>
              <w:t xml:space="preserve"> </w:t>
            </w:r>
            <w:proofErr w:type="spellStart"/>
            <w:r w:rsidRPr="007B3CA1">
              <w:rPr>
                <w:rFonts w:ascii="Calibri" w:hAnsi="Calibri" w:cs="Calibri"/>
                <w:b/>
                <w:bCs/>
                <w:sz w:val="22"/>
                <w:szCs w:val="22"/>
              </w:rPr>
              <w:t>λογισμικό</w:t>
            </w:r>
            <w:proofErr w:type="spellEnd"/>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22.</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highlight w:val="yellow"/>
                <w:lang w:val="el-GR"/>
              </w:rPr>
            </w:pPr>
            <w:r w:rsidRPr="007B3CA1">
              <w:rPr>
                <w:rFonts w:ascii="Calibri" w:hAnsi="Calibri" w:cs="Calibri"/>
                <w:sz w:val="22"/>
                <w:szCs w:val="22"/>
                <w:lang w:val="el-GR"/>
              </w:rPr>
              <w:t>Να διαθέτει λογισμικό ικανό να υπολογίζει και να ενημερώνει το χρήστη για την ποιότητα των αποτελεσμάτων</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23.</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παρέχονται δωρεάν οι αναβαθμίσεις των λογισμικών του συστήματος</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24.</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παρέχεται η δυνατότητα εγκατάστασης λογισμικού δευτερογενούς ανάλυσης, φιλικό προς το χρήστη, σε εξωτερικούς υπολογιστές αν </w:t>
            </w:r>
            <w:proofErr w:type="spellStart"/>
            <w:r w:rsidRPr="007B3CA1">
              <w:rPr>
                <w:rFonts w:ascii="Calibri" w:hAnsi="Calibri" w:cs="Calibri"/>
                <w:sz w:val="22"/>
                <w:szCs w:val="22"/>
                <w:lang w:val="el-GR"/>
              </w:rPr>
              <w:t>επιθυμείται</w:t>
            </w:r>
            <w:proofErr w:type="spellEnd"/>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25.</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παρέχεται λογισμικό σχεδιασμού μελετών </w:t>
            </w:r>
            <w:proofErr w:type="spellStart"/>
            <w:r w:rsidRPr="007B3CA1">
              <w:rPr>
                <w:rFonts w:ascii="Calibri" w:hAnsi="Calibri" w:cs="Calibri"/>
                <w:sz w:val="22"/>
                <w:szCs w:val="22"/>
                <w:lang w:val="el-GR"/>
              </w:rPr>
              <w:t>στοχευμένης</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αλληλούχησης</w:t>
            </w:r>
            <w:proofErr w:type="spellEnd"/>
            <w:r w:rsidRPr="007B3CA1">
              <w:rPr>
                <w:rFonts w:ascii="Calibri" w:hAnsi="Calibri" w:cs="Calibri"/>
                <w:sz w:val="22"/>
                <w:szCs w:val="22"/>
                <w:lang w:val="el-GR"/>
              </w:rPr>
              <w:t xml:space="preserve"> (</w:t>
            </w:r>
            <w:r w:rsidRPr="007B3CA1">
              <w:rPr>
                <w:rFonts w:ascii="Calibri" w:hAnsi="Calibri" w:cs="Calibri"/>
                <w:sz w:val="22"/>
                <w:szCs w:val="22"/>
              </w:rPr>
              <w:t>custom</w:t>
            </w:r>
            <w:r w:rsidRPr="007B3CA1">
              <w:rPr>
                <w:rFonts w:ascii="Calibri" w:hAnsi="Calibri" w:cs="Calibri"/>
                <w:sz w:val="22"/>
                <w:szCs w:val="22"/>
                <w:lang w:val="el-GR"/>
              </w:rPr>
              <w:t xml:space="preserve"> </w:t>
            </w:r>
            <w:r w:rsidRPr="007B3CA1">
              <w:rPr>
                <w:rFonts w:ascii="Calibri" w:hAnsi="Calibri" w:cs="Calibri"/>
                <w:sz w:val="22"/>
                <w:szCs w:val="22"/>
              </w:rPr>
              <w:t>amplicon</w:t>
            </w:r>
            <w:r w:rsidRPr="007B3CA1">
              <w:rPr>
                <w:rFonts w:ascii="Calibri" w:hAnsi="Calibri" w:cs="Calibri"/>
                <w:sz w:val="22"/>
                <w:szCs w:val="22"/>
                <w:lang w:val="el-GR"/>
              </w:rPr>
              <w:t xml:space="preserve">, </w:t>
            </w:r>
            <w:r w:rsidRPr="007B3CA1">
              <w:rPr>
                <w:rFonts w:ascii="Calibri" w:hAnsi="Calibri" w:cs="Calibri"/>
                <w:sz w:val="22"/>
                <w:szCs w:val="22"/>
              </w:rPr>
              <w:t>custom</w:t>
            </w:r>
            <w:r w:rsidRPr="007B3CA1">
              <w:rPr>
                <w:rFonts w:ascii="Calibri" w:hAnsi="Calibri" w:cs="Calibri"/>
                <w:sz w:val="22"/>
                <w:szCs w:val="22"/>
                <w:lang w:val="el-GR"/>
              </w:rPr>
              <w:t xml:space="preserve"> </w:t>
            </w:r>
            <w:r w:rsidRPr="007B3CA1">
              <w:rPr>
                <w:rFonts w:ascii="Calibri" w:hAnsi="Calibri" w:cs="Calibri"/>
                <w:sz w:val="22"/>
                <w:szCs w:val="22"/>
              </w:rPr>
              <w:t>enrichment</w:t>
            </w:r>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26.</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Τα δεδομένα να παράγονται σε τυποποιημένη μορφή ώστε να επιτρέπεται η χρήση ποικίλων εργαλείων για την ανάλυσή τους (</w:t>
            </w:r>
            <w:r w:rsidRPr="007B3CA1">
              <w:rPr>
                <w:rFonts w:ascii="Calibri" w:hAnsi="Calibri" w:cs="Calibri"/>
                <w:sz w:val="22"/>
                <w:szCs w:val="22"/>
              </w:rPr>
              <w:t>FASTQ</w:t>
            </w:r>
            <w:r w:rsidRPr="007B3CA1">
              <w:rPr>
                <w:rFonts w:ascii="Calibri" w:hAnsi="Calibri" w:cs="Calibri"/>
                <w:sz w:val="22"/>
                <w:szCs w:val="22"/>
                <w:lang w:val="el-GR"/>
              </w:rPr>
              <w:t>)</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27.</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color w:val="000000"/>
                <w:sz w:val="22"/>
                <w:szCs w:val="22"/>
                <w:lang w:val="el-GR"/>
              </w:rPr>
              <w:t xml:space="preserve">Να διαθέτει λογισμικό δευτερογενούς ανάλυσης φιλικό προς το χρήστη ώστε να μην απαιτούνται ειδικές γνώσεις </w:t>
            </w:r>
            <w:proofErr w:type="spellStart"/>
            <w:r w:rsidRPr="007B3CA1">
              <w:rPr>
                <w:rFonts w:ascii="Calibri" w:hAnsi="Calibri" w:cs="Calibri"/>
                <w:color w:val="000000"/>
                <w:sz w:val="22"/>
                <w:szCs w:val="22"/>
                <w:lang w:val="el-GR"/>
              </w:rPr>
              <w:t>βιοπληροφορικής</w:t>
            </w:r>
            <w:proofErr w:type="spellEnd"/>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val="el-GR"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28.</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color w:val="000000"/>
                <w:sz w:val="22"/>
                <w:szCs w:val="22"/>
                <w:lang w:val="el-GR"/>
              </w:rPr>
              <w:t xml:space="preserve">Η δευτερογενής ανάλυση δεδομένων να μπορεί γίνεται και στο ίδιο όργανο συμπεριλαμβανομένων των </w:t>
            </w:r>
            <w:r w:rsidRPr="007B3CA1">
              <w:rPr>
                <w:rFonts w:ascii="Calibri" w:hAnsi="Calibri" w:cs="Calibri"/>
                <w:color w:val="000000"/>
                <w:sz w:val="22"/>
                <w:szCs w:val="22"/>
              </w:rPr>
              <w:t>base</w:t>
            </w:r>
            <w:r w:rsidRPr="007B3CA1">
              <w:rPr>
                <w:rFonts w:ascii="Calibri" w:hAnsi="Calibri" w:cs="Calibri"/>
                <w:color w:val="000000"/>
                <w:sz w:val="22"/>
                <w:szCs w:val="22"/>
                <w:lang w:val="el-GR"/>
              </w:rPr>
              <w:t xml:space="preserve"> </w:t>
            </w:r>
            <w:r w:rsidRPr="007B3CA1">
              <w:rPr>
                <w:rFonts w:ascii="Calibri" w:hAnsi="Calibri" w:cs="Calibri"/>
                <w:color w:val="000000"/>
                <w:sz w:val="22"/>
                <w:szCs w:val="22"/>
              </w:rPr>
              <w:t>calling</w:t>
            </w:r>
            <w:r w:rsidRPr="007B3CA1">
              <w:rPr>
                <w:rFonts w:ascii="Calibri" w:hAnsi="Calibri" w:cs="Calibri"/>
                <w:color w:val="000000"/>
                <w:sz w:val="22"/>
                <w:szCs w:val="22"/>
                <w:lang w:val="el-GR"/>
              </w:rPr>
              <w:t xml:space="preserve">, </w:t>
            </w:r>
            <w:r w:rsidRPr="007B3CA1">
              <w:rPr>
                <w:rFonts w:ascii="Calibri" w:hAnsi="Calibri" w:cs="Calibri"/>
                <w:color w:val="000000"/>
                <w:sz w:val="22"/>
                <w:szCs w:val="22"/>
              </w:rPr>
              <w:t>alignment</w:t>
            </w:r>
            <w:r w:rsidRPr="007B3CA1">
              <w:rPr>
                <w:rFonts w:ascii="Calibri" w:hAnsi="Calibri" w:cs="Calibri"/>
                <w:color w:val="000000"/>
                <w:sz w:val="22"/>
                <w:szCs w:val="22"/>
                <w:lang w:val="el-GR"/>
              </w:rPr>
              <w:t xml:space="preserve">, και </w:t>
            </w:r>
            <w:r w:rsidRPr="007B3CA1">
              <w:rPr>
                <w:rFonts w:ascii="Calibri" w:hAnsi="Calibri" w:cs="Calibri"/>
                <w:color w:val="000000"/>
                <w:sz w:val="22"/>
                <w:szCs w:val="22"/>
              </w:rPr>
              <w:t>variant</w:t>
            </w:r>
            <w:r w:rsidRPr="007B3CA1">
              <w:rPr>
                <w:rFonts w:ascii="Calibri" w:hAnsi="Calibri" w:cs="Calibri"/>
                <w:color w:val="000000"/>
                <w:sz w:val="22"/>
                <w:szCs w:val="22"/>
                <w:lang w:val="el-GR"/>
              </w:rPr>
              <w:t xml:space="preserve"> </w:t>
            </w:r>
            <w:r w:rsidRPr="007B3CA1">
              <w:rPr>
                <w:rFonts w:ascii="Calibri" w:hAnsi="Calibri" w:cs="Calibri"/>
                <w:color w:val="000000"/>
                <w:sz w:val="22"/>
                <w:szCs w:val="22"/>
              </w:rPr>
              <w:t>calling</w:t>
            </w:r>
            <w:r w:rsidRPr="007B3CA1">
              <w:rPr>
                <w:rFonts w:ascii="Calibri" w:hAnsi="Calibri" w:cs="Calibri"/>
                <w:color w:val="000000"/>
                <w:sz w:val="22"/>
                <w:szCs w:val="22"/>
                <w:lang w:val="el-GR"/>
              </w:rPr>
              <w:t xml:space="preserve">. </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val="el-GR"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hAnsi="Calibri" w:cs="Calibri"/>
                <w:sz w:val="22"/>
                <w:szCs w:val="22"/>
                <w:lang w:val="el-GR"/>
              </w:rPr>
              <w:t>29.</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color w:val="000000"/>
                <w:sz w:val="22"/>
                <w:szCs w:val="22"/>
                <w:lang w:val="el-GR"/>
              </w:rPr>
              <w:t xml:space="preserve">Να διαθέτει ειδικό λογισμικό ανάλυσης για τις </w:t>
            </w:r>
            <w:r w:rsidRPr="007B3CA1">
              <w:rPr>
                <w:rFonts w:ascii="Calibri" w:hAnsi="Calibri" w:cs="Calibri"/>
                <w:color w:val="000000"/>
                <w:sz w:val="22"/>
                <w:szCs w:val="22"/>
                <w:lang w:val="el-GR"/>
              </w:rPr>
              <w:lastRenderedPageBreak/>
              <w:t>παρακάτω εφαρμογές:</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val="el-GR" w:eastAsia="el-GR"/>
              </w:rPr>
            </w:pPr>
            <w:r w:rsidRPr="007B3CA1">
              <w:rPr>
                <w:rFonts w:ascii="Calibri" w:eastAsia="Times New Roman" w:hAnsi="Calibri" w:cs="Calibri"/>
                <w:sz w:val="22"/>
                <w:szCs w:val="22"/>
                <w:lang w:val="el-GR" w:eastAsia="el-GR"/>
              </w:rPr>
              <w:lastRenderedPageBreak/>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eastAsia="Times New Roman" w:hAnsi="Calibri" w:cs="Calibri"/>
                <w:bCs/>
                <w:sz w:val="22"/>
                <w:szCs w:val="22"/>
                <w:lang w:eastAsia="el-GR"/>
              </w:rPr>
              <w:t>.</w:t>
            </w:r>
            <w:r w:rsidRPr="007B3CA1">
              <w:rPr>
                <w:rFonts w:ascii="Calibri" w:hAnsi="Calibri" w:cs="Calibri"/>
                <w:sz w:val="22"/>
                <w:szCs w:val="22"/>
                <w:lang w:val="el-GR"/>
              </w:rPr>
              <w:t>29</w:t>
            </w:r>
            <w:r w:rsidRPr="007B3CA1">
              <w:rPr>
                <w:rFonts w:ascii="Calibri" w:hAnsi="Calibri" w:cs="Calibri"/>
                <w:sz w:val="22"/>
                <w:szCs w:val="22"/>
              </w:rPr>
              <w:t>.1</w:t>
            </w:r>
            <w:r w:rsidRPr="007B3CA1">
              <w:rPr>
                <w:rFonts w:ascii="Calibri" w:hAnsi="Calibri" w:cs="Calibri"/>
                <w:sz w:val="22"/>
                <w:szCs w:val="22"/>
                <w:lang w:val="el-GR"/>
              </w:rPr>
              <w:t>.</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rPr>
            </w:pPr>
            <w:r w:rsidRPr="007B3CA1">
              <w:rPr>
                <w:rFonts w:ascii="Calibri" w:hAnsi="Calibri" w:cs="Calibri"/>
                <w:color w:val="000000"/>
                <w:sz w:val="22"/>
                <w:szCs w:val="22"/>
              </w:rPr>
              <w:t>Resequencing</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eastAsia="Times New Roman" w:hAnsi="Calibri" w:cs="Calibri"/>
                <w:bCs/>
                <w:sz w:val="22"/>
                <w:szCs w:val="22"/>
                <w:lang w:eastAsia="el-GR"/>
              </w:rPr>
              <w:t>.</w:t>
            </w:r>
            <w:r w:rsidRPr="007B3CA1">
              <w:rPr>
                <w:rFonts w:ascii="Calibri" w:hAnsi="Calibri" w:cs="Calibri"/>
                <w:sz w:val="22"/>
                <w:szCs w:val="22"/>
                <w:lang w:val="el-GR"/>
              </w:rPr>
              <w:t>29</w:t>
            </w:r>
            <w:r w:rsidRPr="007B3CA1">
              <w:rPr>
                <w:rFonts w:ascii="Calibri" w:hAnsi="Calibri" w:cs="Calibri"/>
                <w:sz w:val="22"/>
                <w:szCs w:val="22"/>
              </w:rPr>
              <w:t>.2</w:t>
            </w:r>
            <w:r w:rsidRPr="007B3CA1">
              <w:rPr>
                <w:rFonts w:ascii="Calibri" w:hAnsi="Calibri" w:cs="Calibri"/>
                <w:sz w:val="22"/>
                <w:szCs w:val="22"/>
                <w:lang w:val="el-GR"/>
              </w:rPr>
              <w:t>.</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rPr>
            </w:pPr>
            <w:r w:rsidRPr="007B3CA1">
              <w:rPr>
                <w:rFonts w:ascii="Calibri" w:hAnsi="Calibri" w:cs="Calibri"/>
                <w:color w:val="000000"/>
                <w:sz w:val="22"/>
                <w:szCs w:val="22"/>
              </w:rPr>
              <w:t>Custom Amplicon Assay</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eastAsia="Times New Roman" w:hAnsi="Calibri" w:cs="Calibri"/>
                <w:bCs/>
                <w:sz w:val="22"/>
                <w:szCs w:val="22"/>
                <w:lang w:eastAsia="el-GR"/>
              </w:rPr>
              <w:t>.</w:t>
            </w:r>
            <w:r w:rsidRPr="007B3CA1">
              <w:rPr>
                <w:rFonts w:ascii="Calibri" w:hAnsi="Calibri" w:cs="Calibri"/>
                <w:sz w:val="22"/>
                <w:szCs w:val="22"/>
              </w:rPr>
              <w:t>29.3</w:t>
            </w:r>
            <w:r w:rsidRPr="007B3CA1">
              <w:rPr>
                <w:rFonts w:ascii="Calibri" w:hAnsi="Calibri" w:cs="Calibri"/>
                <w:sz w:val="22"/>
                <w:szCs w:val="22"/>
                <w:lang w:val="el-GR"/>
              </w:rPr>
              <w:t>.</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rPr>
            </w:pPr>
            <w:r w:rsidRPr="007B3CA1">
              <w:rPr>
                <w:rFonts w:ascii="Calibri" w:hAnsi="Calibri" w:cs="Calibri"/>
                <w:color w:val="000000"/>
                <w:sz w:val="22"/>
                <w:szCs w:val="22"/>
              </w:rPr>
              <w:t>Small genome de novo sequencing</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eastAsia="Times New Roman" w:hAnsi="Calibri" w:cs="Calibri"/>
                <w:bCs/>
                <w:sz w:val="22"/>
                <w:szCs w:val="22"/>
                <w:lang w:eastAsia="el-GR"/>
              </w:rPr>
              <w:t>.</w:t>
            </w:r>
            <w:r w:rsidRPr="007B3CA1">
              <w:rPr>
                <w:rFonts w:ascii="Calibri" w:hAnsi="Calibri" w:cs="Calibri"/>
                <w:sz w:val="22"/>
                <w:szCs w:val="22"/>
              </w:rPr>
              <w:t>29.4</w:t>
            </w:r>
            <w:r w:rsidRPr="007B3CA1">
              <w:rPr>
                <w:rFonts w:ascii="Calibri" w:hAnsi="Calibri" w:cs="Calibri"/>
                <w:sz w:val="22"/>
                <w:szCs w:val="22"/>
                <w:lang w:val="el-GR"/>
              </w:rPr>
              <w:t>.</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color w:val="000000"/>
                <w:sz w:val="22"/>
                <w:szCs w:val="22"/>
              </w:rPr>
              <w:t>Small RNA sequencing</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val="el-GR"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lang w:val="el-GR"/>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lang w:val="el-GR"/>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eastAsia="Times New Roman" w:hAnsi="Calibri" w:cs="Calibri"/>
                <w:bCs/>
                <w:sz w:val="22"/>
                <w:szCs w:val="22"/>
                <w:lang w:eastAsia="el-GR"/>
              </w:rPr>
              <w:t>.</w:t>
            </w:r>
            <w:r w:rsidRPr="007B3CA1">
              <w:rPr>
                <w:rFonts w:ascii="Calibri" w:hAnsi="Calibri" w:cs="Calibri"/>
                <w:sz w:val="22"/>
                <w:szCs w:val="22"/>
                <w:lang w:val="el-GR"/>
              </w:rPr>
              <w:t>29</w:t>
            </w:r>
            <w:r w:rsidRPr="007B3CA1">
              <w:rPr>
                <w:rFonts w:ascii="Calibri" w:hAnsi="Calibri" w:cs="Calibri"/>
                <w:sz w:val="22"/>
                <w:szCs w:val="22"/>
              </w:rPr>
              <w:t>.5</w:t>
            </w:r>
            <w:r w:rsidRPr="007B3CA1">
              <w:rPr>
                <w:rFonts w:ascii="Calibri" w:hAnsi="Calibri" w:cs="Calibri"/>
                <w:sz w:val="22"/>
                <w:szCs w:val="22"/>
                <w:lang w:val="el-GR"/>
              </w:rPr>
              <w:t>.</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rPr>
            </w:pPr>
            <w:r w:rsidRPr="007B3CA1">
              <w:rPr>
                <w:rFonts w:ascii="Calibri" w:hAnsi="Calibri" w:cs="Calibri"/>
                <w:color w:val="000000"/>
                <w:sz w:val="22"/>
                <w:szCs w:val="22"/>
              </w:rPr>
              <w:t>16S metagenomics</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eastAsia="Times New Roman" w:hAnsi="Calibri" w:cs="Calibri"/>
                <w:bCs/>
                <w:sz w:val="22"/>
                <w:szCs w:val="22"/>
                <w:lang w:eastAsia="el-GR"/>
              </w:rPr>
              <w:t>.</w:t>
            </w:r>
            <w:r w:rsidRPr="007B3CA1">
              <w:rPr>
                <w:rFonts w:ascii="Calibri" w:hAnsi="Calibri" w:cs="Calibri"/>
                <w:sz w:val="22"/>
                <w:szCs w:val="22"/>
              </w:rPr>
              <w:t>29.6</w:t>
            </w:r>
            <w:r w:rsidRPr="007B3CA1">
              <w:rPr>
                <w:rFonts w:ascii="Calibri" w:hAnsi="Calibri" w:cs="Calibri"/>
                <w:sz w:val="22"/>
                <w:szCs w:val="22"/>
                <w:lang w:val="el-GR"/>
              </w:rPr>
              <w:t>.</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rPr>
            </w:pPr>
            <w:r w:rsidRPr="007B3CA1">
              <w:rPr>
                <w:rFonts w:ascii="Calibri" w:hAnsi="Calibri" w:cs="Calibri"/>
                <w:color w:val="000000"/>
                <w:sz w:val="22"/>
                <w:szCs w:val="22"/>
              </w:rPr>
              <w:t>Library quality control (QC)</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r w:rsidR="00E4288A" w:rsidRPr="007B3CA1" w:rsidTr="009371D2">
        <w:trPr>
          <w:trHeight w:val="255"/>
          <w:jc w:val="center"/>
        </w:trPr>
        <w:tc>
          <w:tcPr>
            <w:tcW w:w="1024"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eastAsia="Times New Roman" w:hAnsi="Calibri" w:cs="Calibri"/>
                <w:bCs/>
                <w:sz w:val="22"/>
                <w:szCs w:val="22"/>
                <w:lang w:val="el-GR" w:eastAsia="el-GR"/>
              </w:rPr>
              <w:t>Α</w:t>
            </w:r>
            <w:r w:rsidRPr="007B3CA1">
              <w:rPr>
                <w:rFonts w:ascii="Calibri" w:eastAsia="Times New Roman" w:hAnsi="Calibri" w:cs="Calibri"/>
                <w:bCs/>
                <w:sz w:val="22"/>
                <w:szCs w:val="22"/>
                <w:lang w:eastAsia="el-GR"/>
              </w:rPr>
              <w:t>.</w:t>
            </w:r>
            <w:r w:rsidRPr="007B3CA1">
              <w:rPr>
                <w:rFonts w:ascii="Calibri" w:eastAsia="Times New Roman" w:hAnsi="Calibri" w:cs="Calibri"/>
                <w:bCs/>
                <w:sz w:val="22"/>
                <w:szCs w:val="22"/>
                <w:lang w:val="el-GR" w:eastAsia="el-GR"/>
              </w:rPr>
              <w:t>29</w:t>
            </w:r>
            <w:r w:rsidRPr="007B3CA1">
              <w:rPr>
                <w:rFonts w:ascii="Calibri" w:hAnsi="Calibri" w:cs="Calibri"/>
                <w:sz w:val="22"/>
                <w:szCs w:val="22"/>
              </w:rPr>
              <w:t>.7</w:t>
            </w:r>
            <w:r w:rsidRPr="007B3CA1">
              <w:rPr>
                <w:rFonts w:ascii="Calibri" w:hAnsi="Calibri" w:cs="Calibri"/>
                <w:sz w:val="22"/>
                <w:szCs w:val="22"/>
                <w:lang w:val="el-GR"/>
              </w:rPr>
              <w:t>.</w:t>
            </w:r>
          </w:p>
        </w:tc>
        <w:tc>
          <w:tcPr>
            <w:tcW w:w="4626"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rPr>
            </w:pPr>
            <w:r w:rsidRPr="007B3CA1">
              <w:rPr>
                <w:rFonts w:ascii="Calibri" w:hAnsi="Calibri" w:cs="Calibri"/>
                <w:color w:val="000000"/>
                <w:sz w:val="22"/>
                <w:szCs w:val="22"/>
              </w:rPr>
              <w:t>Transcriptome sequencing of small genomes (&lt; 5 Mb)</w:t>
            </w:r>
          </w:p>
        </w:tc>
        <w:tc>
          <w:tcPr>
            <w:tcW w:w="1709" w:type="dxa"/>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eastAsia="el-GR"/>
              </w:rPr>
            </w:pPr>
            <w:r w:rsidRPr="007B3CA1">
              <w:rPr>
                <w:rFonts w:ascii="Calibri" w:eastAsia="Times New Roman" w:hAnsi="Calibri" w:cs="Calibri"/>
                <w:sz w:val="22"/>
                <w:szCs w:val="22"/>
                <w:lang w:val="el-GR" w:eastAsia="el-GR"/>
              </w:rPr>
              <w:t>Ναι</w:t>
            </w:r>
          </w:p>
        </w:tc>
        <w:tc>
          <w:tcPr>
            <w:tcW w:w="1375" w:type="dxa"/>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sz w:val="22"/>
                <w:szCs w:val="22"/>
              </w:rPr>
            </w:pPr>
          </w:p>
        </w:tc>
        <w:tc>
          <w:tcPr>
            <w:tcW w:w="1394" w:type="dxa"/>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sz w:val="22"/>
                <w:szCs w:val="22"/>
              </w:rPr>
            </w:pPr>
          </w:p>
        </w:tc>
      </w:tr>
    </w:tbl>
    <w:p w:rsidR="00E4288A" w:rsidRPr="007B3CA1" w:rsidRDefault="00E4288A" w:rsidP="00E4288A">
      <w:pPr>
        <w:rPr>
          <w:szCs w:val="22"/>
        </w:rPr>
      </w:pPr>
    </w:p>
    <w:tbl>
      <w:tblPr>
        <w:tblW w:w="5498" w:type="pct"/>
        <w:tblInd w:w="-464" w:type="dxa"/>
        <w:tblBorders>
          <w:top w:val="single" w:sz="4" w:space="0" w:color="000000"/>
          <w:left w:val="single" w:sz="4" w:space="0" w:color="000000"/>
          <w:bottom w:val="single" w:sz="4" w:space="0" w:color="000000"/>
          <w:insideH w:val="single" w:sz="4" w:space="0" w:color="000000"/>
        </w:tblBorders>
        <w:tblLayout w:type="fixed"/>
        <w:tblCellMar>
          <w:left w:w="103" w:type="dxa"/>
        </w:tblCellMar>
        <w:tblLook w:val="04A0" w:firstRow="1" w:lastRow="0" w:firstColumn="1" w:lastColumn="0" w:noHBand="0" w:noVBand="1"/>
      </w:tblPr>
      <w:tblGrid>
        <w:gridCol w:w="1054"/>
        <w:gridCol w:w="4218"/>
        <w:gridCol w:w="1571"/>
        <w:gridCol w:w="1330"/>
        <w:gridCol w:w="1317"/>
      </w:tblGrid>
      <w:tr w:rsidR="00E4288A" w:rsidRPr="007B3CA1" w:rsidTr="009371D2">
        <w:trPr>
          <w:trHeight w:val="255"/>
          <w:tblHeader/>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eastAsia="Times New Roman" w:hAnsi="Calibri" w:cs="Calibri"/>
                <w:b/>
                <w:bCs/>
                <w:sz w:val="22"/>
                <w:szCs w:val="22"/>
                <w:lang w:val="el-GR" w:eastAsia="el-GR"/>
              </w:rPr>
            </w:pPr>
            <w:r w:rsidRPr="007B3CA1">
              <w:rPr>
                <w:rFonts w:ascii="Calibri" w:eastAsia="Times New Roman" w:hAnsi="Calibri" w:cs="Calibri"/>
                <w:b/>
                <w:bCs/>
                <w:sz w:val="22"/>
                <w:szCs w:val="22"/>
                <w:lang w:val="el-GR" w:eastAsia="el-GR"/>
              </w:rPr>
              <w:t>Β.</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
                <w:bCs/>
                <w:sz w:val="22"/>
                <w:szCs w:val="22"/>
                <w:lang w:val="el-GR" w:eastAsia="el-GR"/>
              </w:rPr>
              <w:t xml:space="preserve">Συνδυαστικό σύστημα </w:t>
            </w:r>
            <w:proofErr w:type="spellStart"/>
            <w:r w:rsidRPr="007B3CA1">
              <w:rPr>
                <w:rFonts w:ascii="Calibri" w:eastAsia="Times New Roman" w:hAnsi="Calibri" w:cs="Calibri"/>
                <w:b/>
                <w:bCs/>
                <w:sz w:val="22"/>
                <w:szCs w:val="22"/>
                <w:lang w:val="el-GR" w:eastAsia="el-GR"/>
              </w:rPr>
              <w:t>κυτταρομετρίας</w:t>
            </w:r>
            <w:proofErr w:type="spellEnd"/>
            <w:r w:rsidRPr="007B3CA1">
              <w:rPr>
                <w:rFonts w:ascii="Calibri" w:eastAsia="Times New Roman" w:hAnsi="Calibri" w:cs="Calibri"/>
                <w:b/>
                <w:bCs/>
                <w:sz w:val="22"/>
                <w:szCs w:val="22"/>
                <w:lang w:val="el-GR" w:eastAsia="el-GR"/>
              </w:rPr>
              <w:t xml:space="preserve"> μάζας για </w:t>
            </w:r>
            <w:proofErr w:type="spellStart"/>
            <w:r w:rsidRPr="007B3CA1">
              <w:rPr>
                <w:rFonts w:ascii="Calibri" w:eastAsia="Times New Roman" w:hAnsi="Calibri" w:cs="Calibri"/>
                <w:b/>
                <w:bCs/>
                <w:sz w:val="22"/>
                <w:szCs w:val="22"/>
                <w:lang w:val="el-GR" w:eastAsia="el-GR"/>
              </w:rPr>
              <w:t>πρωτεωμική</w:t>
            </w:r>
            <w:proofErr w:type="spellEnd"/>
            <w:r w:rsidRPr="007B3CA1">
              <w:rPr>
                <w:rFonts w:ascii="Calibri" w:eastAsia="Times New Roman" w:hAnsi="Calibri" w:cs="Calibri"/>
                <w:b/>
                <w:bCs/>
                <w:sz w:val="22"/>
                <w:szCs w:val="22"/>
                <w:lang w:val="el-GR" w:eastAsia="el-GR"/>
              </w:rPr>
              <w:t xml:space="preserve"> ανάλυση </w:t>
            </w:r>
            <w:proofErr w:type="spellStart"/>
            <w:r w:rsidRPr="007B3CA1">
              <w:rPr>
                <w:rFonts w:ascii="Calibri" w:eastAsia="Times New Roman" w:hAnsi="Calibri" w:cs="Calibri"/>
                <w:b/>
                <w:bCs/>
                <w:sz w:val="22"/>
                <w:szCs w:val="22"/>
                <w:lang w:val="el-GR" w:eastAsia="el-GR"/>
              </w:rPr>
              <w:t>μοναδιαίων</w:t>
            </w:r>
            <w:proofErr w:type="spellEnd"/>
            <w:r w:rsidRPr="007B3CA1">
              <w:rPr>
                <w:rFonts w:ascii="Calibri" w:eastAsia="Times New Roman" w:hAnsi="Calibri" w:cs="Calibri"/>
                <w:b/>
                <w:bCs/>
                <w:sz w:val="22"/>
                <w:szCs w:val="22"/>
                <w:lang w:val="el-GR" w:eastAsia="el-GR"/>
              </w:rPr>
              <w:t xml:space="preserve"> κυττάρων</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b/>
                <w:bCs/>
                <w:color w:val="000000"/>
                <w:sz w:val="22"/>
                <w:szCs w:val="22"/>
                <w:lang w:val="el-GR" w:eastAsia="el-GR"/>
              </w:rPr>
              <w:t>Υποχρεωτική</w:t>
            </w:r>
          </w:p>
        </w:tc>
        <w:tc>
          <w:tcPr>
            <w:tcW w:w="701"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b/>
                <w:bCs/>
                <w:color w:val="000000"/>
                <w:sz w:val="22"/>
                <w:szCs w:val="22"/>
                <w:lang w:val="el-GR" w:eastAsia="el-GR"/>
              </w:rPr>
              <w:t>Απάντηση</w:t>
            </w:r>
          </w:p>
        </w:tc>
        <w:tc>
          <w:tcPr>
            <w:tcW w:w="694" w:type="pct"/>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b/>
                <w:bCs/>
                <w:color w:val="000000"/>
                <w:sz w:val="22"/>
                <w:szCs w:val="22"/>
                <w:lang w:val="el-GR" w:eastAsia="el-GR"/>
              </w:rPr>
              <w:t>Παραπομπή</w:t>
            </w:r>
          </w:p>
        </w:tc>
      </w:tr>
      <w:tr w:rsidR="00E4288A" w:rsidRPr="007B3CA1" w:rsidTr="009371D2">
        <w:trPr>
          <w:trHeight w:val="510"/>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Το σύστημα να αποτελείται από το κυρίως όργανο, έναν ενεργό </w:t>
            </w:r>
            <w:proofErr w:type="spellStart"/>
            <w:r w:rsidRPr="007B3CA1">
              <w:rPr>
                <w:rFonts w:ascii="Calibri" w:hAnsi="Calibri" w:cs="Calibri"/>
                <w:sz w:val="22"/>
                <w:szCs w:val="22"/>
                <w:lang w:val="el-GR"/>
              </w:rPr>
              <w:t>ψύκτη</w:t>
            </w:r>
            <w:proofErr w:type="spellEnd"/>
            <w:r w:rsidRPr="007B3CA1">
              <w:rPr>
                <w:rFonts w:ascii="Calibri" w:hAnsi="Calibri" w:cs="Calibri"/>
                <w:sz w:val="22"/>
                <w:szCs w:val="22"/>
                <w:lang w:val="el-GR"/>
              </w:rPr>
              <w:t>, το πνευματικό σύστημα δειγματοληψίας, τον Η/Υ του συστήματος και το κατάλληλο UPS.</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val="el-GR" w:eastAsia="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eastAsia="Times New Roman" w:hAnsi="Calibri" w:cs="Calibri"/>
                <w:color w:val="000000"/>
                <w:sz w:val="22"/>
                <w:szCs w:val="22"/>
                <w:lang w:val="el-GR" w:eastAsia="el-GR"/>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rPr>
                <w:rFonts w:ascii="Calibri" w:eastAsia="Times New Roman" w:hAnsi="Calibri" w:cs="Calibri"/>
                <w:color w:val="000000"/>
                <w:sz w:val="22"/>
                <w:szCs w:val="22"/>
                <w:lang w:val="el-GR" w:eastAsia="el-GR"/>
              </w:rPr>
            </w:pPr>
          </w:p>
        </w:tc>
      </w:tr>
      <w:tr w:rsidR="00E4288A" w:rsidRPr="007B3CA1" w:rsidTr="009371D2">
        <w:trPr>
          <w:trHeight w:val="510"/>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2.</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Προκειμένου να εξυπηρετηθούν οι παραπάνω προδιαγραφόμενες λειτουργικές προδιαγραφές και οι απαιτήσεις χρήσης του, το σύστημα θα πρέπει να συνδυάζει επιτυχώς τεχνικές </w:t>
            </w:r>
            <w:proofErr w:type="spellStart"/>
            <w:r w:rsidRPr="007B3CA1">
              <w:rPr>
                <w:rFonts w:ascii="Calibri" w:hAnsi="Calibri" w:cs="Calibri"/>
                <w:sz w:val="22"/>
                <w:szCs w:val="22"/>
                <w:lang w:val="el-GR"/>
              </w:rPr>
              <w:t>κυτταρομετρίας</w:t>
            </w:r>
            <w:proofErr w:type="spellEnd"/>
            <w:r w:rsidRPr="007B3CA1">
              <w:rPr>
                <w:rFonts w:ascii="Calibri" w:hAnsi="Calibri" w:cs="Calibri"/>
                <w:sz w:val="22"/>
                <w:szCs w:val="22"/>
                <w:lang w:val="el-GR"/>
              </w:rPr>
              <w:t xml:space="preserve"> μάζας με μέτρηση τον χρόνο πτήσης (TOF).</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color w:val="000000"/>
                <w:sz w:val="22"/>
                <w:szCs w:val="22"/>
                <w:lang w:val="el-GR" w:eastAsia="el-GR"/>
              </w:rPr>
              <w:t> </w:t>
            </w:r>
          </w:p>
        </w:tc>
        <w:tc>
          <w:tcPr>
            <w:tcW w:w="694" w:type="pct"/>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color w:val="000000"/>
                <w:sz w:val="22"/>
                <w:szCs w:val="22"/>
                <w:lang w:val="el-GR" w:eastAsia="el-GR"/>
              </w:rPr>
              <w:t> </w:t>
            </w:r>
          </w:p>
        </w:tc>
      </w:tr>
      <w:tr w:rsidR="00E4288A" w:rsidRPr="007B3CA1" w:rsidTr="009371D2">
        <w:trPr>
          <w:trHeight w:val="510"/>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3.</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Θα πρέπει να χρησιμοποιεί την τεχνολογία της φασματογραφίας μάζας (</w:t>
            </w:r>
            <w:proofErr w:type="spellStart"/>
            <w:r w:rsidRPr="007B3CA1">
              <w:rPr>
                <w:rFonts w:ascii="Calibri" w:hAnsi="Calibri" w:cs="Calibri"/>
                <w:sz w:val="22"/>
                <w:szCs w:val="22"/>
                <w:lang w:val="el-GR"/>
              </w:rPr>
              <w:t>mass</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spectrometry</w:t>
            </w:r>
            <w:proofErr w:type="spellEnd"/>
            <w:r w:rsidRPr="007B3CA1">
              <w:rPr>
                <w:rFonts w:ascii="Calibri" w:hAnsi="Calibri" w:cs="Calibri"/>
                <w:sz w:val="22"/>
                <w:szCs w:val="22"/>
                <w:lang w:val="el-GR"/>
              </w:rPr>
              <w:t xml:space="preserve">) επαγωγικά συζευγμένου πλάσματος (ICP) σε συνδυασμό με την </w:t>
            </w:r>
            <w:proofErr w:type="spellStart"/>
            <w:r w:rsidRPr="007B3CA1">
              <w:rPr>
                <w:rFonts w:ascii="Calibri" w:hAnsi="Calibri" w:cs="Calibri"/>
                <w:sz w:val="22"/>
                <w:szCs w:val="22"/>
                <w:lang w:val="el-GR"/>
              </w:rPr>
              <w:t>κυτταρομετρία</w:t>
            </w:r>
            <w:proofErr w:type="spellEnd"/>
            <w:r w:rsidRPr="007B3CA1">
              <w:rPr>
                <w:rFonts w:ascii="Calibri" w:hAnsi="Calibri" w:cs="Calibri"/>
                <w:sz w:val="22"/>
                <w:szCs w:val="22"/>
                <w:lang w:val="el-GR"/>
              </w:rPr>
              <w:t xml:space="preserve"> ροής (</w:t>
            </w:r>
            <w:proofErr w:type="spellStart"/>
            <w:r w:rsidRPr="007B3CA1">
              <w:rPr>
                <w:rFonts w:ascii="Calibri" w:hAnsi="Calibri" w:cs="Calibri"/>
                <w:sz w:val="22"/>
                <w:szCs w:val="22"/>
                <w:lang w:val="el-GR"/>
              </w:rPr>
              <w:t>Flow</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Cytometry</w:t>
            </w:r>
            <w:proofErr w:type="spellEnd"/>
            <w:r w:rsidRPr="007B3CA1">
              <w:rPr>
                <w:rFonts w:ascii="Calibri" w:hAnsi="Calibri" w:cs="Calibri"/>
                <w:sz w:val="22"/>
                <w:szCs w:val="22"/>
                <w:lang w:val="el-GR"/>
              </w:rPr>
              <w:t>).</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color w:val="000000"/>
                <w:sz w:val="22"/>
                <w:szCs w:val="22"/>
                <w:lang w:val="el-GR" w:eastAsia="el-GR"/>
              </w:rPr>
              <w:t> </w:t>
            </w:r>
          </w:p>
        </w:tc>
        <w:tc>
          <w:tcPr>
            <w:tcW w:w="694" w:type="pct"/>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color w:val="000000"/>
                <w:sz w:val="22"/>
                <w:szCs w:val="22"/>
                <w:lang w:val="el-GR" w:eastAsia="el-GR"/>
              </w:rPr>
              <w:t> </w:t>
            </w: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4.</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Η σήμανση των αντισωμάτων να γίνεται με διακριτό συνδυασμό </w:t>
            </w:r>
            <w:proofErr w:type="spellStart"/>
            <w:r w:rsidRPr="007B3CA1">
              <w:rPr>
                <w:rFonts w:ascii="Calibri" w:hAnsi="Calibri" w:cs="Calibri"/>
                <w:sz w:val="22"/>
                <w:szCs w:val="22"/>
                <w:lang w:val="el-GR"/>
              </w:rPr>
              <w:t>λανθανιδών</w:t>
            </w:r>
            <w:proofErr w:type="spellEnd"/>
            <w:r w:rsidRPr="007B3CA1">
              <w:rPr>
                <w:rFonts w:ascii="Calibri" w:hAnsi="Calibri" w:cs="Calibri"/>
                <w:sz w:val="22"/>
                <w:szCs w:val="22"/>
                <w:lang w:val="el-GR"/>
              </w:rPr>
              <w:t xml:space="preserve"> στοιχείων κατά τρόπον ώστε όταν το δείγμα αναλύεται με ICP-MS να δύναται να </w:t>
            </w:r>
            <w:proofErr w:type="spellStart"/>
            <w:r w:rsidRPr="007B3CA1">
              <w:rPr>
                <w:rFonts w:ascii="Calibri" w:hAnsi="Calibri" w:cs="Calibri"/>
                <w:sz w:val="22"/>
                <w:szCs w:val="22"/>
                <w:lang w:val="el-GR"/>
              </w:rPr>
              <w:t>ταυτοποιηθεί</w:t>
            </w:r>
            <w:proofErr w:type="spellEnd"/>
            <w:r w:rsidRPr="007B3CA1">
              <w:rPr>
                <w:rFonts w:ascii="Calibri" w:hAnsi="Calibri" w:cs="Calibri"/>
                <w:sz w:val="22"/>
                <w:szCs w:val="22"/>
                <w:lang w:val="el-GR"/>
              </w:rPr>
              <w:t xml:space="preserve"> και συνάμα να </w:t>
            </w:r>
            <w:proofErr w:type="spellStart"/>
            <w:r w:rsidRPr="007B3CA1">
              <w:rPr>
                <w:rFonts w:ascii="Calibri" w:hAnsi="Calibri" w:cs="Calibri"/>
                <w:sz w:val="22"/>
                <w:szCs w:val="22"/>
                <w:lang w:val="el-GR"/>
              </w:rPr>
              <w:t>ποσοτικοποιηθεί</w:t>
            </w:r>
            <w:proofErr w:type="spellEnd"/>
            <w:r w:rsidRPr="007B3CA1">
              <w:rPr>
                <w:rFonts w:ascii="Calibri" w:hAnsi="Calibri" w:cs="Calibri"/>
                <w:sz w:val="22"/>
                <w:szCs w:val="22"/>
                <w:lang w:val="el-GR"/>
              </w:rPr>
              <w:t xml:space="preserve"> βάσει απολύτως διακριτού ICP αποτυπώματος (φάσμα).</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color w:val="000000"/>
                <w:sz w:val="22"/>
                <w:szCs w:val="22"/>
                <w:lang w:val="el-GR"/>
              </w:rPr>
            </w:pPr>
          </w:p>
        </w:tc>
        <w:tc>
          <w:tcPr>
            <w:tcW w:w="694" w:type="pct"/>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color w:val="000000"/>
                <w:sz w:val="22"/>
                <w:szCs w:val="22"/>
                <w:lang w:val="el-GR" w:eastAsia="el-GR"/>
              </w:rPr>
              <w:t> </w:t>
            </w: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5.</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δύναται θεωρητικά να </w:t>
            </w:r>
            <w:proofErr w:type="spellStart"/>
            <w:r w:rsidRPr="007B3CA1">
              <w:rPr>
                <w:rFonts w:ascii="Calibri" w:hAnsi="Calibri" w:cs="Calibri"/>
                <w:sz w:val="22"/>
                <w:szCs w:val="22"/>
                <w:lang w:val="el-GR"/>
              </w:rPr>
              <w:t>ταυτοποιεί</w:t>
            </w:r>
            <w:proofErr w:type="spellEnd"/>
            <w:r w:rsidRPr="007B3CA1">
              <w:rPr>
                <w:rFonts w:ascii="Calibri" w:hAnsi="Calibri" w:cs="Calibri"/>
                <w:sz w:val="22"/>
                <w:szCs w:val="22"/>
                <w:lang w:val="el-GR"/>
              </w:rPr>
              <w:t xml:space="preserve"> με τον παραπάνω τρόπο εκατοντάδες  διαφορετικούς ιχνηθέτες (</w:t>
            </w:r>
            <w:proofErr w:type="spellStart"/>
            <w:r w:rsidRPr="007B3CA1">
              <w:rPr>
                <w:rFonts w:ascii="Calibri" w:hAnsi="Calibri" w:cs="Calibri"/>
                <w:sz w:val="22"/>
                <w:szCs w:val="22"/>
                <w:lang w:val="el-GR"/>
              </w:rPr>
              <w:t>probes</w:t>
            </w:r>
            <w:proofErr w:type="spellEnd"/>
            <w:r w:rsidRPr="007B3CA1">
              <w:rPr>
                <w:rFonts w:ascii="Calibri" w:hAnsi="Calibri" w:cs="Calibri"/>
                <w:sz w:val="22"/>
                <w:szCs w:val="22"/>
                <w:lang w:val="el-GR"/>
              </w:rPr>
              <w:t>) ανά κύτταρο με ρυθμό τουλάχιστον 1000 κύτταρα/</w:t>
            </w:r>
            <w:proofErr w:type="spellStart"/>
            <w:r w:rsidRPr="007B3CA1">
              <w:rPr>
                <w:rFonts w:ascii="Calibri" w:hAnsi="Calibri" w:cs="Calibri"/>
                <w:sz w:val="22"/>
                <w:szCs w:val="22"/>
                <w:lang w:val="el-GR"/>
              </w:rPr>
              <w:t>sec</w:t>
            </w:r>
            <w:proofErr w:type="spellEnd"/>
            <w:r w:rsidRPr="007B3CA1">
              <w:rPr>
                <w:rFonts w:ascii="Calibri" w:hAnsi="Calibri" w:cs="Calibri"/>
                <w:sz w:val="22"/>
                <w:szCs w:val="22"/>
                <w:lang w:val="el-GR"/>
              </w:rPr>
              <w:t>.</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hAnsi="Calibri" w:cs="Calibri"/>
                <w:sz w:val="22"/>
                <w:szCs w:val="22"/>
                <w:lang w:val="el-GR"/>
              </w:rPr>
              <w:t>1000 κύτταρα/</w:t>
            </w:r>
            <w:proofErr w:type="spellStart"/>
            <w:r w:rsidRPr="007B3CA1">
              <w:rPr>
                <w:rFonts w:ascii="Calibri" w:hAnsi="Calibri" w:cs="Calibri"/>
                <w:sz w:val="22"/>
                <w:szCs w:val="22"/>
                <w:lang w:val="el-GR"/>
              </w:rPr>
              <w:t>sec</w:t>
            </w:r>
            <w:proofErr w:type="spellEnd"/>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color w:val="000000"/>
                <w:sz w:val="22"/>
                <w:szCs w:val="22"/>
                <w:lang w:val="el-GR"/>
              </w:rPr>
            </w:pPr>
          </w:p>
        </w:tc>
        <w:tc>
          <w:tcPr>
            <w:tcW w:w="694" w:type="pct"/>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color w:val="000000"/>
                <w:sz w:val="22"/>
                <w:szCs w:val="22"/>
                <w:lang w:val="el-GR" w:eastAsia="el-GR"/>
              </w:rPr>
              <w:t> </w:t>
            </w: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6.</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Η </w:t>
            </w:r>
            <w:proofErr w:type="spellStart"/>
            <w:r w:rsidRPr="007B3CA1">
              <w:rPr>
                <w:rFonts w:ascii="Calibri" w:hAnsi="Calibri" w:cs="Calibri"/>
                <w:sz w:val="22"/>
                <w:szCs w:val="22"/>
                <w:lang w:val="el-GR"/>
              </w:rPr>
              <w:t>εναισθησία</w:t>
            </w:r>
            <w:proofErr w:type="spellEnd"/>
            <w:r w:rsidRPr="007B3CA1">
              <w:rPr>
                <w:rFonts w:ascii="Calibri" w:hAnsi="Calibri" w:cs="Calibri"/>
                <w:sz w:val="22"/>
                <w:szCs w:val="22"/>
                <w:lang w:val="el-GR"/>
              </w:rPr>
              <w:t xml:space="preserve"> ανίχνευσης του ισοτόπου σήμανσης να είναι εξαιρετικά υψηλή τόση ώστε να δύναται να διακρίνει (ανιχνεύει) συγκεντρώσεις έως και 1/1015 </w:t>
            </w:r>
            <w:proofErr w:type="spellStart"/>
            <w:r w:rsidRPr="007B3CA1">
              <w:rPr>
                <w:rFonts w:ascii="Calibri" w:hAnsi="Calibri" w:cs="Calibri"/>
                <w:sz w:val="22"/>
                <w:szCs w:val="22"/>
                <w:lang w:val="el-GR"/>
              </w:rPr>
              <w:t>ppq</w:t>
            </w:r>
            <w:proofErr w:type="spellEnd"/>
            <w:r w:rsidRPr="007B3CA1">
              <w:rPr>
                <w:rFonts w:ascii="Calibri" w:hAnsi="Calibri" w:cs="Calibri"/>
                <w:sz w:val="22"/>
                <w:szCs w:val="22"/>
                <w:lang w:val="el-GR"/>
              </w:rPr>
              <w:t xml:space="preserve"> σε μη παρεμβαλλόμενα χαμηλού υπόβαθρου </w:t>
            </w:r>
            <w:r w:rsidRPr="007B3CA1">
              <w:rPr>
                <w:rFonts w:ascii="Calibri" w:hAnsi="Calibri" w:cs="Calibri"/>
                <w:sz w:val="22"/>
                <w:szCs w:val="22"/>
                <w:lang w:val="el-GR"/>
              </w:rPr>
              <w:lastRenderedPageBreak/>
              <w:t>ισότοπα.</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lastRenderedPageBreak/>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color w:val="000000"/>
                <w:sz w:val="22"/>
                <w:szCs w:val="22"/>
                <w:lang w:val="el-GR" w:eastAsia="el-GR"/>
              </w:rPr>
              <w:t> </w:t>
            </w: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7.</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proofErr w:type="spellStart"/>
            <w:r w:rsidRPr="007B3CA1">
              <w:rPr>
                <w:rFonts w:ascii="Calibri" w:hAnsi="Calibri" w:cs="Calibri"/>
                <w:sz w:val="22"/>
                <w:szCs w:val="22"/>
                <w:lang w:val="el-GR"/>
              </w:rPr>
              <w:t>Tα</w:t>
            </w:r>
            <w:proofErr w:type="spellEnd"/>
            <w:r w:rsidRPr="007B3CA1">
              <w:rPr>
                <w:rFonts w:ascii="Calibri" w:hAnsi="Calibri" w:cs="Calibri"/>
                <w:sz w:val="22"/>
                <w:szCs w:val="22"/>
                <w:lang w:val="el-GR"/>
              </w:rPr>
              <w:t xml:space="preserve"> χρησιμοποιούμενα ισότοπα </w:t>
            </w:r>
            <w:proofErr w:type="spellStart"/>
            <w:r w:rsidRPr="007B3CA1">
              <w:rPr>
                <w:rFonts w:ascii="Calibri" w:hAnsi="Calibri" w:cs="Calibri"/>
                <w:sz w:val="22"/>
                <w:szCs w:val="22"/>
                <w:lang w:val="el-GR"/>
              </w:rPr>
              <w:t>βαρέων</w:t>
            </w:r>
            <w:proofErr w:type="spellEnd"/>
            <w:r w:rsidRPr="007B3CA1">
              <w:rPr>
                <w:rFonts w:ascii="Calibri" w:hAnsi="Calibri" w:cs="Calibri"/>
                <w:sz w:val="22"/>
                <w:szCs w:val="22"/>
                <w:lang w:val="el-GR"/>
              </w:rPr>
              <w:t xml:space="preserve"> μετάλλων που χρησιμοποιούνται στην σήμανση των ειδικών αντισωμάτων να είναι ιδιαίτερα υψηλή καθαρότητας τέτοιας που να εξασφαλίζεται η ελαχιστοποίηση του «θορύβου» από αλληλοεπικάλυψη των διαφορετικών σημάτων ή ενδογενών παρεμβαλόμενων κυτταρικών στοιχείων (</w:t>
            </w:r>
            <w:proofErr w:type="spellStart"/>
            <w:r w:rsidRPr="007B3CA1">
              <w:rPr>
                <w:rFonts w:ascii="Calibri" w:hAnsi="Calibri" w:cs="Calibri"/>
                <w:sz w:val="22"/>
                <w:szCs w:val="22"/>
                <w:lang w:val="el-GR"/>
              </w:rPr>
              <w:t>background</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noise</w:t>
            </w:r>
            <w:proofErr w:type="spellEnd"/>
            <w:r w:rsidRPr="007B3CA1">
              <w:rPr>
                <w:rFonts w:ascii="Calibri" w:hAnsi="Calibri" w:cs="Calibri"/>
                <w:sz w:val="22"/>
                <w:szCs w:val="22"/>
                <w:lang w:val="el-GR"/>
              </w:rPr>
              <w:t>).</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color w:val="000000"/>
                <w:sz w:val="22"/>
                <w:szCs w:val="22"/>
                <w:lang w:val="el-GR" w:eastAsia="el-GR"/>
              </w:rPr>
              <w:t> </w:t>
            </w: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8.</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Κατ’ ελάχιστον θα πρέπει να μπορεί να αναλύει/απεικονίζει ταυτόχρονα 35 ιχνηθέτες ανά κύτταρο σε υψηλές ταχύτητες ανάγνωσης</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color w:val="000000"/>
                <w:sz w:val="22"/>
                <w:szCs w:val="22"/>
                <w:lang w:val="el-GR" w:eastAsia="el-GR"/>
              </w:rPr>
              <w:t> </w:t>
            </w: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9.</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διατίθενται κατ’ ελάχιστον 50 διαφορετικές σημάνσεις με μη επικαλυπτόμενου φάσματος ICP ισότοπα.</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hideMark/>
          </w:tcPr>
          <w:p w:rsidR="00E4288A" w:rsidRPr="007B3CA1" w:rsidRDefault="00E4288A" w:rsidP="009371D2">
            <w:pPr>
              <w:pStyle w:val="DefaultStyle"/>
              <w:rPr>
                <w:rFonts w:ascii="Calibri" w:hAnsi="Calibri" w:cs="Calibri"/>
                <w:color w:val="000000"/>
                <w:sz w:val="22"/>
                <w:szCs w:val="22"/>
              </w:rPr>
            </w:pPr>
            <w:r w:rsidRPr="007B3CA1">
              <w:rPr>
                <w:rFonts w:ascii="Calibri" w:eastAsia="Times New Roman" w:hAnsi="Calibri" w:cs="Calibri"/>
                <w:color w:val="000000"/>
                <w:sz w:val="22"/>
                <w:szCs w:val="22"/>
                <w:lang w:val="el-GR" w:eastAsia="el-GR"/>
              </w:rPr>
              <w:t> </w:t>
            </w: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10.</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δύναται κατ’ ελάχιστον να μετρά ταυτόχρονα 40 διαφορετικές παραμέτρους σε διαφορετικά κύτταρα.</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11.</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διαθέτει επαρκή αριθμό διαφορετικών καναλιών ανάλυσης ιχνηθετών όπου τα δεδομένα της ανάλυσης της </w:t>
            </w:r>
            <w:proofErr w:type="spellStart"/>
            <w:r w:rsidRPr="007B3CA1">
              <w:rPr>
                <w:rFonts w:ascii="Calibri" w:hAnsi="Calibri" w:cs="Calibri"/>
                <w:sz w:val="22"/>
                <w:szCs w:val="22"/>
                <w:lang w:val="el-GR"/>
              </w:rPr>
              <w:t>κυτταρομετρίας</w:t>
            </w:r>
            <w:proofErr w:type="spellEnd"/>
            <w:r w:rsidRPr="007B3CA1">
              <w:rPr>
                <w:rFonts w:ascii="Calibri" w:hAnsi="Calibri" w:cs="Calibri"/>
                <w:sz w:val="22"/>
                <w:szCs w:val="22"/>
                <w:lang w:val="el-GR"/>
              </w:rPr>
              <w:t xml:space="preserve"> μάζας θα καταχωρούνται σε πίνακες με καταγραφές ανά κελί, του σήματος που ανιχνεύεται ανά κανάλι.</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12.</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Τα παραπάνω δεδομένα (ανάλογο σήμα με τον αριθμό των </w:t>
            </w:r>
            <w:proofErr w:type="spellStart"/>
            <w:r w:rsidRPr="007B3CA1">
              <w:rPr>
                <w:rFonts w:ascii="Calibri" w:hAnsi="Calibri" w:cs="Calibri"/>
                <w:sz w:val="22"/>
                <w:szCs w:val="22"/>
                <w:lang w:val="el-GR"/>
              </w:rPr>
              <w:t>σημασμένων</w:t>
            </w:r>
            <w:proofErr w:type="spellEnd"/>
            <w:r w:rsidRPr="007B3CA1">
              <w:rPr>
                <w:rFonts w:ascii="Calibri" w:hAnsi="Calibri" w:cs="Calibri"/>
                <w:sz w:val="22"/>
                <w:szCs w:val="22"/>
                <w:lang w:val="el-GR"/>
              </w:rPr>
              <w:t xml:space="preserve"> αντισωμάτων με το ισότοπο του αντίστοιχου καναλιού καταγραφής που συνδέεται με ένα έκαστο κελί) να έχουν τη μορφή αρχείων FCS, ώστε να είναι συμβατά με το κοινό λογισμικό </w:t>
            </w:r>
            <w:proofErr w:type="spellStart"/>
            <w:r w:rsidRPr="007B3CA1">
              <w:rPr>
                <w:rFonts w:ascii="Calibri" w:hAnsi="Calibri" w:cs="Calibri"/>
                <w:sz w:val="22"/>
                <w:szCs w:val="22"/>
                <w:lang w:val="el-GR"/>
              </w:rPr>
              <w:t>κυτταρομετρίας</w:t>
            </w:r>
            <w:proofErr w:type="spellEnd"/>
            <w:r w:rsidRPr="007B3CA1">
              <w:rPr>
                <w:rFonts w:ascii="Calibri" w:hAnsi="Calibri" w:cs="Calibri"/>
                <w:sz w:val="22"/>
                <w:szCs w:val="22"/>
                <w:lang w:val="el-GR"/>
              </w:rPr>
              <w:t xml:space="preserve"> ροής.</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13.</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διαθέτει μεγάλο αριθμό καναλιών (άνω των 100) ώστε να δύναται να υποδεχθεί σημάνσεις που δεν έχουν αναπτυχθεί ακόμα αλλά που αναπτύσσονται συνεχώς.</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13.1.</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έχει ευρέα όρια ανίχνευσης από 350 αντισώματα κατ’ ελάχιστον ανά κύτταρο έως 10</w:t>
            </w:r>
            <w:r w:rsidRPr="007B3CA1">
              <w:rPr>
                <w:rFonts w:ascii="Calibri" w:hAnsi="Calibri" w:cs="Calibri"/>
                <w:sz w:val="22"/>
                <w:szCs w:val="22"/>
                <w:vertAlign w:val="superscript"/>
                <w:lang w:val="el-GR"/>
              </w:rPr>
              <w:t>4</w:t>
            </w:r>
            <w:r w:rsidRPr="007B3CA1">
              <w:rPr>
                <w:rFonts w:ascii="Calibri" w:hAnsi="Calibri" w:cs="Calibri"/>
                <w:sz w:val="22"/>
                <w:szCs w:val="22"/>
                <w:lang w:val="el-GR"/>
              </w:rPr>
              <w:t>.</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eastAsia="Times New Roman" w:hAnsi="Calibri" w:cs="Calibri"/>
                <w:sz w:val="22"/>
                <w:szCs w:val="22"/>
                <w:lang w:val="el-GR" w:eastAsia="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lang w:val="el-GR"/>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lang w:val="el-GR"/>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14.</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διαθέτει όρια μάζας (</w:t>
            </w:r>
            <w:proofErr w:type="spellStart"/>
            <w:r w:rsidRPr="007B3CA1">
              <w:rPr>
                <w:rFonts w:ascii="Calibri" w:hAnsi="Calibri" w:cs="Calibri"/>
                <w:sz w:val="22"/>
                <w:szCs w:val="22"/>
                <w:lang w:val="el-GR"/>
              </w:rPr>
              <w:t>mass</w:t>
            </w:r>
            <w:proofErr w:type="spellEnd"/>
            <w:r w:rsidRPr="007B3CA1">
              <w:rPr>
                <w:rFonts w:ascii="Calibri" w:hAnsi="Calibri" w:cs="Calibri"/>
                <w:sz w:val="22"/>
                <w:szCs w:val="22"/>
                <w:lang w:val="el-GR"/>
              </w:rPr>
              <w:t xml:space="preserve"> </w:t>
            </w:r>
            <w:proofErr w:type="spellStart"/>
            <w:r w:rsidRPr="007B3CA1">
              <w:rPr>
                <w:rFonts w:ascii="Calibri" w:hAnsi="Calibri" w:cs="Calibri"/>
                <w:sz w:val="22"/>
                <w:szCs w:val="22"/>
                <w:lang w:val="el-GR"/>
              </w:rPr>
              <w:t>range</w:t>
            </w:r>
            <w:proofErr w:type="spellEnd"/>
            <w:r w:rsidRPr="007B3CA1">
              <w:rPr>
                <w:rFonts w:ascii="Calibri" w:hAnsi="Calibri" w:cs="Calibri"/>
                <w:sz w:val="22"/>
                <w:szCs w:val="22"/>
                <w:lang w:val="el-GR"/>
              </w:rPr>
              <w:t xml:space="preserve">) από 70 έως 200 </w:t>
            </w:r>
            <w:proofErr w:type="spellStart"/>
            <w:r w:rsidRPr="007B3CA1">
              <w:rPr>
                <w:rFonts w:ascii="Calibri" w:hAnsi="Calibri" w:cs="Calibri"/>
                <w:sz w:val="22"/>
                <w:szCs w:val="22"/>
                <w:lang w:val="el-GR"/>
              </w:rPr>
              <w:t>amu</w:t>
            </w:r>
            <w:proofErr w:type="spellEnd"/>
            <w:r w:rsidRPr="007B3CA1">
              <w:rPr>
                <w:rFonts w:ascii="Calibri" w:hAnsi="Calibri" w:cs="Calibri"/>
                <w:sz w:val="22"/>
                <w:szCs w:val="22"/>
                <w:lang w:val="el-GR"/>
              </w:rPr>
              <w:t xml:space="preserve">. </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15.</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έχει ευαισθησία 600,000 </w:t>
            </w:r>
            <w:proofErr w:type="spellStart"/>
            <w:r w:rsidRPr="007B3CA1">
              <w:rPr>
                <w:rFonts w:ascii="Calibri" w:hAnsi="Calibri" w:cs="Calibri"/>
                <w:sz w:val="22"/>
                <w:szCs w:val="22"/>
                <w:lang w:val="el-GR"/>
              </w:rPr>
              <w:t>counts</w:t>
            </w:r>
            <w:proofErr w:type="spellEnd"/>
            <w:r w:rsidRPr="007B3CA1">
              <w:rPr>
                <w:rFonts w:ascii="Calibri" w:hAnsi="Calibri" w:cs="Calibri"/>
                <w:sz w:val="22"/>
                <w:szCs w:val="22"/>
                <w:lang w:val="el-GR"/>
              </w:rPr>
              <w:t>/</w:t>
            </w:r>
            <w:proofErr w:type="spellStart"/>
            <w:r w:rsidRPr="007B3CA1">
              <w:rPr>
                <w:rFonts w:ascii="Calibri" w:hAnsi="Calibri" w:cs="Calibri"/>
                <w:sz w:val="22"/>
                <w:szCs w:val="22"/>
                <w:lang w:val="el-GR"/>
              </w:rPr>
              <w:t>pg</w:t>
            </w:r>
            <w:proofErr w:type="spellEnd"/>
            <w:r w:rsidRPr="007B3CA1">
              <w:rPr>
                <w:rFonts w:ascii="Calibri" w:hAnsi="Calibri" w:cs="Calibri"/>
                <w:sz w:val="22"/>
                <w:szCs w:val="22"/>
                <w:lang w:val="el-GR"/>
              </w:rPr>
              <w:t xml:space="preserve"> </w:t>
            </w:r>
            <w:r w:rsidRPr="007B3CA1">
              <w:rPr>
                <w:rFonts w:ascii="Calibri" w:hAnsi="Calibri" w:cs="Calibri"/>
                <w:sz w:val="22"/>
                <w:szCs w:val="22"/>
                <w:vertAlign w:val="superscript"/>
                <w:lang w:val="el-GR"/>
              </w:rPr>
              <w:t>159</w:t>
            </w:r>
            <w:r w:rsidRPr="007B3CA1">
              <w:rPr>
                <w:rFonts w:ascii="Calibri" w:hAnsi="Calibri" w:cs="Calibri"/>
                <w:sz w:val="22"/>
                <w:szCs w:val="22"/>
                <w:lang w:val="el-GR"/>
              </w:rPr>
              <w:t xml:space="preserve">Tb, δυνατότητα ανάλυσης τουλάχιστον 1 </w:t>
            </w:r>
            <w:proofErr w:type="spellStart"/>
            <w:r w:rsidRPr="007B3CA1">
              <w:rPr>
                <w:rFonts w:ascii="Calibri" w:hAnsi="Calibri" w:cs="Calibri"/>
                <w:sz w:val="22"/>
                <w:szCs w:val="22"/>
                <w:lang w:val="el-GR"/>
              </w:rPr>
              <w:t>Da</w:t>
            </w:r>
            <w:proofErr w:type="spellEnd"/>
            <w:r w:rsidRPr="007B3CA1">
              <w:rPr>
                <w:rFonts w:ascii="Calibri" w:hAnsi="Calibri" w:cs="Calibri"/>
                <w:sz w:val="22"/>
                <w:szCs w:val="22"/>
                <w:lang w:val="el-GR"/>
              </w:rPr>
              <w:t xml:space="preserve"> και </w:t>
            </w:r>
            <w:r w:rsidRPr="007B3CA1">
              <w:rPr>
                <w:rFonts w:ascii="Calibri" w:hAnsi="Calibri" w:cs="Calibri"/>
                <w:sz w:val="22"/>
                <w:szCs w:val="22"/>
                <w:lang w:val="el-GR"/>
              </w:rPr>
              <w:lastRenderedPageBreak/>
              <w:t xml:space="preserve">ταχύτητα μέχρι και  2.000 </w:t>
            </w:r>
            <w:proofErr w:type="spellStart"/>
            <w:r w:rsidRPr="007B3CA1">
              <w:rPr>
                <w:rFonts w:ascii="Calibri" w:hAnsi="Calibri" w:cs="Calibri"/>
                <w:sz w:val="22"/>
                <w:szCs w:val="22"/>
                <w:lang w:val="el-GR"/>
              </w:rPr>
              <w:t>events</w:t>
            </w:r>
            <w:proofErr w:type="spellEnd"/>
            <w:r w:rsidRPr="007B3CA1">
              <w:rPr>
                <w:rFonts w:ascii="Calibri" w:hAnsi="Calibri" w:cs="Calibri"/>
                <w:sz w:val="22"/>
                <w:szCs w:val="22"/>
                <w:lang w:val="el-GR"/>
              </w:rPr>
              <w:t>/</w:t>
            </w:r>
            <w:proofErr w:type="spellStart"/>
            <w:r w:rsidRPr="007B3CA1">
              <w:rPr>
                <w:rFonts w:ascii="Calibri" w:hAnsi="Calibri" w:cs="Calibri"/>
                <w:sz w:val="22"/>
                <w:szCs w:val="22"/>
                <w:lang w:val="el-GR"/>
              </w:rPr>
              <w:t>sec</w:t>
            </w:r>
            <w:proofErr w:type="spellEnd"/>
            <w:r w:rsidRPr="007B3CA1">
              <w:rPr>
                <w:rFonts w:ascii="Calibri" w:hAnsi="Calibri" w:cs="Calibri"/>
                <w:sz w:val="22"/>
                <w:szCs w:val="22"/>
                <w:lang w:val="el-GR"/>
              </w:rPr>
              <w:t>.</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lastRenderedPageBreak/>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16.</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δίνει τη δυνατότητα τοποθέτησης μοναδικού </w:t>
            </w:r>
            <w:proofErr w:type="spellStart"/>
            <w:r w:rsidRPr="007B3CA1">
              <w:rPr>
                <w:rFonts w:ascii="Calibri" w:hAnsi="Calibri" w:cs="Calibri"/>
                <w:sz w:val="22"/>
                <w:szCs w:val="22"/>
                <w:lang w:val="el-GR"/>
              </w:rPr>
              <w:t>barcode</w:t>
            </w:r>
            <w:proofErr w:type="spellEnd"/>
            <w:r w:rsidRPr="007B3CA1">
              <w:rPr>
                <w:rFonts w:ascii="Calibri" w:hAnsi="Calibri" w:cs="Calibri"/>
                <w:sz w:val="22"/>
                <w:szCs w:val="22"/>
                <w:lang w:val="el-GR"/>
              </w:rPr>
              <w:t xml:space="preserve"> στα δείγματα για συνδυαστική, γρήγορη διαχείριση των δειγμάτων και καλύτερη ανάλυση περισσότερων πειραματικών παραμέτρων παράλληλα.</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17.</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Το σύστημα να επεξεργάζεται έως 5ml όγκο δείγματος.</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18.</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έχει δυνατότητα αυτοματοποίησης της διαδικασίας προετοιμασίας του δείγματος, με δυνατότητα επεξεργασίας αρχικού όγκου από 50 έως τουλάχιστον 700μl.</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19.</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έχει ρυθμό ροής 30μl/</w:t>
            </w:r>
            <w:proofErr w:type="spellStart"/>
            <w:r w:rsidRPr="007B3CA1">
              <w:rPr>
                <w:rFonts w:ascii="Calibri" w:hAnsi="Calibri" w:cs="Calibri"/>
                <w:sz w:val="22"/>
                <w:szCs w:val="22"/>
                <w:lang w:val="el-GR"/>
              </w:rPr>
              <w:t>min</w:t>
            </w:r>
            <w:proofErr w:type="spellEnd"/>
            <w:r w:rsidRPr="007B3CA1">
              <w:rPr>
                <w:rFonts w:ascii="Calibri" w:hAnsi="Calibri" w:cs="Calibri"/>
                <w:sz w:val="22"/>
                <w:szCs w:val="22"/>
                <w:lang w:val="el-GR"/>
              </w:rPr>
              <w:t>.</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20.</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έχει σχετική απόκλιση </w:t>
            </w:r>
            <w:proofErr w:type="spellStart"/>
            <w:r w:rsidRPr="007B3CA1">
              <w:rPr>
                <w:rFonts w:ascii="Calibri" w:hAnsi="Calibri" w:cs="Calibri"/>
                <w:sz w:val="22"/>
                <w:szCs w:val="22"/>
                <w:lang w:val="el-GR"/>
              </w:rPr>
              <w:t>επαναληψιμότητας</w:t>
            </w:r>
            <w:proofErr w:type="spellEnd"/>
            <w:r w:rsidRPr="007B3CA1">
              <w:rPr>
                <w:rFonts w:ascii="Calibri" w:hAnsi="Calibri" w:cs="Calibri"/>
                <w:sz w:val="22"/>
                <w:szCs w:val="22"/>
                <w:lang w:val="el-GR"/>
              </w:rPr>
              <w:t xml:space="preserve"> δείγματος (CV%) μικρότερη του 3%.</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21.</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Ο κατασκευαστής να διαθέτει </w:t>
            </w:r>
            <w:proofErr w:type="spellStart"/>
            <w:r w:rsidRPr="007B3CA1">
              <w:rPr>
                <w:rFonts w:ascii="Calibri" w:hAnsi="Calibri" w:cs="Calibri"/>
                <w:sz w:val="22"/>
                <w:szCs w:val="22"/>
                <w:lang w:val="el-GR"/>
              </w:rPr>
              <w:t>σημασμένα</w:t>
            </w:r>
            <w:proofErr w:type="spellEnd"/>
            <w:r w:rsidRPr="007B3CA1">
              <w:rPr>
                <w:rFonts w:ascii="Calibri" w:hAnsi="Calibri" w:cs="Calibri"/>
                <w:sz w:val="22"/>
                <w:szCs w:val="22"/>
                <w:lang w:val="el-GR"/>
              </w:rPr>
              <w:t xml:space="preserve"> αντισώματα, τόσο ως μεμονωμένα αντιδραστήρια, όσο και ως έτοιμα </w:t>
            </w:r>
            <w:proofErr w:type="spellStart"/>
            <w:r w:rsidRPr="007B3CA1">
              <w:rPr>
                <w:rFonts w:ascii="Calibri" w:hAnsi="Calibri" w:cs="Calibri"/>
                <w:sz w:val="22"/>
                <w:szCs w:val="22"/>
                <w:lang w:val="el-GR"/>
              </w:rPr>
              <w:t>κιτ</w:t>
            </w:r>
            <w:proofErr w:type="spellEnd"/>
            <w:r w:rsidRPr="007B3CA1">
              <w:rPr>
                <w:rFonts w:ascii="Calibri" w:hAnsi="Calibri" w:cs="Calibri"/>
                <w:sz w:val="22"/>
                <w:szCs w:val="22"/>
                <w:lang w:val="el-GR"/>
              </w:rPr>
              <w:t xml:space="preserve"> για συγκεκριμένες εφαρμογές, για να μπορεί το εργαστήριο να σχεδιάζει ακόμα και πολύπλοκα </w:t>
            </w:r>
            <w:proofErr w:type="spellStart"/>
            <w:r w:rsidRPr="007B3CA1">
              <w:rPr>
                <w:rFonts w:ascii="Calibri" w:hAnsi="Calibri" w:cs="Calibri"/>
                <w:sz w:val="22"/>
                <w:szCs w:val="22"/>
                <w:lang w:val="el-GR"/>
              </w:rPr>
              <w:t>πρωτεομικά</w:t>
            </w:r>
            <w:proofErr w:type="spellEnd"/>
            <w:r w:rsidRPr="007B3CA1">
              <w:rPr>
                <w:rFonts w:ascii="Calibri" w:hAnsi="Calibri" w:cs="Calibri"/>
                <w:sz w:val="22"/>
                <w:szCs w:val="22"/>
                <w:lang w:val="el-GR"/>
              </w:rPr>
              <w:t xml:space="preserve"> πάνελ για μελέτη κυτταρικών συστημάτων.</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22.</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συνοδεύεται από κατάλληλο λογισμικό σύστημα για το σχεδιασμό πολυδιάστατων πάνελ </w:t>
            </w:r>
            <w:proofErr w:type="spellStart"/>
            <w:r w:rsidRPr="007B3CA1">
              <w:rPr>
                <w:rFonts w:ascii="Calibri" w:hAnsi="Calibri" w:cs="Calibri"/>
                <w:sz w:val="22"/>
                <w:szCs w:val="22"/>
                <w:lang w:val="el-GR"/>
              </w:rPr>
              <w:t>πρωτεομικής</w:t>
            </w:r>
            <w:proofErr w:type="spellEnd"/>
            <w:r w:rsidRPr="007B3CA1">
              <w:rPr>
                <w:rFonts w:ascii="Calibri" w:hAnsi="Calibri" w:cs="Calibri"/>
                <w:sz w:val="22"/>
                <w:szCs w:val="22"/>
                <w:lang w:val="el-GR"/>
              </w:rPr>
              <w:t>.</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23.</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διατίθεται από τον κατασκευαστικό οίκο πληθώρα κατάλληλων αντισωμάτων (ανθρώπου και ποντικού κυρίως).</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bCs/>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bCs/>
                <w:color w:val="000000"/>
                <w:sz w:val="22"/>
                <w:szCs w:val="22"/>
                <w:lang w:val="el-GR"/>
              </w:rPr>
              <w:t>24.</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συνοδεύεται από ολοκληρωμένη </w:t>
            </w:r>
            <w:proofErr w:type="spellStart"/>
            <w:r w:rsidRPr="007B3CA1">
              <w:rPr>
                <w:rFonts w:ascii="Calibri" w:hAnsi="Calibri" w:cs="Calibri"/>
                <w:sz w:val="22"/>
                <w:szCs w:val="22"/>
                <w:lang w:val="el-GR"/>
              </w:rPr>
              <w:t>λογισμική</w:t>
            </w:r>
            <w:proofErr w:type="spellEnd"/>
            <w:r w:rsidRPr="007B3CA1">
              <w:rPr>
                <w:rFonts w:ascii="Calibri" w:hAnsi="Calibri" w:cs="Calibri"/>
                <w:sz w:val="22"/>
                <w:szCs w:val="22"/>
                <w:lang w:val="el-GR"/>
              </w:rPr>
              <w:t xml:space="preserve"> πλατφόρμα ανάλυσης αποτελεσμάτων και επεξεργασίας δεδομένων (</w:t>
            </w:r>
            <w:proofErr w:type="spellStart"/>
            <w:r w:rsidRPr="007B3CA1">
              <w:rPr>
                <w:rFonts w:ascii="Calibri" w:hAnsi="Calibri" w:cs="Calibri"/>
                <w:sz w:val="22"/>
                <w:szCs w:val="22"/>
                <w:lang w:val="el-GR"/>
              </w:rPr>
              <w:t>cloud-based</w:t>
            </w:r>
            <w:proofErr w:type="spellEnd"/>
            <w:r w:rsidRPr="007B3CA1">
              <w:rPr>
                <w:rFonts w:ascii="Calibri" w:hAnsi="Calibri" w:cs="Calibri"/>
                <w:sz w:val="22"/>
                <w:szCs w:val="22"/>
                <w:lang w:val="el-GR"/>
              </w:rPr>
              <w:t>).</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25.</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συνοδεύεται από υπολογιστή λειτουργικού Windows 7 (64-bit) με σκληρό δίσκο μεγάλης αποθηκευτικής ικανότητας (τουλάχιστον 5 ΤΒ) και οθόνη.</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26.</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 xml:space="preserve">Να συνοδεύεται από κατάλληλο UPS (ενδεικτικά: 10K VA / 9K W) για την προστασία υπερτάσεων ή την εξομάλυνση της τροφοδοσίας. </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r w:rsidR="00E4288A" w:rsidRPr="007B3CA1" w:rsidTr="009371D2">
        <w:trPr>
          <w:trHeight w:val="255"/>
        </w:trPr>
        <w:tc>
          <w:tcPr>
            <w:tcW w:w="555"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rPr>
                <w:rFonts w:ascii="Calibri" w:hAnsi="Calibri" w:cs="Calibri"/>
                <w:color w:val="000000"/>
                <w:sz w:val="22"/>
                <w:szCs w:val="22"/>
                <w:lang w:val="el-GR"/>
              </w:rPr>
            </w:pPr>
            <w:r w:rsidRPr="007B3CA1">
              <w:rPr>
                <w:rFonts w:ascii="Calibri" w:eastAsia="Times New Roman" w:hAnsi="Calibri" w:cs="Calibri"/>
                <w:bCs/>
                <w:sz w:val="22"/>
                <w:szCs w:val="22"/>
                <w:lang w:val="el-GR" w:eastAsia="el-GR"/>
              </w:rPr>
              <w:t>Β.</w:t>
            </w:r>
            <w:r w:rsidRPr="007B3CA1">
              <w:rPr>
                <w:rFonts w:ascii="Calibri" w:hAnsi="Calibri" w:cs="Calibri"/>
                <w:color w:val="000000"/>
                <w:sz w:val="22"/>
                <w:szCs w:val="22"/>
                <w:lang w:val="el-GR"/>
              </w:rPr>
              <w:t>27.</w:t>
            </w:r>
          </w:p>
        </w:tc>
        <w:tc>
          <w:tcPr>
            <w:tcW w:w="2222"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both"/>
              <w:rPr>
                <w:rFonts w:ascii="Calibri" w:hAnsi="Calibri" w:cs="Calibri"/>
                <w:sz w:val="22"/>
                <w:szCs w:val="22"/>
                <w:lang w:val="el-GR"/>
              </w:rPr>
            </w:pPr>
            <w:r w:rsidRPr="007B3CA1">
              <w:rPr>
                <w:rFonts w:ascii="Calibri" w:hAnsi="Calibri" w:cs="Calibri"/>
                <w:sz w:val="22"/>
                <w:szCs w:val="22"/>
                <w:lang w:val="el-GR"/>
              </w:rPr>
              <w:t>Να διαθέτει CE.</w:t>
            </w:r>
          </w:p>
        </w:tc>
        <w:tc>
          <w:tcPr>
            <w:tcW w:w="827" w:type="pct"/>
            <w:tcBorders>
              <w:top w:val="single" w:sz="4" w:space="0" w:color="000000"/>
              <w:left w:val="single" w:sz="4" w:space="0" w:color="000000"/>
              <w:bottom w:val="single" w:sz="4" w:space="0" w:color="000000"/>
              <w:right w:val="nil"/>
            </w:tcBorders>
            <w:vAlign w:val="center"/>
            <w:hideMark/>
          </w:tcPr>
          <w:p w:rsidR="00E4288A" w:rsidRPr="007B3CA1" w:rsidRDefault="00E4288A" w:rsidP="009371D2">
            <w:pPr>
              <w:pStyle w:val="DefaultStyle"/>
              <w:jc w:val="center"/>
              <w:rPr>
                <w:rFonts w:ascii="Calibri" w:hAnsi="Calibri" w:cs="Calibri"/>
                <w:sz w:val="22"/>
                <w:szCs w:val="22"/>
                <w:lang w:val="el-GR"/>
              </w:rPr>
            </w:pPr>
            <w:r w:rsidRPr="007B3CA1">
              <w:rPr>
                <w:rFonts w:ascii="Calibri" w:eastAsia="Times New Roman" w:hAnsi="Calibri" w:cs="Calibri"/>
                <w:sz w:val="22"/>
                <w:szCs w:val="22"/>
                <w:lang w:val="el-GR" w:eastAsia="el-GR"/>
              </w:rPr>
              <w:t>Ναι</w:t>
            </w:r>
          </w:p>
        </w:tc>
        <w:tc>
          <w:tcPr>
            <w:tcW w:w="701" w:type="pct"/>
            <w:tcBorders>
              <w:top w:val="single" w:sz="4" w:space="0" w:color="000000"/>
              <w:left w:val="single" w:sz="4" w:space="0" w:color="000000"/>
              <w:bottom w:val="single" w:sz="4" w:space="0" w:color="000000"/>
              <w:right w:val="nil"/>
            </w:tcBorders>
            <w:vAlign w:val="center"/>
          </w:tcPr>
          <w:p w:rsidR="00E4288A" w:rsidRPr="007B3CA1" w:rsidRDefault="00E4288A" w:rsidP="009371D2">
            <w:pPr>
              <w:pStyle w:val="DefaultStyle"/>
              <w:snapToGrid w:val="0"/>
              <w:rPr>
                <w:rFonts w:ascii="Calibri" w:hAnsi="Calibri" w:cs="Calibri"/>
                <w:color w:val="000000"/>
                <w:sz w:val="22"/>
                <w:szCs w:val="22"/>
              </w:rPr>
            </w:pPr>
          </w:p>
        </w:tc>
        <w:tc>
          <w:tcPr>
            <w:tcW w:w="694" w:type="pct"/>
            <w:tcBorders>
              <w:top w:val="single" w:sz="4" w:space="0" w:color="000000"/>
              <w:left w:val="single" w:sz="4" w:space="0" w:color="000000"/>
              <w:bottom w:val="single" w:sz="4" w:space="0" w:color="000000"/>
              <w:right w:val="single" w:sz="4" w:space="0" w:color="000000"/>
            </w:tcBorders>
            <w:vAlign w:val="center"/>
          </w:tcPr>
          <w:p w:rsidR="00E4288A" w:rsidRPr="007B3CA1" w:rsidRDefault="00E4288A" w:rsidP="009371D2">
            <w:pPr>
              <w:pStyle w:val="DefaultStyle"/>
              <w:snapToGrid w:val="0"/>
              <w:rPr>
                <w:rFonts w:ascii="Calibri" w:hAnsi="Calibri" w:cs="Calibri"/>
                <w:color w:val="000000"/>
                <w:sz w:val="22"/>
                <w:szCs w:val="22"/>
              </w:rPr>
            </w:pPr>
          </w:p>
        </w:tc>
      </w:tr>
    </w:tbl>
    <w:p w:rsidR="00E4288A" w:rsidRPr="007B3CA1" w:rsidRDefault="00E4288A" w:rsidP="00E4288A">
      <w:pPr>
        <w:rPr>
          <w:b/>
          <w:szCs w:val="22"/>
          <w:u w:val="double"/>
          <w:lang w:val="el-GR"/>
        </w:rPr>
      </w:pPr>
    </w:p>
    <w:p w:rsidR="00E4288A" w:rsidRPr="007B3CA1" w:rsidRDefault="00E4288A" w:rsidP="00E4288A">
      <w:pPr>
        <w:ind w:left="-142"/>
        <w:jc w:val="center"/>
        <w:rPr>
          <w:b/>
          <w:szCs w:val="22"/>
          <w:u w:val="thick"/>
          <w:lang w:val="el-GR"/>
        </w:rPr>
      </w:pPr>
      <w:r>
        <w:rPr>
          <w:b/>
          <w:szCs w:val="22"/>
          <w:u w:val="thick"/>
          <w:lang w:val="el-GR"/>
        </w:rPr>
        <w:lastRenderedPageBreak/>
        <w:t xml:space="preserve">ΠΙΝΑΚΕΣ </w:t>
      </w:r>
      <w:r w:rsidRPr="007B3CA1">
        <w:rPr>
          <w:b/>
          <w:szCs w:val="22"/>
          <w:u w:val="thick"/>
          <w:lang w:val="el-GR"/>
        </w:rPr>
        <w:t>ΥΠΟΣΤΗΡΙΞΗ</w:t>
      </w:r>
      <w:r>
        <w:rPr>
          <w:b/>
          <w:szCs w:val="22"/>
          <w:u w:val="thick"/>
          <w:lang w:val="el-GR"/>
        </w:rPr>
        <w:t>Σ</w:t>
      </w:r>
      <w:r w:rsidRPr="007B3CA1">
        <w:rPr>
          <w:b/>
          <w:szCs w:val="22"/>
          <w:u w:val="thick"/>
          <w:lang w:val="el-GR"/>
        </w:rPr>
        <w:t xml:space="preserve"> – ΥΠΟΔΟΜΗ</w:t>
      </w:r>
      <w:r>
        <w:rPr>
          <w:b/>
          <w:szCs w:val="22"/>
          <w:u w:val="thick"/>
          <w:lang w:val="el-GR"/>
        </w:rPr>
        <w:t>Σ</w:t>
      </w:r>
      <w:r w:rsidRPr="007B3CA1">
        <w:rPr>
          <w:b/>
          <w:szCs w:val="22"/>
          <w:u w:val="thick"/>
          <w:lang w:val="el-GR"/>
        </w:rPr>
        <w:t xml:space="preserve"> ΠΡΟΜΗΘΕΥ</w:t>
      </w:r>
      <w:r>
        <w:rPr>
          <w:b/>
          <w:szCs w:val="22"/>
          <w:u w:val="thick"/>
          <w:lang w:val="el-GR"/>
        </w:rPr>
        <w:t>ΤΗ (ΚΟΙΝΕΣ ΓΙΑ ΤΑ</w:t>
      </w:r>
      <w:r w:rsidRPr="007B3CA1">
        <w:rPr>
          <w:b/>
          <w:szCs w:val="22"/>
          <w:u w:val="thick"/>
          <w:lang w:val="el-GR"/>
        </w:rPr>
        <w:t xml:space="preserve"> ΤΜΗΜΑΤΑ </w:t>
      </w:r>
      <w:r>
        <w:rPr>
          <w:b/>
          <w:szCs w:val="22"/>
          <w:u w:val="thick"/>
          <w:lang w:val="el-GR"/>
        </w:rPr>
        <w:t>Α &amp; Β</w:t>
      </w:r>
      <w:r w:rsidRPr="007B3CA1">
        <w:rPr>
          <w:b/>
          <w:szCs w:val="22"/>
          <w:u w:val="thick"/>
          <w:lang w:val="el-GR"/>
        </w:rPr>
        <w:t>)</w:t>
      </w:r>
    </w:p>
    <w:tbl>
      <w:tblPr>
        <w:tblW w:w="5134" w:type="pct"/>
        <w:tblCellMar>
          <w:left w:w="28" w:type="dxa"/>
          <w:right w:w="28" w:type="dxa"/>
        </w:tblCellMar>
        <w:tblLook w:val="04A0" w:firstRow="1" w:lastRow="0" w:firstColumn="1" w:lastColumn="0" w:noHBand="0" w:noVBand="1"/>
      </w:tblPr>
      <w:tblGrid>
        <w:gridCol w:w="100"/>
        <w:gridCol w:w="323"/>
        <w:gridCol w:w="188"/>
        <w:gridCol w:w="4136"/>
        <w:gridCol w:w="593"/>
        <w:gridCol w:w="845"/>
        <w:gridCol w:w="470"/>
        <w:gridCol w:w="658"/>
        <w:gridCol w:w="366"/>
        <w:gridCol w:w="962"/>
        <w:gridCol w:w="231"/>
      </w:tblGrid>
      <w:tr w:rsidR="00E4288A" w:rsidRPr="007B3CA1" w:rsidTr="009371D2">
        <w:trPr>
          <w:gridAfter w:val="1"/>
          <w:wAfter w:w="130" w:type="pct"/>
          <w:trHeight w:val="274"/>
        </w:trPr>
        <w:tc>
          <w:tcPr>
            <w:tcW w:w="2676" w:type="pct"/>
            <w:gridSpan w:val="4"/>
            <w:tcBorders>
              <w:top w:val="nil"/>
              <w:left w:val="nil"/>
              <w:bottom w:val="single" w:sz="12" w:space="0" w:color="333333"/>
              <w:right w:val="nil"/>
            </w:tcBorders>
            <w:vAlign w:val="center"/>
            <w:hideMark/>
          </w:tcPr>
          <w:p w:rsidR="00E4288A" w:rsidRPr="007B3CA1" w:rsidRDefault="00E4288A" w:rsidP="00E4288A">
            <w:pPr>
              <w:keepLines/>
              <w:numPr>
                <w:ilvl w:val="0"/>
                <w:numId w:val="1"/>
              </w:numPr>
              <w:tabs>
                <w:tab w:val="num" w:pos="360"/>
              </w:tabs>
              <w:suppressAutoHyphens w:val="0"/>
              <w:spacing w:after="0"/>
              <w:ind w:left="360" w:hanging="360"/>
              <w:rPr>
                <w:b/>
                <w:bCs/>
                <w:szCs w:val="22"/>
                <w:lang w:val="el-GR"/>
              </w:rPr>
            </w:pPr>
            <w:r w:rsidRPr="007B3CA1">
              <w:rPr>
                <w:b/>
                <w:bCs/>
                <w:szCs w:val="22"/>
                <w:lang w:val="el-GR"/>
              </w:rPr>
              <w:t>Υποδομή Προμηθευτή</w:t>
            </w:r>
          </w:p>
        </w:tc>
        <w:tc>
          <w:tcPr>
            <w:tcW w:w="810" w:type="pct"/>
            <w:gridSpan w:val="2"/>
            <w:tcBorders>
              <w:top w:val="nil"/>
              <w:left w:val="nil"/>
              <w:bottom w:val="single" w:sz="12" w:space="0" w:color="333333"/>
              <w:right w:val="nil"/>
            </w:tcBorders>
            <w:vAlign w:val="center"/>
          </w:tcPr>
          <w:p w:rsidR="00E4288A" w:rsidRPr="007B3CA1" w:rsidRDefault="00E4288A" w:rsidP="009371D2">
            <w:pPr>
              <w:keepLines/>
              <w:jc w:val="center"/>
              <w:rPr>
                <w:b/>
                <w:bCs/>
                <w:szCs w:val="22"/>
                <w:lang w:val="el-GR"/>
              </w:rPr>
            </w:pPr>
          </w:p>
        </w:tc>
        <w:tc>
          <w:tcPr>
            <w:tcW w:w="636" w:type="pct"/>
            <w:gridSpan w:val="2"/>
            <w:tcBorders>
              <w:top w:val="nil"/>
              <w:left w:val="nil"/>
              <w:bottom w:val="single" w:sz="12" w:space="0" w:color="333333"/>
              <w:right w:val="nil"/>
            </w:tcBorders>
            <w:vAlign w:val="center"/>
          </w:tcPr>
          <w:p w:rsidR="00E4288A" w:rsidRPr="007B3CA1" w:rsidRDefault="00E4288A" w:rsidP="009371D2">
            <w:pPr>
              <w:keepLines/>
              <w:rPr>
                <w:b/>
                <w:bCs/>
                <w:szCs w:val="22"/>
                <w:lang w:val="el-GR"/>
              </w:rPr>
            </w:pPr>
          </w:p>
        </w:tc>
        <w:tc>
          <w:tcPr>
            <w:tcW w:w="748" w:type="pct"/>
            <w:gridSpan w:val="2"/>
            <w:tcBorders>
              <w:top w:val="nil"/>
              <w:left w:val="nil"/>
              <w:bottom w:val="single" w:sz="12" w:space="0" w:color="333333"/>
              <w:right w:val="nil"/>
            </w:tcBorders>
            <w:vAlign w:val="center"/>
          </w:tcPr>
          <w:p w:rsidR="00E4288A" w:rsidRPr="007B3CA1" w:rsidRDefault="00E4288A" w:rsidP="009371D2">
            <w:pPr>
              <w:keepLines/>
              <w:rPr>
                <w:b/>
                <w:bCs/>
                <w:szCs w:val="22"/>
                <w:lang w:val="el-GR"/>
              </w:rPr>
            </w:pPr>
          </w:p>
        </w:tc>
      </w:tr>
      <w:tr w:rsidR="00E4288A" w:rsidRPr="007B3CA1" w:rsidTr="009371D2">
        <w:trPr>
          <w:gridAfter w:val="1"/>
          <w:wAfter w:w="130" w:type="pct"/>
          <w:trHeight w:val="342"/>
        </w:trPr>
        <w:tc>
          <w:tcPr>
            <w:tcW w:w="239" w:type="pct"/>
            <w:gridSpan w:val="2"/>
            <w:tcBorders>
              <w:top w:val="single" w:sz="12" w:space="0" w:color="333333"/>
              <w:left w:val="single" w:sz="4" w:space="0" w:color="333333"/>
              <w:bottom w:val="single" w:sz="12" w:space="0" w:color="333333"/>
              <w:right w:val="nil"/>
            </w:tcBorders>
            <w:vAlign w:val="bottom"/>
            <w:hideMark/>
          </w:tcPr>
          <w:p w:rsidR="00E4288A" w:rsidRPr="007B3CA1" w:rsidRDefault="00E4288A" w:rsidP="009371D2">
            <w:pPr>
              <w:keepLines/>
              <w:rPr>
                <w:b/>
                <w:bCs/>
                <w:szCs w:val="22"/>
                <w:lang w:val="el-GR"/>
              </w:rPr>
            </w:pPr>
            <w:r w:rsidRPr="007B3CA1">
              <w:rPr>
                <w:b/>
                <w:bCs/>
                <w:szCs w:val="22"/>
                <w:lang w:val="el-GR"/>
              </w:rPr>
              <w:t>α/α</w:t>
            </w:r>
          </w:p>
        </w:tc>
        <w:tc>
          <w:tcPr>
            <w:tcW w:w="2437" w:type="pct"/>
            <w:gridSpan w:val="2"/>
            <w:tcBorders>
              <w:top w:val="single" w:sz="12" w:space="0" w:color="333333"/>
              <w:left w:val="nil"/>
              <w:bottom w:val="single" w:sz="12" w:space="0" w:color="333333"/>
              <w:right w:val="single" w:sz="4" w:space="0" w:color="333333"/>
            </w:tcBorders>
            <w:vAlign w:val="bottom"/>
            <w:hideMark/>
          </w:tcPr>
          <w:p w:rsidR="00E4288A" w:rsidRPr="007B3CA1" w:rsidRDefault="00E4288A" w:rsidP="009371D2">
            <w:pPr>
              <w:keepLines/>
              <w:rPr>
                <w:b/>
                <w:bCs/>
                <w:szCs w:val="22"/>
                <w:lang w:val="el-GR"/>
              </w:rPr>
            </w:pPr>
            <w:r w:rsidRPr="007B3CA1">
              <w:rPr>
                <w:b/>
                <w:bCs/>
                <w:szCs w:val="22"/>
                <w:lang w:val="el-GR"/>
              </w:rPr>
              <w:t>ΠΕΡΙΓΡΑΦΗ</w:t>
            </w:r>
          </w:p>
        </w:tc>
        <w:tc>
          <w:tcPr>
            <w:tcW w:w="810" w:type="pct"/>
            <w:gridSpan w:val="2"/>
            <w:tcBorders>
              <w:top w:val="single" w:sz="12" w:space="0" w:color="333333"/>
              <w:left w:val="single" w:sz="4" w:space="0" w:color="333333"/>
              <w:bottom w:val="single" w:sz="12" w:space="0" w:color="333333"/>
              <w:right w:val="single" w:sz="4" w:space="0" w:color="333333"/>
            </w:tcBorders>
            <w:vAlign w:val="bottom"/>
            <w:hideMark/>
          </w:tcPr>
          <w:p w:rsidR="00E4288A" w:rsidRPr="007B3CA1" w:rsidRDefault="00E4288A" w:rsidP="009371D2">
            <w:pPr>
              <w:keepLines/>
              <w:jc w:val="center"/>
              <w:rPr>
                <w:b/>
                <w:bCs/>
                <w:szCs w:val="22"/>
                <w:lang w:val="el-GR"/>
              </w:rPr>
            </w:pPr>
            <w:r w:rsidRPr="007B3CA1">
              <w:rPr>
                <w:b/>
                <w:bCs/>
                <w:szCs w:val="22"/>
                <w:lang w:val="el-GR"/>
              </w:rPr>
              <w:t>Υποχρεωτικό</w:t>
            </w:r>
          </w:p>
        </w:tc>
        <w:tc>
          <w:tcPr>
            <w:tcW w:w="636" w:type="pct"/>
            <w:gridSpan w:val="2"/>
            <w:tcBorders>
              <w:top w:val="single" w:sz="12" w:space="0" w:color="333333"/>
              <w:left w:val="single" w:sz="4" w:space="0" w:color="333333"/>
              <w:bottom w:val="single" w:sz="12" w:space="0" w:color="333333"/>
              <w:right w:val="single" w:sz="4" w:space="0" w:color="333333"/>
            </w:tcBorders>
            <w:vAlign w:val="bottom"/>
            <w:hideMark/>
          </w:tcPr>
          <w:p w:rsidR="00E4288A" w:rsidRPr="007B3CA1" w:rsidRDefault="00E4288A" w:rsidP="009371D2">
            <w:pPr>
              <w:keepLines/>
              <w:rPr>
                <w:b/>
                <w:bCs/>
                <w:szCs w:val="22"/>
                <w:lang w:val="el-GR"/>
              </w:rPr>
            </w:pPr>
            <w:r w:rsidRPr="007B3CA1">
              <w:rPr>
                <w:b/>
                <w:bCs/>
                <w:szCs w:val="22"/>
                <w:lang w:val="el-GR"/>
              </w:rPr>
              <w:t>Απάντηση</w:t>
            </w:r>
          </w:p>
        </w:tc>
        <w:tc>
          <w:tcPr>
            <w:tcW w:w="748" w:type="pct"/>
            <w:gridSpan w:val="2"/>
            <w:tcBorders>
              <w:top w:val="single" w:sz="12" w:space="0" w:color="333333"/>
              <w:left w:val="single" w:sz="4" w:space="0" w:color="333333"/>
              <w:bottom w:val="single" w:sz="12" w:space="0" w:color="333333"/>
              <w:right w:val="single" w:sz="4" w:space="0" w:color="333333"/>
            </w:tcBorders>
            <w:vAlign w:val="bottom"/>
            <w:hideMark/>
          </w:tcPr>
          <w:p w:rsidR="00E4288A" w:rsidRPr="007B3CA1" w:rsidRDefault="00E4288A" w:rsidP="009371D2">
            <w:pPr>
              <w:keepLines/>
              <w:rPr>
                <w:b/>
                <w:bCs/>
                <w:szCs w:val="22"/>
                <w:lang w:val="el-GR"/>
              </w:rPr>
            </w:pPr>
            <w:r w:rsidRPr="007B3CA1">
              <w:rPr>
                <w:b/>
                <w:bCs/>
                <w:szCs w:val="22"/>
                <w:lang w:val="el-GR"/>
              </w:rPr>
              <w:t>Παραπομπή</w:t>
            </w:r>
          </w:p>
        </w:tc>
      </w:tr>
      <w:tr w:rsidR="00E4288A" w:rsidRPr="007B3CA1" w:rsidTr="009371D2">
        <w:trPr>
          <w:gridAfter w:val="1"/>
          <w:wAfter w:w="130" w:type="pct"/>
        </w:trPr>
        <w:tc>
          <w:tcPr>
            <w:tcW w:w="2676" w:type="pct"/>
            <w:gridSpan w:val="4"/>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jc w:val="left"/>
              <w:rPr>
                <w:szCs w:val="22"/>
                <w:lang w:val="en-US"/>
              </w:rPr>
            </w:pPr>
            <w:r w:rsidRPr="007B3CA1">
              <w:rPr>
                <w:szCs w:val="22"/>
                <w:lang w:val="el-GR"/>
              </w:rPr>
              <w:t xml:space="preserve">Προφίλ </w:t>
            </w:r>
            <w:proofErr w:type="spellStart"/>
            <w:r w:rsidRPr="007B3CA1">
              <w:rPr>
                <w:szCs w:val="22"/>
                <w:lang w:val="el-GR"/>
              </w:rPr>
              <w:t>επιχείρησ</w:t>
            </w:r>
            <w:r w:rsidRPr="007B3CA1">
              <w:rPr>
                <w:szCs w:val="22"/>
              </w:rPr>
              <w:t>ης</w:t>
            </w:r>
            <w:proofErr w:type="spellEnd"/>
          </w:p>
        </w:tc>
        <w:tc>
          <w:tcPr>
            <w:tcW w:w="810" w:type="pct"/>
            <w:gridSpan w:val="2"/>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left" w:pos="0"/>
              </w:tabs>
              <w:ind w:left="21"/>
              <w:jc w:val="center"/>
              <w:rPr>
                <w:szCs w:val="22"/>
                <w:lang w:val="el-GR"/>
              </w:rPr>
            </w:pPr>
            <w:r w:rsidRPr="007B3CA1">
              <w:rPr>
                <w:szCs w:val="22"/>
                <w:lang w:val="el-GR"/>
              </w:rPr>
              <w:t>Να υποβληθεί</w:t>
            </w:r>
          </w:p>
        </w:tc>
        <w:tc>
          <w:tcPr>
            <w:tcW w:w="636" w:type="pct"/>
            <w:gridSpan w:val="2"/>
            <w:tcBorders>
              <w:top w:val="single" w:sz="12"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ind w:left="21"/>
              <w:rPr>
                <w:szCs w:val="22"/>
                <w:lang w:val="en-US"/>
              </w:rPr>
            </w:pPr>
          </w:p>
        </w:tc>
        <w:tc>
          <w:tcPr>
            <w:tcW w:w="748" w:type="pct"/>
            <w:gridSpan w:val="2"/>
            <w:tcBorders>
              <w:top w:val="single" w:sz="12"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ind w:left="21"/>
              <w:rPr>
                <w:szCs w:val="22"/>
              </w:rPr>
            </w:pPr>
          </w:p>
        </w:tc>
      </w:tr>
      <w:tr w:rsidR="00E4288A" w:rsidRPr="007B3CA1" w:rsidTr="009371D2">
        <w:trPr>
          <w:gridAfter w:val="1"/>
          <w:wAfter w:w="130" w:type="pct"/>
        </w:trPr>
        <w:tc>
          <w:tcPr>
            <w:tcW w:w="2676"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jc w:val="left"/>
              <w:rPr>
                <w:szCs w:val="22"/>
              </w:rPr>
            </w:pPr>
            <w:r w:rsidRPr="007B3CA1">
              <w:rPr>
                <w:szCs w:val="22"/>
                <w:lang w:val="el-GR"/>
              </w:rPr>
              <w:t>Μορφή επιχείρησης</w:t>
            </w:r>
          </w:p>
        </w:tc>
        <w:tc>
          <w:tcPr>
            <w:tcW w:w="81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left" w:pos="0"/>
              </w:tabs>
              <w:ind w:left="21"/>
              <w:jc w:val="center"/>
              <w:rPr>
                <w:szCs w:val="22"/>
                <w:lang w:val="el-GR"/>
              </w:rPr>
            </w:pPr>
            <w:r w:rsidRPr="007B3CA1">
              <w:rPr>
                <w:szCs w:val="22"/>
              </w:rPr>
              <w:t>Ν</w:t>
            </w:r>
            <w:r w:rsidRPr="007B3CA1">
              <w:rPr>
                <w:szCs w:val="22"/>
                <w:lang w:val="el-GR"/>
              </w:rPr>
              <w:t>α αναφερθεί</w:t>
            </w:r>
          </w:p>
        </w:tc>
        <w:tc>
          <w:tcPr>
            <w:tcW w:w="636"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ind w:left="21"/>
              <w:rPr>
                <w:szCs w:val="22"/>
                <w:lang w:val="en-US"/>
              </w:rPr>
            </w:pPr>
          </w:p>
        </w:tc>
        <w:tc>
          <w:tcPr>
            <w:tcW w:w="748"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ind w:left="21"/>
              <w:rPr>
                <w:szCs w:val="22"/>
              </w:rPr>
            </w:pPr>
          </w:p>
        </w:tc>
      </w:tr>
      <w:tr w:rsidR="00E4288A" w:rsidRPr="007B3CA1" w:rsidTr="009371D2">
        <w:trPr>
          <w:gridAfter w:val="1"/>
          <w:wAfter w:w="130" w:type="pct"/>
          <w:trHeight w:val="80"/>
        </w:trPr>
        <w:tc>
          <w:tcPr>
            <w:tcW w:w="2676"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jc w:val="left"/>
              <w:rPr>
                <w:szCs w:val="22"/>
              </w:rPr>
            </w:pPr>
            <w:proofErr w:type="spellStart"/>
            <w:r w:rsidRPr="007B3CA1">
              <w:rPr>
                <w:szCs w:val="22"/>
              </w:rPr>
              <w:t>Έτος</w:t>
            </w:r>
            <w:proofErr w:type="spellEnd"/>
            <w:r w:rsidRPr="007B3CA1">
              <w:rPr>
                <w:szCs w:val="22"/>
              </w:rPr>
              <w:t xml:space="preserve"> </w:t>
            </w:r>
            <w:r w:rsidRPr="007B3CA1">
              <w:rPr>
                <w:szCs w:val="22"/>
                <w:lang w:val="el-GR"/>
              </w:rPr>
              <w:t>ίδρυσης</w:t>
            </w:r>
          </w:p>
        </w:tc>
        <w:tc>
          <w:tcPr>
            <w:tcW w:w="81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left" w:pos="0"/>
              </w:tabs>
              <w:ind w:left="21"/>
              <w:jc w:val="center"/>
              <w:rPr>
                <w:szCs w:val="22"/>
                <w:lang w:val="el-GR"/>
              </w:rPr>
            </w:pPr>
            <w:r w:rsidRPr="007B3CA1">
              <w:rPr>
                <w:szCs w:val="22"/>
              </w:rPr>
              <w:t>Ν</w:t>
            </w:r>
            <w:r w:rsidRPr="007B3CA1">
              <w:rPr>
                <w:szCs w:val="22"/>
                <w:lang w:val="el-GR"/>
              </w:rPr>
              <w:t>α αναφερθεί</w:t>
            </w:r>
          </w:p>
        </w:tc>
        <w:tc>
          <w:tcPr>
            <w:tcW w:w="636"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ind w:left="21"/>
              <w:rPr>
                <w:szCs w:val="22"/>
                <w:lang w:val="en-US"/>
              </w:rPr>
            </w:pPr>
          </w:p>
        </w:tc>
        <w:tc>
          <w:tcPr>
            <w:tcW w:w="748"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ind w:left="21"/>
              <w:rPr>
                <w:szCs w:val="22"/>
              </w:rPr>
            </w:pPr>
          </w:p>
        </w:tc>
      </w:tr>
      <w:tr w:rsidR="00E4288A" w:rsidRPr="00EC232E" w:rsidTr="009371D2">
        <w:trPr>
          <w:gridAfter w:val="1"/>
          <w:wAfter w:w="130" w:type="pct"/>
          <w:trHeight w:val="80"/>
        </w:trPr>
        <w:tc>
          <w:tcPr>
            <w:tcW w:w="2676"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EC232E" w:rsidRDefault="00E4288A" w:rsidP="00E4288A">
            <w:pPr>
              <w:keepLines/>
              <w:numPr>
                <w:ilvl w:val="1"/>
                <w:numId w:val="1"/>
              </w:numPr>
              <w:tabs>
                <w:tab w:val="left" w:pos="525"/>
                <w:tab w:val="num" w:pos="625"/>
              </w:tabs>
              <w:suppressAutoHyphens w:val="0"/>
              <w:spacing w:after="0"/>
              <w:ind w:left="525" w:hanging="525"/>
              <w:jc w:val="left"/>
              <w:rPr>
                <w:szCs w:val="22"/>
                <w:lang w:val="el-GR"/>
              </w:rPr>
            </w:pPr>
            <w:r w:rsidRPr="007B3CA1">
              <w:rPr>
                <w:szCs w:val="22"/>
                <w:lang w:val="el-GR"/>
              </w:rPr>
              <w:t>Πιστοποιητικά</w:t>
            </w:r>
            <w:r w:rsidRPr="00EC232E">
              <w:rPr>
                <w:szCs w:val="22"/>
                <w:lang w:val="el-GR"/>
              </w:rPr>
              <w:t xml:space="preserve"> (</w:t>
            </w:r>
            <w:r>
              <w:rPr>
                <w:szCs w:val="22"/>
                <w:lang w:val="el-GR"/>
              </w:rPr>
              <w:t xml:space="preserve">π.χ. </w:t>
            </w:r>
            <w:r w:rsidRPr="007B3CA1">
              <w:rPr>
                <w:szCs w:val="22"/>
              </w:rPr>
              <w:t>ISO</w:t>
            </w:r>
            <w:r w:rsidRPr="00EC232E">
              <w:rPr>
                <w:szCs w:val="22"/>
                <w:lang w:val="el-GR"/>
              </w:rPr>
              <w:t xml:space="preserve"> 9001:2008)</w:t>
            </w:r>
          </w:p>
        </w:tc>
        <w:tc>
          <w:tcPr>
            <w:tcW w:w="810" w:type="pct"/>
            <w:gridSpan w:val="2"/>
            <w:tcBorders>
              <w:top w:val="single" w:sz="4" w:space="0" w:color="333333"/>
              <w:left w:val="single" w:sz="4" w:space="0" w:color="333333"/>
              <w:bottom w:val="single" w:sz="4" w:space="0" w:color="333333"/>
              <w:right w:val="single" w:sz="4" w:space="0" w:color="333333"/>
            </w:tcBorders>
            <w:vAlign w:val="center"/>
          </w:tcPr>
          <w:p w:rsidR="00E4288A" w:rsidRPr="00EC232E" w:rsidRDefault="00E4288A" w:rsidP="009371D2">
            <w:pPr>
              <w:keepLines/>
              <w:tabs>
                <w:tab w:val="left" w:pos="0"/>
              </w:tabs>
              <w:ind w:left="21"/>
              <w:jc w:val="center"/>
              <w:rPr>
                <w:szCs w:val="22"/>
                <w:lang w:val="el-GR"/>
              </w:rPr>
            </w:pPr>
          </w:p>
        </w:tc>
        <w:tc>
          <w:tcPr>
            <w:tcW w:w="636" w:type="pct"/>
            <w:gridSpan w:val="2"/>
            <w:tcBorders>
              <w:top w:val="single" w:sz="4" w:space="0" w:color="333333"/>
              <w:left w:val="single" w:sz="4" w:space="0" w:color="333333"/>
              <w:bottom w:val="single" w:sz="4" w:space="0" w:color="333333"/>
              <w:right w:val="single" w:sz="4" w:space="0" w:color="333333"/>
            </w:tcBorders>
            <w:vAlign w:val="center"/>
          </w:tcPr>
          <w:p w:rsidR="00E4288A" w:rsidRPr="00EC232E" w:rsidRDefault="00E4288A" w:rsidP="009371D2">
            <w:pPr>
              <w:keepLines/>
              <w:tabs>
                <w:tab w:val="left" w:pos="0"/>
              </w:tabs>
              <w:ind w:left="21"/>
              <w:rPr>
                <w:szCs w:val="22"/>
                <w:lang w:val="el-GR"/>
              </w:rPr>
            </w:pPr>
          </w:p>
        </w:tc>
        <w:tc>
          <w:tcPr>
            <w:tcW w:w="748" w:type="pct"/>
            <w:gridSpan w:val="2"/>
            <w:tcBorders>
              <w:top w:val="single" w:sz="4" w:space="0" w:color="333333"/>
              <w:left w:val="single" w:sz="4" w:space="0" w:color="333333"/>
              <w:bottom w:val="single" w:sz="4" w:space="0" w:color="333333"/>
              <w:right w:val="single" w:sz="4" w:space="0" w:color="333333"/>
            </w:tcBorders>
            <w:vAlign w:val="center"/>
          </w:tcPr>
          <w:p w:rsidR="00E4288A" w:rsidRPr="00EC232E" w:rsidRDefault="00E4288A" w:rsidP="009371D2">
            <w:pPr>
              <w:keepLines/>
              <w:tabs>
                <w:tab w:val="left" w:pos="0"/>
              </w:tabs>
              <w:ind w:left="21"/>
              <w:rPr>
                <w:szCs w:val="22"/>
                <w:lang w:val="el-GR"/>
              </w:rPr>
            </w:pPr>
          </w:p>
        </w:tc>
      </w:tr>
      <w:tr w:rsidR="00E4288A" w:rsidRPr="00EC232E" w:rsidTr="009371D2">
        <w:trPr>
          <w:gridAfter w:val="1"/>
          <w:wAfter w:w="130" w:type="pct"/>
        </w:trPr>
        <w:tc>
          <w:tcPr>
            <w:tcW w:w="2676"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EC232E" w:rsidRDefault="00E4288A" w:rsidP="00E4288A">
            <w:pPr>
              <w:keepLines/>
              <w:numPr>
                <w:ilvl w:val="2"/>
                <w:numId w:val="1"/>
              </w:numPr>
              <w:tabs>
                <w:tab w:val="left" w:pos="-3092"/>
                <w:tab w:val="num" w:pos="1020"/>
              </w:tabs>
              <w:suppressAutoHyphens w:val="0"/>
              <w:spacing w:after="0"/>
              <w:ind w:left="1020" w:hanging="567"/>
              <w:jc w:val="left"/>
              <w:rPr>
                <w:szCs w:val="22"/>
                <w:lang w:val="el-GR"/>
              </w:rPr>
            </w:pPr>
            <w:r w:rsidRPr="00EC232E">
              <w:rPr>
                <w:szCs w:val="22"/>
                <w:lang w:val="el-GR"/>
              </w:rPr>
              <w:t>Κατασκευαστή</w:t>
            </w:r>
          </w:p>
        </w:tc>
        <w:tc>
          <w:tcPr>
            <w:tcW w:w="81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left" w:pos="0"/>
              </w:tabs>
              <w:ind w:left="21"/>
              <w:jc w:val="center"/>
              <w:rPr>
                <w:szCs w:val="22"/>
                <w:lang w:val="el-GR"/>
              </w:rPr>
            </w:pPr>
            <w:r w:rsidRPr="007B3CA1">
              <w:rPr>
                <w:szCs w:val="22"/>
                <w:lang w:val="el-GR"/>
              </w:rPr>
              <w:t>Ναι</w:t>
            </w:r>
          </w:p>
        </w:tc>
        <w:tc>
          <w:tcPr>
            <w:tcW w:w="636" w:type="pct"/>
            <w:gridSpan w:val="2"/>
            <w:tcBorders>
              <w:top w:val="single" w:sz="4" w:space="0" w:color="333333"/>
              <w:left w:val="single" w:sz="4" w:space="0" w:color="333333"/>
              <w:bottom w:val="single" w:sz="4" w:space="0" w:color="333333"/>
              <w:right w:val="single" w:sz="4" w:space="0" w:color="333333"/>
            </w:tcBorders>
            <w:vAlign w:val="center"/>
          </w:tcPr>
          <w:p w:rsidR="00E4288A" w:rsidRPr="00EC232E" w:rsidRDefault="00E4288A" w:rsidP="009371D2">
            <w:pPr>
              <w:keepLines/>
              <w:tabs>
                <w:tab w:val="left" w:pos="0"/>
              </w:tabs>
              <w:ind w:left="21"/>
              <w:rPr>
                <w:szCs w:val="22"/>
                <w:lang w:val="el-GR"/>
              </w:rPr>
            </w:pPr>
          </w:p>
        </w:tc>
        <w:tc>
          <w:tcPr>
            <w:tcW w:w="748" w:type="pct"/>
            <w:gridSpan w:val="2"/>
            <w:tcBorders>
              <w:top w:val="single" w:sz="4" w:space="0" w:color="333333"/>
              <w:left w:val="single" w:sz="4" w:space="0" w:color="333333"/>
              <w:bottom w:val="single" w:sz="4" w:space="0" w:color="333333"/>
              <w:right w:val="single" w:sz="4" w:space="0" w:color="333333"/>
            </w:tcBorders>
            <w:vAlign w:val="center"/>
          </w:tcPr>
          <w:p w:rsidR="00E4288A" w:rsidRPr="00EC232E" w:rsidRDefault="00E4288A" w:rsidP="009371D2">
            <w:pPr>
              <w:keepLines/>
              <w:tabs>
                <w:tab w:val="left" w:pos="0"/>
              </w:tabs>
              <w:ind w:left="21"/>
              <w:rPr>
                <w:szCs w:val="22"/>
                <w:lang w:val="el-GR"/>
              </w:rPr>
            </w:pPr>
          </w:p>
        </w:tc>
      </w:tr>
      <w:tr w:rsidR="00E4288A" w:rsidRPr="00EC232E" w:rsidTr="009371D2">
        <w:trPr>
          <w:gridAfter w:val="1"/>
          <w:wAfter w:w="130" w:type="pct"/>
        </w:trPr>
        <w:tc>
          <w:tcPr>
            <w:tcW w:w="2676"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EC232E" w:rsidRDefault="00E4288A" w:rsidP="00E4288A">
            <w:pPr>
              <w:keepLines/>
              <w:numPr>
                <w:ilvl w:val="2"/>
                <w:numId w:val="1"/>
              </w:numPr>
              <w:tabs>
                <w:tab w:val="left" w:pos="-3092"/>
                <w:tab w:val="num" w:pos="1020"/>
              </w:tabs>
              <w:suppressAutoHyphens w:val="0"/>
              <w:spacing w:after="0"/>
              <w:ind w:left="1020" w:hanging="567"/>
              <w:jc w:val="left"/>
              <w:rPr>
                <w:szCs w:val="22"/>
                <w:lang w:val="el-GR"/>
              </w:rPr>
            </w:pPr>
            <w:r w:rsidRPr="00EC232E">
              <w:rPr>
                <w:szCs w:val="22"/>
                <w:lang w:val="el-GR"/>
              </w:rPr>
              <w:t>Προμηθευτή</w:t>
            </w:r>
          </w:p>
        </w:tc>
        <w:tc>
          <w:tcPr>
            <w:tcW w:w="81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left" w:pos="0"/>
              </w:tabs>
              <w:ind w:left="21"/>
              <w:jc w:val="center"/>
              <w:rPr>
                <w:szCs w:val="22"/>
                <w:lang w:val="el-GR"/>
              </w:rPr>
            </w:pPr>
            <w:r w:rsidRPr="007B3CA1">
              <w:rPr>
                <w:szCs w:val="22"/>
                <w:lang w:val="el-GR"/>
              </w:rPr>
              <w:t>Όχι</w:t>
            </w:r>
          </w:p>
        </w:tc>
        <w:tc>
          <w:tcPr>
            <w:tcW w:w="636" w:type="pct"/>
            <w:gridSpan w:val="2"/>
            <w:tcBorders>
              <w:top w:val="single" w:sz="4" w:space="0" w:color="333333"/>
              <w:left w:val="single" w:sz="4" w:space="0" w:color="333333"/>
              <w:bottom w:val="single" w:sz="4" w:space="0" w:color="333333"/>
              <w:right w:val="single" w:sz="4" w:space="0" w:color="333333"/>
            </w:tcBorders>
            <w:vAlign w:val="center"/>
          </w:tcPr>
          <w:p w:rsidR="00E4288A" w:rsidRPr="00EC232E" w:rsidRDefault="00E4288A" w:rsidP="009371D2">
            <w:pPr>
              <w:keepLines/>
              <w:tabs>
                <w:tab w:val="left" w:pos="0"/>
              </w:tabs>
              <w:ind w:left="21"/>
              <w:rPr>
                <w:szCs w:val="22"/>
                <w:lang w:val="el-GR"/>
              </w:rPr>
            </w:pPr>
          </w:p>
        </w:tc>
        <w:tc>
          <w:tcPr>
            <w:tcW w:w="748" w:type="pct"/>
            <w:gridSpan w:val="2"/>
            <w:tcBorders>
              <w:top w:val="single" w:sz="4" w:space="0" w:color="333333"/>
              <w:left w:val="single" w:sz="4" w:space="0" w:color="333333"/>
              <w:bottom w:val="single" w:sz="4" w:space="0" w:color="333333"/>
              <w:right w:val="single" w:sz="4" w:space="0" w:color="333333"/>
            </w:tcBorders>
            <w:vAlign w:val="center"/>
          </w:tcPr>
          <w:p w:rsidR="00E4288A" w:rsidRPr="00EC232E" w:rsidRDefault="00E4288A" w:rsidP="009371D2">
            <w:pPr>
              <w:keepLines/>
              <w:tabs>
                <w:tab w:val="left" w:pos="0"/>
              </w:tabs>
              <w:ind w:left="21"/>
              <w:rPr>
                <w:szCs w:val="22"/>
                <w:lang w:val="el-GR"/>
              </w:rPr>
            </w:pPr>
          </w:p>
        </w:tc>
      </w:tr>
      <w:tr w:rsidR="00E4288A" w:rsidRPr="007B3CA1" w:rsidTr="009371D2">
        <w:trPr>
          <w:gridAfter w:val="1"/>
          <w:wAfter w:w="130" w:type="pct"/>
        </w:trPr>
        <w:tc>
          <w:tcPr>
            <w:tcW w:w="2676"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7" w:hanging="525"/>
              <w:rPr>
                <w:szCs w:val="22"/>
                <w:lang w:val="el-GR"/>
              </w:rPr>
            </w:pPr>
            <w:r w:rsidRPr="007B3CA1">
              <w:rPr>
                <w:szCs w:val="22"/>
                <w:lang w:val="el-GR"/>
              </w:rPr>
              <w:t>Να διαθέτει εμπειρία στην προμήθεια και παροχή υπηρεσιών τεχνικής υποστήριξης σε συστήματα νέας τεχνολογίας αιχμής.</w:t>
            </w:r>
          </w:p>
          <w:p w:rsidR="00E4288A" w:rsidRPr="007B3CA1" w:rsidRDefault="00E4288A" w:rsidP="009371D2">
            <w:pPr>
              <w:keepLines/>
              <w:tabs>
                <w:tab w:val="left" w:pos="525"/>
              </w:tabs>
              <w:spacing w:after="0"/>
              <w:ind w:left="527"/>
              <w:rPr>
                <w:szCs w:val="22"/>
                <w:lang w:val="el-GR"/>
              </w:rPr>
            </w:pPr>
            <w:r w:rsidRPr="007B3CA1">
              <w:rPr>
                <w:szCs w:val="22"/>
                <w:lang w:val="el-GR"/>
              </w:rPr>
              <w:t>Να δοθούν η διεύθυνση (έδρα, στοιχεία επικοινωνίας) των εγκαταστάσεων (στην Ελλάδα ή στο εξωτερικό) στις οποίες παρασχέθηκε ή παρέχεται η τεχνική υποστήριξη των ανωτέρω συστημάτων.</w:t>
            </w:r>
          </w:p>
        </w:tc>
        <w:tc>
          <w:tcPr>
            <w:tcW w:w="81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left" w:pos="0"/>
              </w:tabs>
              <w:ind w:left="21"/>
              <w:jc w:val="center"/>
              <w:rPr>
                <w:szCs w:val="22"/>
                <w:lang w:val="el-GR"/>
              </w:rPr>
            </w:pPr>
            <w:r w:rsidRPr="007B3CA1">
              <w:rPr>
                <w:szCs w:val="22"/>
              </w:rPr>
              <w:t>Ν</w:t>
            </w:r>
            <w:r w:rsidRPr="007B3CA1">
              <w:rPr>
                <w:szCs w:val="22"/>
                <w:lang w:val="el-GR"/>
              </w:rPr>
              <w:t>αι</w:t>
            </w:r>
          </w:p>
        </w:tc>
        <w:tc>
          <w:tcPr>
            <w:tcW w:w="636"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ind w:left="21"/>
              <w:rPr>
                <w:szCs w:val="22"/>
                <w:lang w:val="el-GR"/>
              </w:rPr>
            </w:pPr>
          </w:p>
        </w:tc>
        <w:tc>
          <w:tcPr>
            <w:tcW w:w="748"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ind w:left="21"/>
              <w:rPr>
                <w:szCs w:val="22"/>
                <w:lang w:val="el-GR"/>
              </w:rPr>
            </w:pPr>
          </w:p>
        </w:tc>
      </w:tr>
      <w:tr w:rsidR="00E4288A" w:rsidRPr="007B3CA1" w:rsidTr="009371D2">
        <w:trPr>
          <w:gridAfter w:val="1"/>
          <w:wAfter w:w="130" w:type="pct"/>
        </w:trPr>
        <w:tc>
          <w:tcPr>
            <w:tcW w:w="2676"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Να αναφερθεί ποια είναι η δυνατότητα επέμβασης από τον προμηθευτή για κάλυψη ειδικών αναγκών καθώς και αναγκών επέκτασης / επένδυσης στον προσφερόμενο εξοπλισμό (αναφέρεται σε επεκτάσεις ή προσθήκες στις λειτουργίες ή την απόδοση των συστημάτων επιπλέον των αιτουμένων στη διακήρυξη).</w:t>
            </w:r>
          </w:p>
        </w:tc>
        <w:tc>
          <w:tcPr>
            <w:tcW w:w="81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left" w:pos="0"/>
              </w:tabs>
              <w:ind w:left="21"/>
              <w:jc w:val="center"/>
              <w:rPr>
                <w:szCs w:val="22"/>
                <w:lang w:val="el-GR"/>
              </w:rPr>
            </w:pPr>
            <w:r w:rsidRPr="007B3CA1">
              <w:rPr>
                <w:szCs w:val="22"/>
                <w:lang w:val="el-GR"/>
              </w:rPr>
              <w:t>Ναι</w:t>
            </w:r>
          </w:p>
        </w:tc>
        <w:tc>
          <w:tcPr>
            <w:tcW w:w="636"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ind w:left="21"/>
              <w:rPr>
                <w:szCs w:val="22"/>
                <w:lang w:val="el-GR"/>
              </w:rPr>
            </w:pPr>
          </w:p>
        </w:tc>
        <w:tc>
          <w:tcPr>
            <w:tcW w:w="748"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ind w:left="21"/>
              <w:rPr>
                <w:szCs w:val="22"/>
                <w:lang w:val="el-GR"/>
              </w:rPr>
            </w:pPr>
          </w:p>
        </w:tc>
      </w:tr>
      <w:tr w:rsidR="00E4288A" w:rsidRPr="007B3CA1" w:rsidTr="009371D2">
        <w:trPr>
          <w:gridBefore w:val="1"/>
          <w:wBefore w:w="57" w:type="pct"/>
          <w:trHeight w:val="308"/>
        </w:trPr>
        <w:tc>
          <w:tcPr>
            <w:tcW w:w="2953" w:type="pct"/>
            <w:gridSpan w:val="4"/>
            <w:tcBorders>
              <w:top w:val="nil"/>
              <w:left w:val="nil"/>
              <w:bottom w:val="single" w:sz="12" w:space="0" w:color="333333"/>
              <w:right w:val="nil"/>
            </w:tcBorders>
            <w:vAlign w:val="bottom"/>
            <w:hideMark/>
          </w:tcPr>
          <w:p w:rsidR="00E4288A" w:rsidRDefault="00E4288A" w:rsidP="009371D2">
            <w:pPr>
              <w:keepLines/>
              <w:suppressAutoHyphens w:val="0"/>
              <w:spacing w:after="0"/>
              <w:ind w:left="360"/>
              <w:rPr>
                <w:b/>
                <w:bCs/>
                <w:szCs w:val="22"/>
                <w:lang w:val="el-GR"/>
              </w:rPr>
            </w:pPr>
            <w:bookmarkStart w:id="1" w:name="_Toc434821850"/>
            <w:bookmarkStart w:id="2" w:name="_Toc434822088"/>
            <w:bookmarkStart w:id="3" w:name="_Toc434893395"/>
            <w:bookmarkStart w:id="4" w:name="_Toc435326246"/>
            <w:bookmarkStart w:id="5" w:name="_Toc435326701"/>
            <w:bookmarkStart w:id="6" w:name="_Toc435327260"/>
            <w:bookmarkStart w:id="7" w:name="_Toc435411569"/>
          </w:p>
          <w:p w:rsidR="00E4288A" w:rsidRPr="007B3CA1" w:rsidRDefault="00E4288A" w:rsidP="00E4288A">
            <w:pPr>
              <w:keepLines/>
              <w:numPr>
                <w:ilvl w:val="0"/>
                <w:numId w:val="1"/>
              </w:numPr>
              <w:tabs>
                <w:tab w:val="num" w:pos="360"/>
              </w:tabs>
              <w:suppressAutoHyphens w:val="0"/>
              <w:spacing w:after="0"/>
              <w:ind w:left="360" w:hanging="360"/>
              <w:rPr>
                <w:b/>
                <w:bCs/>
                <w:szCs w:val="22"/>
                <w:lang w:val="el-GR"/>
              </w:rPr>
            </w:pPr>
            <w:r w:rsidRPr="007B3CA1">
              <w:rPr>
                <w:b/>
                <w:bCs/>
                <w:szCs w:val="22"/>
                <w:lang w:val="el-GR"/>
              </w:rPr>
              <w:t>Τεχνική Υποστήριξη</w:t>
            </w:r>
            <w:bookmarkEnd w:id="1"/>
            <w:bookmarkEnd w:id="2"/>
            <w:bookmarkEnd w:id="3"/>
            <w:bookmarkEnd w:id="4"/>
            <w:bookmarkEnd w:id="5"/>
            <w:bookmarkEnd w:id="6"/>
            <w:bookmarkEnd w:id="7"/>
            <w:r w:rsidRPr="007B3CA1">
              <w:rPr>
                <w:b/>
                <w:bCs/>
                <w:szCs w:val="22"/>
                <w:lang w:val="el-GR"/>
              </w:rPr>
              <w:t xml:space="preserve"> - Εγγύηση</w:t>
            </w:r>
          </w:p>
        </w:tc>
        <w:tc>
          <w:tcPr>
            <w:tcW w:w="741" w:type="pct"/>
            <w:gridSpan w:val="2"/>
            <w:tcBorders>
              <w:top w:val="nil"/>
              <w:left w:val="nil"/>
              <w:bottom w:val="single" w:sz="12" w:space="0" w:color="333333"/>
              <w:right w:val="nil"/>
            </w:tcBorders>
            <w:vAlign w:val="bottom"/>
          </w:tcPr>
          <w:p w:rsidR="00E4288A" w:rsidRPr="007B3CA1" w:rsidRDefault="00E4288A" w:rsidP="009371D2">
            <w:pPr>
              <w:keepLines/>
              <w:tabs>
                <w:tab w:val="num" w:pos="0"/>
              </w:tabs>
              <w:jc w:val="center"/>
              <w:rPr>
                <w:b/>
                <w:bCs/>
                <w:szCs w:val="22"/>
                <w:lang w:val="el-GR"/>
              </w:rPr>
            </w:pPr>
          </w:p>
        </w:tc>
        <w:tc>
          <w:tcPr>
            <w:tcW w:w="577" w:type="pct"/>
            <w:gridSpan w:val="2"/>
            <w:tcBorders>
              <w:top w:val="nil"/>
              <w:left w:val="nil"/>
              <w:bottom w:val="single" w:sz="12" w:space="0" w:color="333333"/>
              <w:right w:val="nil"/>
            </w:tcBorders>
            <w:vAlign w:val="bottom"/>
          </w:tcPr>
          <w:p w:rsidR="00E4288A" w:rsidRPr="007B3CA1" w:rsidRDefault="00E4288A" w:rsidP="009371D2">
            <w:pPr>
              <w:keepLines/>
              <w:tabs>
                <w:tab w:val="num" w:pos="0"/>
              </w:tabs>
              <w:rPr>
                <w:b/>
                <w:bCs/>
                <w:szCs w:val="22"/>
                <w:lang w:val="el-GR"/>
              </w:rPr>
            </w:pPr>
          </w:p>
        </w:tc>
        <w:tc>
          <w:tcPr>
            <w:tcW w:w="672" w:type="pct"/>
            <w:gridSpan w:val="2"/>
            <w:tcBorders>
              <w:top w:val="nil"/>
              <w:left w:val="nil"/>
              <w:bottom w:val="single" w:sz="12" w:space="0" w:color="333333"/>
              <w:right w:val="nil"/>
            </w:tcBorders>
            <w:vAlign w:val="bottom"/>
          </w:tcPr>
          <w:p w:rsidR="00E4288A" w:rsidRPr="007B3CA1" w:rsidRDefault="00E4288A" w:rsidP="009371D2">
            <w:pPr>
              <w:keepLines/>
              <w:tabs>
                <w:tab w:val="num" w:pos="0"/>
              </w:tabs>
              <w:rPr>
                <w:b/>
                <w:bCs/>
                <w:szCs w:val="22"/>
                <w:lang w:val="el-GR"/>
              </w:rPr>
            </w:pPr>
          </w:p>
        </w:tc>
      </w:tr>
      <w:tr w:rsidR="00E4288A" w:rsidRPr="007B3CA1" w:rsidTr="009371D2">
        <w:trPr>
          <w:gridBefore w:val="1"/>
          <w:wBefore w:w="57" w:type="pct"/>
          <w:trHeight w:val="329"/>
        </w:trPr>
        <w:tc>
          <w:tcPr>
            <w:tcW w:w="288" w:type="pct"/>
            <w:gridSpan w:val="2"/>
            <w:tcBorders>
              <w:top w:val="single" w:sz="12" w:space="0" w:color="333333"/>
              <w:left w:val="single" w:sz="4" w:space="0" w:color="333333"/>
              <w:bottom w:val="single" w:sz="12" w:space="0" w:color="333333"/>
              <w:right w:val="nil"/>
            </w:tcBorders>
            <w:vAlign w:val="bottom"/>
            <w:hideMark/>
          </w:tcPr>
          <w:p w:rsidR="00E4288A" w:rsidRPr="007B3CA1" w:rsidRDefault="00E4288A" w:rsidP="009371D2">
            <w:pPr>
              <w:keepLines/>
              <w:tabs>
                <w:tab w:val="num" w:pos="0"/>
              </w:tabs>
              <w:rPr>
                <w:b/>
                <w:bCs/>
                <w:szCs w:val="22"/>
                <w:lang w:val="el-GR"/>
              </w:rPr>
            </w:pPr>
            <w:r w:rsidRPr="007B3CA1">
              <w:rPr>
                <w:b/>
                <w:bCs/>
                <w:szCs w:val="22"/>
                <w:lang w:val="el-GR"/>
              </w:rPr>
              <w:t>α/α</w:t>
            </w:r>
          </w:p>
        </w:tc>
        <w:tc>
          <w:tcPr>
            <w:tcW w:w="2665" w:type="pct"/>
            <w:gridSpan w:val="2"/>
            <w:tcBorders>
              <w:top w:val="single" w:sz="12" w:space="0" w:color="333333"/>
              <w:left w:val="nil"/>
              <w:bottom w:val="single" w:sz="12" w:space="0" w:color="333333"/>
              <w:right w:val="single" w:sz="4" w:space="0" w:color="333333"/>
            </w:tcBorders>
            <w:vAlign w:val="bottom"/>
            <w:hideMark/>
          </w:tcPr>
          <w:p w:rsidR="00E4288A" w:rsidRPr="007B3CA1" w:rsidRDefault="00E4288A" w:rsidP="009371D2">
            <w:pPr>
              <w:keepLines/>
              <w:tabs>
                <w:tab w:val="num" w:pos="0"/>
              </w:tabs>
              <w:rPr>
                <w:b/>
                <w:bCs/>
                <w:szCs w:val="22"/>
                <w:lang w:val="el-GR"/>
              </w:rPr>
            </w:pPr>
            <w:r w:rsidRPr="007B3CA1">
              <w:rPr>
                <w:b/>
                <w:bCs/>
                <w:szCs w:val="22"/>
                <w:lang w:val="el-GR"/>
              </w:rPr>
              <w:t>ΠΕΡΙΓΡΑΦΗ</w:t>
            </w:r>
          </w:p>
        </w:tc>
        <w:tc>
          <w:tcPr>
            <w:tcW w:w="741" w:type="pct"/>
            <w:gridSpan w:val="2"/>
            <w:tcBorders>
              <w:top w:val="single" w:sz="12" w:space="0" w:color="333333"/>
              <w:left w:val="single" w:sz="4" w:space="0" w:color="333333"/>
              <w:bottom w:val="single" w:sz="12" w:space="0" w:color="333333"/>
              <w:right w:val="single" w:sz="4" w:space="0" w:color="333333"/>
            </w:tcBorders>
            <w:vAlign w:val="bottom"/>
            <w:hideMark/>
          </w:tcPr>
          <w:p w:rsidR="00E4288A" w:rsidRPr="007B3CA1" w:rsidRDefault="00E4288A" w:rsidP="009371D2">
            <w:pPr>
              <w:keepLines/>
              <w:tabs>
                <w:tab w:val="num" w:pos="0"/>
              </w:tabs>
              <w:jc w:val="center"/>
              <w:rPr>
                <w:b/>
                <w:bCs/>
                <w:szCs w:val="22"/>
                <w:lang w:val="el-GR"/>
              </w:rPr>
            </w:pPr>
            <w:r w:rsidRPr="007B3CA1">
              <w:rPr>
                <w:b/>
                <w:bCs/>
                <w:szCs w:val="22"/>
                <w:lang w:val="el-GR"/>
              </w:rPr>
              <w:t>Υποχρεωτικό</w:t>
            </w:r>
          </w:p>
        </w:tc>
        <w:tc>
          <w:tcPr>
            <w:tcW w:w="577" w:type="pct"/>
            <w:gridSpan w:val="2"/>
            <w:tcBorders>
              <w:top w:val="single" w:sz="12" w:space="0" w:color="333333"/>
              <w:left w:val="single" w:sz="4" w:space="0" w:color="333333"/>
              <w:bottom w:val="single" w:sz="12" w:space="0" w:color="333333"/>
              <w:right w:val="single" w:sz="4" w:space="0" w:color="333333"/>
            </w:tcBorders>
            <w:vAlign w:val="bottom"/>
            <w:hideMark/>
          </w:tcPr>
          <w:p w:rsidR="00E4288A" w:rsidRPr="007B3CA1" w:rsidRDefault="00E4288A" w:rsidP="009371D2">
            <w:pPr>
              <w:keepLines/>
              <w:tabs>
                <w:tab w:val="num" w:pos="0"/>
              </w:tabs>
              <w:rPr>
                <w:b/>
                <w:bCs/>
                <w:szCs w:val="22"/>
                <w:lang w:val="el-GR"/>
              </w:rPr>
            </w:pPr>
            <w:r w:rsidRPr="007B3CA1">
              <w:rPr>
                <w:b/>
                <w:bCs/>
                <w:szCs w:val="22"/>
                <w:lang w:val="el-GR"/>
              </w:rPr>
              <w:t>Απάντηση</w:t>
            </w:r>
          </w:p>
        </w:tc>
        <w:tc>
          <w:tcPr>
            <w:tcW w:w="672" w:type="pct"/>
            <w:gridSpan w:val="2"/>
            <w:tcBorders>
              <w:top w:val="single" w:sz="12" w:space="0" w:color="333333"/>
              <w:left w:val="single" w:sz="4" w:space="0" w:color="333333"/>
              <w:bottom w:val="single" w:sz="12" w:space="0" w:color="333333"/>
              <w:right w:val="single" w:sz="4" w:space="0" w:color="333333"/>
            </w:tcBorders>
            <w:vAlign w:val="bottom"/>
            <w:hideMark/>
          </w:tcPr>
          <w:p w:rsidR="00E4288A" w:rsidRPr="007B3CA1" w:rsidRDefault="00E4288A" w:rsidP="009371D2">
            <w:pPr>
              <w:keepLines/>
              <w:tabs>
                <w:tab w:val="num" w:pos="0"/>
              </w:tabs>
              <w:rPr>
                <w:b/>
                <w:bCs/>
                <w:szCs w:val="22"/>
                <w:lang w:val="el-GR"/>
              </w:rPr>
            </w:pPr>
            <w:r w:rsidRPr="007B3CA1">
              <w:rPr>
                <w:b/>
                <w:bCs/>
                <w:szCs w:val="22"/>
                <w:lang w:val="el-GR"/>
              </w:rPr>
              <w:t>Παραπομπή</w:t>
            </w:r>
          </w:p>
        </w:tc>
      </w:tr>
      <w:tr w:rsidR="00E4288A" w:rsidRPr="007B3CA1" w:rsidTr="009371D2">
        <w:trPr>
          <w:gridBefore w:val="1"/>
          <w:wBefore w:w="57" w:type="pct"/>
        </w:trPr>
        <w:tc>
          <w:tcPr>
            <w:tcW w:w="2953"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Να αναφερθεί για ποιες από τις αναφερόμενες στην παράγραφο 1.5 του Πίνακα «Υποδομή Προμηθευτή» προμήθειες, υπάρχει συμβόλαιο συντήρησης-υποστήριξης. Να δοθεί κατάλογος με στοιχεία του εξοπλισμού που υποστηρίζεται και χρόνος ισχύος συμβολαίου, εφόσον υπάρχει.</w:t>
            </w:r>
          </w:p>
        </w:tc>
        <w:tc>
          <w:tcPr>
            <w:tcW w:w="741"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tabs>
                <w:tab w:val="num" w:pos="0"/>
              </w:tabs>
              <w:jc w:val="center"/>
              <w:rPr>
                <w:szCs w:val="22"/>
                <w:lang w:val="el-GR"/>
              </w:rPr>
            </w:pPr>
            <w:r w:rsidRPr="007B3CA1">
              <w:rPr>
                <w:szCs w:val="22"/>
                <w:lang w:val="el-GR"/>
              </w:rPr>
              <w:t>Επιθυμητό</w:t>
            </w:r>
          </w:p>
        </w:tc>
        <w:tc>
          <w:tcPr>
            <w:tcW w:w="57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0"/>
              </w:tabs>
              <w:rPr>
                <w:szCs w:val="22"/>
                <w:lang w:val="el-GR"/>
              </w:rPr>
            </w:pPr>
          </w:p>
        </w:tc>
        <w:tc>
          <w:tcPr>
            <w:tcW w:w="672"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0"/>
              </w:tabs>
              <w:rPr>
                <w:szCs w:val="22"/>
                <w:lang w:val="el-GR"/>
              </w:rPr>
            </w:pPr>
          </w:p>
        </w:tc>
      </w:tr>
      <w:tr w:rsidR="00E4288A" w:rsidRPr="007B3CA1" w:rsidTr="009371D2">
        <w:trPr>
          <w:gridBefore w:val="1"/>
          <w:wBefore w:w="57" w:type="pct"/>
        </w:trPr>
        <w:tc>
          <w:tcPr>
            <w:tcW w:w="2953"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b/>
                <w:bCs/>
                <w:szCs w:val="22"/>
                <w:lang w:val="el-GR"/>
              </w:rPr>
            </w:pPr>
            <w:r w:rsidRPr="007B3CA1">
              <w:rPr>
                <w:b/>
                <w:szCs w:val="22"/>
                <w:lang w:val="el-GR"/>
              </w:rPr>
              <w:t>Χρόνος</w:t>
            </w:r>
            <w:r w:rsidRPr="007B3CA1">
              <w:rPr>
                <w:b/>
                <w:bCs/>
                <w:szCs w:val="22"/>
                <w:lang w:val="el-GR"/>
              </w:rPr>
              <w:t xml:space="preserve"> </w:t>
            </w:r>
            <w:r w:rsidRPr="007B3CA1">
              <w:rPr>
                <w:b/>
                <w:szCs w:val="22"/>
                <w:lang w:val="el-GR"/>
              </w:rPr>
              <w:t>εγγύησης</w:t>
            </w:r>
            <w:r w:rsidRPr="007B3CA1">
              <w:rPr>
                <w:b/>
                <w:bCs/>
                <w:szCs w:val="22"/>
                <w:lang w:val="el-GR"/>
              </w:rPr>
              <w:t xml:space="preserve"> η οποία περιλαμβάνει προληπτική και επιδιορθωτική συντήρηση με δωρεάν διάθεση ανταλλακτικών και αναβαθμίσεις λογισμικού (σε έτη).</w:t>
            </w:r>
          </w:p>
        </w:tc>
        <w:tc>
          <w:tcPr>
            <w:tcW w:w="741"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776"/>
              </w:tabs>
              <w:ind w:left="67"/>
              <w:jc w:val="center"/>
              <w:rPr>
                <w:b/>
                <w:bCs/>
                <w:szCs w:val="22"/>
                <w:lang w:val="el-GR"/>
              </w:rPr>
            </w:pPr>
            <w:r w:rsidRPr="007B3CA1">
              <w:rPr>
                <w:b/>
                <w:bCs/>
                <w:szCs w:val="22"/>
                <w:lang w:val="el-GR"/>
              </w:rPr>
              <w:t>≥1</w:t>
            </w:r>
          </w:p>
        </w:tc>
        <w:tc>
          <w:tcPr>
            <w:tcW w:w="57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776"/>
              </w:tabs>
              <w:ind w:left="67"/>
              <w:rPr>
                <w:szCs w:val="22"/>
                <w:lang w:val="el-GR"/>
              </w:rPr>
            </w:pPr>
          </w:p>
        </w:tc>
        <w:tc>
          <w:tcPr>
            <w:tcW w:w="672"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776"/>
              </w:tabs>
              <w:ind w:left="67"/>
              <w:rPr>
                <w:szCs w:val="22"/>
                <w:lang w:val="el-GR"/>
              </w:rPr>
            </w:pPr>
          </w:p>
        </w:tc>
      </w:tr>
      <w:tr w:rsidR="00E4288A" w:rsidRPr="007B3CA1" w:rsidTr="009371D2">
        <w:trPr>
          <w:gridBefore w:val="1"/>
          <w:wBefore w:w="57" w:type="pct"/>
        </w:trPr>
        <w:tc>
          <w:tcPr>
            <w:tcW w:w="2953"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b/>
                <w:szCs w:val="22"/>
                <w:lang w:val="el-GR"/>
              </w:rPr>
            </w:pPr>
            <w:r w:rsidRPr="007B3CA1">
              <w:rPr>
                <w:szCs w:val="22"/>
                <w:lang w:val="el-GR"/>
              </w:rPr>
              <w:t>Να δοθούν βιογραφικά των υπευθύνων του προμηθευτή για την παροχή τεχνικής υποστήριξης.</w:t>
            </w:r>
          </w:p>
        </w:tc>
        <w:tc>
          <w:tcPr>
            <w:tcW w:w="741"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776"/>
              </w:tabs>
              <w:ind w:left="67"/>
              <w:jc w:val="center"/>
              <w:rPr>
                <w:b/>
                <w:bCs/>
                <w:szCs w:val="22"/>
                <w:lang w:val="el-GR"/>
              </w:rPr>
            </w:pPr>
            <w:r w:rsidRPr="007B3CA1">
              <w:rPr>
                <w:szCs w:val="22"/>
              </w:rPr>
              <w:t>Ν</w:t>
            </w:r>
            <w:r w:rsidRPr="007B3CA1">
              <w:rPr>
                <w:szCs w:val="22"/>
                <w:lang w:val="el-GR"/>
              </w:rPr>
              <w:t>αι</w:t>
            </w:r>
          </w:p>
        </w:tc>
        <w:tc>
          <w:tcPr>
            <w:tcW w:w="57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776"/>
              </w:tabs>
              <w:ind w:left="67"/>
              <w:rPr>
                <w:szCs w:val="22"/>
                <w:lang w:val="el-GR"/>
              </w:rPr>
            </w:pPr>
          </w:p>
        </w:tc>
        <w:tc>
          <w:tcPr>
            <w:tcW w:w="672"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776"/>
              </w:tabs>
              <w:ind w:left="67"/>
              <w:rPr>
                <w:szCs w:val="22"/>
                <w:lang w:val="el-GR"/>
              </w:rPr>
            </w:pPr>
          </w:p>
        </w:tc>
      </w:tr>
      <w:tr w:rsidR="00E4288A" w:rsidRPr="007B3CA1" w:rsidTr="009371D2">
        <w:trPr>
          <w:gridBefore w:val="1"/>
          <w:wBefore w:w="57" w:type="pct"/>
        </w:trPr>
        <w:tc>
          <w:tcPr>
            <w:tcW w:w="2953"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lastRenderedPageBreak/>
              <w:t>Θα πρέπει να παρέχεται δωρεάν τηλεφωνική τεχνική και επιστημονική υποστήριξη, μέσω επικοινωνίας η οποία θα πραγματοποιείται με εξειδικευμένους επιστήμονες ή τεχνικούς πιστοποιημένους από τον κατασκευαστικό οίκο, ο οποίοι θα είναι υπεύθυνοι για την υποστήριξη του εργαστηρίου στο Ι.ΙΒ.Ε.Α.Α. και θα φροντίζουν για την ταχεία επίλυση αναλυτικών και τεχνικών προβλημάτων κατά τις εργάσιμες ημέρες και ώρες.</w:t>
            </w:r>
          </w:p>
        </w:tc>
        <w:tc>
          <w:tcPr>
            <w:tcW w:w="741"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tabs>
                <w:tab w:val="num" w:pos="0"/>
              </w:tabs>
              <w:jc w:val="center"/>
              <w:rPr>
                <w:szCs w:val="22"/>
                <w:lang w:val="en-US"/>
              </w:rPr>
            </w:pPr>
            <w:r w:rsidRPr="007B3CA1">
              <w:rPr>
                <w:szCs w:val="22"/>
              </w:rPr>
              <w:t>Ν</w:t>
            </w:r>
            <w:r w:rsidRPr="007B3CA1">
              <w:rPr>
                <w:szCs w:val="22"/>
                <w:lang w:val="el-GR"/>
              </w:rPr>
              <w:t>αι</w:t>
            </w:r>
          </w:p>
        </w:tc>
        <w:tc>
          <w:tcPr>
            <w:tcW w:w="57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0"/>
              </w:tabs>
              <w:rPr>
                <w:szCs w:val="22"/>
              </w:rPr>
            </w:pPr>
          </w:p>
        </w:tc>
        <w:tc>
          <w:tcPr>
            <w:tcW w:w="672"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0"/>
              </w:tabs>
              <w:rPr>
                <w:szCs w:val="22"/>
              </w:rPr>
            </w:pPr>
          </w:p>
        </w:tc>
      </w:tr>
      <w:tr w:rsidR="00E4288A" w:rsidRPr="007B3CA1" w:rsidTr="009371D2">
        <w:trPr>
          <w:gridBefore w:val="1"/>
          <w:wBefore w:w="57" w:type="pct"/>
        </w:trPr>
        <w:tc>
          <w:tcPr>
            <w:tcW w:w="2953"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Ανταπόκριση προμηθευτή σε περίπτωση βλάβης (σε εργάσιμες ημέρες).</w:t>
            </w:r>
          </w:p>
        </w:tc>
        <w:tc>
          <w:tcPr>
            <w:tcW w:w="741"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b/>
                <w:szCs w:val="22"/>
                <w:lang w:val="el-GR"/>
              </w:rPr>
            </w:pPr>
            <w:r w:rsidRPr="007B3CA1">
              <w:rPr>
                <w:b/>
                <w:szCs w:val="22"/>
              </w:rPr>
              <w:sym w:font="Symbol" w:char="F0A3"/>
            </w:r>
            <w:r w:rsidRPr="007B3CA1">
              <w:rPr>
                <w:b/>
                <w:szCs w:val="22"/>
              </w:rPr>
              <w:t xml:space="preserve"> </w:t>
            </w:r>
            <w:r w:rsidRPr="007B3CA1">
              <w:rPr>
                <w:b/>
                <w:szCs w:val="22"/>
                <w:lang w:val="el-GR"/>
              </w:rPr>
              <w:t>1</w:t>
            </w:r>
          </w:p>
        </w:tc>
        <w:tc>
          <w:tcPr>
            <w:tcW w:w="57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0"/>
              </w:tabs>
              <w:rPr>
                <w:szCs w:val="22"/>
                <w:lang w:val="en-US"/>
              </w:rPr>
            </w:pPr>
          </w:p>
        </w:tc>
        <w:tc>
          <w:tcPr>
            <w:tcW w:w="672"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0"/>
              </w:tabs>
              <w:rPr>
                <w:szCs w:val="22"/>
              </w:rPr>
            </w:pPr>
          </w:p>
        </w:tc>
      </w:tr>
      <w:tr w:rsidR="00E4288A" w:rsidRPr="007B3CA1" w:rsidTr="009371D2">
        <w:trPr>
          <w:gridBefore w:val="1"/>
          <w:wBefore w:w="57" w:type="pct"/>
        </w:trPr>
        <w:tc>
          <w:tcPr>
            <w:tcW w:w="2953" w:type="pct"/>
            <w:gridSpan w:val="4"/>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 xml:space="preserve">Να </w:t>
            </w:r>
            <w:proofErr w:type="spellStart"/>
            <w:r w:rsidRPr="007B3CA1">
              <w:rPr>
                <w:szCs w:val="22"/>
                <w:lang w:val="el-GR"/>
              </w:rPr>
              <w:t>περιγραφεί</w:t>
            </w:r>
            <w:proofErr w:type="spellEnd"/>
            <w:r w:rsidRPr="007B3CA1">
              <w:rPr>
                <w:szCs w:val="22"/>
                <w:lang w:val="el-GR"/>
              </w:rPr>
              <w:t xml:space="preserve"> η διαδικασία αντιμετώπισης βλάβης σε περίπτωση αδυναμίας διόρθωσής της και να αναφερθούν οι διαδικασίες και τα τεχνικά μέσα που διατίθενται για την ελαχιστοποίηση του χρόνου αποκατάστασής της.</w:t>
            </w:r>
          </w:p>
        </w:tc>
        <w:tc>
          <w:tcPr>
            <w:tcW w:w="741"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776"/>
              </w:tabs>
              <w:ind w:left="67"/>
              <w:jc w:val="center"/>
              <w:rPr>
                <w:szCs w:val="22"/>
                <w:lang w:val="en-US"/>
              </w:rPr>
            </w:pPr>
            <w:r w:rsidRPr="007B3CA1">
              <w:rPr>
                <w:szCs w:val="22"/>
              </w:rPr>
              <w:t>Ν</w:t>
            </w:r>
            <w:r w:rsidRPr="007B3CA1">
              <w:rPr>
                <w:szCs w:val="22"/>
                <w:lang w:val="el-GR"/>
              </w:rPr>
              <w:t>αι</w:t>
            </w:r>
          </w:p>
        </w:tc>
        <w:tc>
          <w:tcPr>
            <w:tcW w:w="57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776"/>
              </w:tabs>
              <w:ind w:left="67"/>
              <w:rPr>
                <w:szCs w:val="22"/>
              </w:rPr>
            </w:pPr>
          </w:p>
        </w:tc>
        <w:tc>
          <w:tcPr>
            <w:tcW w:w="672"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776"/>
              </w:tabs>
              <w:ind w:left="67"/>
              <w:rPr>
                <w:szCs w:val="22"/>
              </w:rPr>
            </w:pPr>
          </w:p>
        </w:tc>
      </w:tr>
      <w:tr w:rsidR="00E4288A" w:rsidRPr="007B3CA1" w:rsidTr="009371D2">
        <w:trPr>
          <w:gridBefore w:val="1"/>
          <w:wBefore w:w="57" w:type="pct"/>
        </w:trPr>
        <w:tc>
          <w:tcPr>
            <w:tcW w:w="2953" w:type="pct"/>
            <w:gridSpan w:val="4"/>
            <w:tcBorders>
              <w:top w:val="single" w:sz="4" w:space="0" w:color="333333"/>
              <w:left w:val="single" w:sz="4" w:space="0" w:color="333333"/>
              <w:bottom w:val="single" w:sz="4" w:space="0" w:color="auto"/>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Να παρέχεται από τον προμηθευτή η δυνατότητα συνέχισης των πειραμάτων ή αναλύσεων που θα υλοποιούν τα εργαστήρια του Ι.ΙΒ.Ε.Α.Α. με τα προσφερόμενα συστήματα σε περίπτωση που η βλάβη δεν έχει διορθωθεί ή προβλέπεται να θέσει εκτός λειτουργίας το σύστημα για χρόνο μεγαλύτερο των 14 ημερών. Να δοθούν αναλυτικά εναλλακτικές λύσεις οι οποίες δεν θα προκαλούν στο Ι.ΙΒ.Ε.Α.Α. δαπάνη μεγαλύτερη από αυτή που απαιτείται σε κανονική λειτουργία του συστήματος.</w:t>
            </w:r>
          </w:p>
        </w:tc>
        <w:tc>
          <w:tcPr>
            <w:tcW w:w="741" w:type="pct"/>
            <w:gridSpan w:val="2"/>
            <w:tcBorders>
              <w:top w:val="single" w:sz="4" w:space="0" w:color="333333"/>
              <w:left w:val="single" w:sz="4" w:space="0" w:color="333333"/>
              <w:bottom w:val="single" w:sz="4" w:space="0" w:color="auto"/>
              <w:right w:val="single" w:sz="4" w:space="0" w:color="333333"/>
            </w:tcBorders>
            <w:vAlign w:val="center"/>
            <w:hideMark/>
          </w:tcPr>
          <w:p w:rsidR="00E4288A" w:rsidRPr="007B3CA1" w:rsidRDefault="00E4288A" w:rsidP="009371D2">
            <w:pPr>
              <w:keepLines/>
              <w:tabs>
                <w:tab w:val="num" w:pos="776"/>
              </w:tabs>
              <w:ind w:left="67"/>
              <w:jc w:val="center"/>
              <w:rPr>
                <w:szCs w:val="22"/>
                <w:lang w:val="el-GR"/>
              </w:rPr>
            </w:pPr>
            <w:r w:rsidRPr="007B3CA1">
              <w:rPr>
                <w:szCs w:val="22"/>
                <w:lang w:val="el-GR"/>
              </w:rPr>
              <w:t>Όχι</w:t>
            </w:r>
          </w:p>
        </w:tc>
        <w:tc>
          <w:tcPr>
            <w:tcW w:w="577" w:type="pct"/>
            <w:gridSpan w:val="2"/>
            <w:tcBorders>
              <w:top w:val="single" w:sz="4" w:space="0" w:color="333333"/>
              <w:left w:val="single" w:sz="4" w:space="0" w:color="333333"/>
              <w:bottom w:val="single" w:sz="4" w:space="0" w:color="auto"/>
              <w:right w:val="single" w:sz="4" w:space="0" w:color="333333"/>
            </w:tcBorders>
            <w:vAlign w:val="center"/>
          </w:tcPr>
          <w:p w:rsidR="00E4288A" w:rsidRPr="007B3CA1" w:rsidRDefault="00E4288A" w:rsidP="009371D2">
            <w:pPr>
              <w:keepLines/>
              <w:numPr>
                <w:ilvl w:val="12"/>
                <w:numId w:val="0"/>
              </w:numPr>
              <w:tabs>
                <w:tab w:val="num" w:pos="776"/>
              </w:tabs>
              <w:ind w:left="67"/>
              <w:rPr>
                <w:szCs w:val="22"/>
                <w:lang w:val="el-GR"/>
              </w:rPr>
            </w:pPr>
          </w:p>
        </w:tc>
        <w:tc>
          <w:tcPr>
            <w:tcW w:w="672" w:type="pct"/>
            <w:gridSpan w:val="2"/>
            <w:tcBorders>
              <w:top w:val="single" w:sz="4" w:space="0" w:color="333333"/>
              <w:left w:val="single" w:sz="4" w:space="0" w:color="333333"/>
              <w:bottom w:val="single" w:sz="4" w:space="0" w:color="auto"/>
              <w:right w:val="single" w:sz="4" w:space="0" w:color="333333"/>
            </w:tcBorders>
            <w:vAlign w:val="center"/>
          </w:tcPr>
          <w:p w:rsidR="00E4288A" w:rsidRPr="007B3CA1" w:rsidRDefault="00E4288A" w:rsidP="009371D2">
            <w:pPr>
              <w:keepLines/>
              <w:numPr>
                <w:ilvl w:val="12"/>
                <w:numId w:val="0"/>
              </w:numPr>
              <w:tabs>
                <w:tab w:val="num" w:pos="776"/>
              </w:tabs>
              <w:ind w:left="67"/>
              <w:rPr>
                <w:szCs w:val="22"/>
                <w:lang w:val="el-GR"/>
              </w:rPr>
            </w:pPr>
          </w:p>
        </w:tc>
      </w:tr>
      <w:tr w:rsidR="00E4288A" w:rsidRPr="007B3CA1" w:rsidTr="009371D2">
        <w:trPr>
          <w:gridBefore w:val="1"/>
          <w:wBefore w:w="57" w:type="pct"/>
        </w:trPr>
        <w:tc>
          <w:tcPr>
            <w:tcW w:w="2953" w:type="pct"/>
            <w:gridSpan w:val="4"/>
            <w:tcBorders>
              <w:top w:val="single" w:sz="4" w:space="0" w:color="333333"/>
              <w:left w:val="single" w:sz="4" w:space="0" w:color="333333"/>
              <w:bottom w:val="single" w:sz="4" w:space="0" w:color="auto"/>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 xml:space="preserve">Χρονικό διάστημα (σε έτη) για το οποίο αναλαμβάνει ο προμηθευτής την </w:t>
            </w:r>
            <w:r w:rsidRPr="007B3CA1">
              <w:rPr>
                <w:color w:val="000000"/>
                <w:szCs w:val="22"/>
                <w:lang w:val="el-GR"/>
              </w:rPr>
              <w:t>υποχρέωση</w:t>
            </w:r>
            <w:r w:rsidRPr="007B3CA1">
              <w:rPr>
                <w:szCs w:val="22"/>
                <w:lang w:val="el-GR"/>
              </w:rPr>
              <w:t xml:space="preserve"> συντήρησης και τεχνικής υποστήριξης του εξοπλισμού και λογισμικού, με παροχή ανταλλακτικών συμπεριλαμβανομένης της περιόδου εγγύησης και εφόσον ζητηθεί από το Ι.ΙΒ.Ε.Α.Α.</w:t>
            </w:r>
          </w:p>
        </w:tc>
        <w:tc>
          <w:tcPr>
            <w:tcW w:w="741" w:type="pct"/>
            <w:gridSpan w:val="2"/>
            <w:tcBorders>
              <w:top w:val="single" w:sz="4" w:space="0" w:color="333333"/>
              <w:left w:val="single" w:sz="4" w:space="0" w:color="333333"/>
              <w:bottom w:val="single" w:sz="4" w:space="0" w:color="auto"/>
              <w:right w:val="single" w:sz="4" w:space="0" w:color="333333"/>
            </w:tcBorders>
            <w:vAlign w:val="center"/>
            <w:hideMark/>
          </w:tcPr>
          <w:p w:rsidR="00E4288A" w:rsidRPr="007B3CA1" w:rsidRDefault="00E4288A" w:rsidP="009371D2">
            <w:pPr>
              <w:keepLines/>
              <w:tabs>
                <w:tab w:val="num" w:pos="776"/>
              </w:tabs>
              <w:ind w:left="67"/>
              <w:jc w:val="center"/>
              <w:rPr>
                <w:b/>
                <w:szCs w:val="22"/>
                <w:lang w:val="el-GR"/>
              </w:rPr>
            </w:pPr>
            <w:r w:rsidRPr="007B3CA1">
              <w:rPr>
                <w:b/>
                <w:szCs w:val="22"/>
                <w:lang w:val="el-GR"/>
              </w:rPr>
              <w:t>≥7</w:t>
            </w:r>
          </w:p>
        </w:tc>
        <w:tc>
          <w:tcPr>
            <w:tcW w:w="577" w:type="pct"/>
            <w:gridSpan w:val="2"/>
            <w:tcBorders>
              <w:top w:val="single" w:sz="4" w:space="0" w:color="333333"/>
              <w:left w:val="single" w:sz="4" w:space="0" w:color="333333"/>
              <w:bottom w:val="single" w:sz="4" w:space="0" w:color="auto"/>
              <w:right w:val="single" w:sz="4" w:space="0" w:color="333333"/>
            </w:tcBorders>
            <w:vAlign w:val="center"/>
          </w:tcPr>
          <w:p w:rsidR="00E4288A" w:rsidRPr="007B3CA1" w:rsidRDefault="00E4288A" w:rsidP="009371D2">
            <w:pPr>
              <w:keepLines/>
              <w:numPr>
                <w:ilvl w:val="12"/>
                <w:numId w:val="0"/>
              </w:numPr>
              <w:tabs>
                <w:tab w:val="num" w:pos="776"/>
              </w:tabs>
              <w:ind w:left="67"/>
              <w:rPr>
                <w:szCs w:val="22"/>
                <w:lang w:val="el-GR"/>
              </w:rPr>
            </w:pPr>
          </w:p>
        </w:tc>
        <w:tc>
          <w:tcPr>
            <w:tcW w:w="672" w:type="pct"/>
            <w:gridSpan w:val="2"/>
            <w:tcBorders>
              <w:top w:val="single" w:sz="4" w:space="0" w:color="333333"/>
              <w:left w:val="single" w:sz="4" w:space="0" w:color="333333"/>
              <w:bottom w:val="single" w:sz="4" w:space="0" w:color="auto"/>
              <w:right w:val="single" w:sz="4" w:space="0" w:color="333333"/>
            </w:tcBorders>
            <w:vAlign w:val="center"/>
          </w:tcPr>
          <w:p w:rsidR="00E4288A" w:rsidRPr="007B3CA1" w:rsidRDefault="00E4288A" w:rsidP="009371D2">
            <w:pPr>
              <w:keepLines/>
              <w:numPr>
                <w:ilvl w:val="12"/>
                <w:numId w:val="0"/>
              </w:numPr>
              <w:tabs>
                <w:tab w:val="num" w:pos="776"/>
              </w:tabs>
              <w:ind w:left="67"/>
              <w:rPr>
                <w:szCs w:val="22"/>
                <w:lang w:val="el-GR"/>
              </w:rPr>
            </w:pPr>
          </w:p>
        </w:tc>
      </w:tr>
    </w:tbl>
    <w:p w:rsidR="00E4288A" w:rsidRPr="007B3CA1" w:rsidRDefault="00E4288A" w:rsidP="00E4288A">
      <w:pPr>
        <w:tabs>
          <w:tab w:val="num" w:pos="0"/>
        </w:tabs>
        <w:rPr>
          <w:szCs w:val="22"/>
          <w:lang w:val="en-US"/>
        </w:rPr>
      </w:pPr>
    </w:p>
    <w:tbl>
      <w:tblPr>
        <w:tblW w:w="5000" w:type="pct"/>
        <w:jc w:val="center"/>
        <w:tblCellMar>
          <w:left w:w="28" w:type="dxa"/>
          <w:right w:w="28" w:type="dxa"/>
        </w:tblCellMar>
        <w:tblLook w:val="04A0" w:firstRow="1" w:lastRow="0" w:firstColumn="1" w:lastColumn="0" w:noHBand="0" w:noVBand="1"/>
      </w:tblPr>
      <w:tblGrid>
        <w:gridCol w:w="550"/>
        <w:gridCol w:w="4116"/>
        <w:gridCol w:w="1514"/>
        <w:gridCol w:w="1135"/>
        <w:gridCol w:w="1318"/>
        <w:gridCol w:w="7"/>
      </w:tblGrid>
      <w:tr w:rsidR="00E4288A" w:rsidRPr="007B3CA1" w:rsidTr="009371D2">
        <w:trPr>
          <w:jc w:val="center"/>
        </w:trPr>
        <w:tc>
          <w:tcPr>
            <w:tcW w:w="2700" w:type="pct"/>
            <w:gridSpan w:val="2"/>
            <w:tcBorders>
              <w:top w:val="nil"/>
              <w:left w:val="nil"/>
              <w:bottom w:val="single" w:sz="12" w:space="0" w:color="333333"/>
              <w:right w:val="nil"/>
            </w:tcBorders>
            <w:vAlign w:val="center"/>
            <w:hideMark/>
          </w:tcPr>
          <w:p w:rsidR="00E4288A" w:rsidRPr="007B3CA1" w:rsidRDefault="00E4288A" w:rsidP="00E4288A">
            <w:pPr>
              <w:keepLines/>
              <w:numPr>
                <w:ilvl w:val="0"/>
                <w:numId w:val="1"/>
              </w:numPr>
              <w:tabs>
                <w:tab w:val="num" w:pos="360"/>
              </w:tabs>
              <w:suppressAutoHyphens w:val="0"/>
              <w:spacing w:after="0"/>
              <w:ind w:left="360" w:hanging="360"/>
              <w:rPr>
                <w:b/>
                <w:bCs/>
                <w:szCs w:val="22"/>
                <w:lang w:val="el-GR"/>
              </w:rPr>
            </w:pPr>
            <w:r w:rsidRPr="007B3CA1">
              <w:rPr>
                <w:b/>
                <w:bCs/>
                <w:szCs w:val="22"/>
                <w:lang w:val="el-GR"/>
              </w:rPr>
              <w:t>Παράδοση - Εγκατάσταση</w:t>
            </w:r>
          </w:p>
        </w:tc>
        <w:tc>
          <w:tcPr>
            <w:tcW w:w="876" w:type="pct"/>
            <w:tcBorders>
              <w:top w:val="nil"/>
              <w:left w:val="nil"/>
              <w:bottom w:val="single" w:sz="12" w:space="0" w:color="333333"/>
              <w:right w:val="nil"/>
            </w:tcBorders>
            <w:vAlign w:val="center"/>
          </w:tcPr>
          <w:p w:rsidR="00E4288A" w:rsidRPr="007B3CA1" w:rsidRDefault="00E4288A" w:rsidP="009371D2">
            <w:pPr>
              <w:keepLines/>
              <w:tabs>
                <w:tab w:val="num" w:pos="0"/>
              </w:tabs>
              <w:jc w:val="center"/>
              <w:rPr>
                <w:szCs w:val="22"/>
                <w:lang w:val="el-GR"/>
              </w:rPr>
            </w:pPr>
          </w:p>
        </w:tc>
        <w:tc>
          <w:tcPr>
            <w:tcW w:w="657" w:type="pct"/>
            <w:tcBorders>
              <w:top w:val="nil"/>
              <w:left w:val="nil"/>
              <w:bottom w:val="single" w:sz="12" w:space="0" w:color="333333"/>
              <w:right w:val="nil"/>
            </w:tcBorders>
            <w:vAlign w:val="center"/>
          </w:tcPr>
          <w:p w:rsidR="00E4288A" w:rsidRPr="007B3CA1" w:rsidRDefault="00E4288A" w:rsidP="009371D2">
            <w:pPr>
              <w:keepLines/>
              <w:numPr>
                <w:ilvl w:val="12"/>
                <w:numId w:val="0"/>
              </w:numPr>
              <w:tabs>
                <w:tab w:val="num" w:pos="0"/>
              </w:tabs>
              <w:rPr>
                <w:szCs w:val="22"/>
                <w:lang w:val="el-GR"/>
              </w:rPr>
            </w:pPr>
          </w:p>
        </w:tc>
        <w:tc>
          <w:tcPr>
            <w:tcW w:w="767" w:type="pct"/>
            <w:gridSpan w:val="2"/>
            <w:tcBorders>
              <w:top w:val="nil"/>
              <w:left w:val="nil"/>
              <w:bottom w:val="single" w:sz="12" w:space="0" w:color="333333"/>
              <w:right w:val="nil"/>
            </w:tcBorders>
            <w:vAlign w:val="center"/>
          </w:tcPr>
          <w:p w:rsidR="00E4288A" w:rsidRPr="007B3CA1" w:rsidRDefault="00E4288A" w:rsidP="009371D2">
            <w:pPr>
              <w:keepLines/>
              <w:numPr>
                <w:ilvl w:val="12"/>
                <w:numId w:val="0"/>
              </w:numPr>
              <w:tabs>
                <w:tab w:val="num" w:pos="0"/>
              </w:tabs>
              <w:rPr>
                <w:szCs w:val="22"/>
                <w:lang w:val="el-GR"/>
              </w:rPr>
            </w:pPr>
          </w:p>
        </w:tc>
      </w:tr>
      <w:tr w:rsidR="00E4288A" w:rsidRPr="007B3CA1" w:rsidTr="009371D2">
        <w:trPr>
          <w:jc w:val="center"/>
        </w:trPr>
        <w:tc>
          <w:tcPr>
            <w:tcW w:w="318" w:type="pct"/>
            <w:tcBorders>
              <w:top w:val="single" w:sz="12" w:space="0" w:color="333333"/>
              <w:left w:val="single" w:sz="4" w:space="0" w:color="333333"/>
              <w:bottom w:val="single" w:sz="4" w:space="0" w:color="333333"/>
              <w:right w:val="nil"/>
            </w:tcBorders>
            <w:vAlign w:val="center"/>
            <w:hideMark/>
          </w:tcPr>
          <w:p w:rsidR="00E4288A" w:rsidRPr="007B3CA1" w:rsidRDefault="00E4288A" w:rsidP="009371D2">
            <w:pPr>
              <w:keepLines/>
              <w:tabs>
                <w:tab w:val="num" w:pos="0"/>
              </w:tabs>
              <w:rPr>
                <w:b/>
                <w:bCs/>
                <w:szCs w:val="22"/>
                <w:lang w:val="el-GR"/>
              </w:rPr>
            </w:pPr>
            <w:r w:rsidRPr="007B3CA1">
              <w:rPr>
                <w:b/>
                <w:bCs/>
                <w:szCs w:val="22"/>
                <w:lang w:val="el-GR"/>
              </w:rPr>
              <w:t>α/α</w:t>
            </w:r>
          </w:p>
        </w:tc>
        <w:tc>
          <w:tcPr>
            <w:tcW w:w="2382" w:type="pct"/>
            <w:tcBorders>
              <w:top w:val="single" w:sz="12" w:space="0" w:color="333333"/>
              <w:left w:val="nil"/>
              <w:bottom w:val="single" w:sz="4" w:space="0" w:color="333333"/>
              <w:right w:val="single" w:sz="4" w:space="0" w:color="333333"/>
            </w:tcBorders>
            <w:vAlign w:val="center"/>
            <w:hideMark/>
          </w:tcPr>
          <w:p w:rsidR="00E4288A" w:rsidRPr="007B3CA1" w:rsidRDefault="00E4288A" w:rsidP="009371D2">
            <w:pPr>
              <w:keepLines/>
              <w:tabs>
                <w:tab w:val="num" w:pos="0"/>
              </w:tabs>
              <w:rPr>
                <w:b/>
                <w:bCs/>
                <w:szCs w:val="22"/>
                <w:lang w:val="el-GR"/>
              </w:rPr>
            </w:pPr>
            <w:r w:rsidRPr="007B3CA1">
              <w:rPr>
                <w:b/>
                <w:bCs/>
                <w:szCs w:val="22"/>
                <w:lang w:val="el-GR"/>
              </w:rPr>
              <w:t>ΠΕΡΙΓΡΑΦΗ</w:t>
            </w:r>
          </w:p>
        </w:tc>
        <w:tc>
          <w:tcPr>
            <w:tcW w:w="876" w:type="pct"/>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b/>
                <w:bCs/>
                <w:szCs w:val="22"/>
                <w:lang w:val="el-GR"/>
              </w:rPr>
            </w:pPr>
            <w:r w:rsidRPr="007B3CA1">
              <w:rPr>
                <w:b/>
                <w:bCs/>
                <w:szCs w:val="22"/>
                <w:lang w:val="el-GR"/>
              </w:rPr>
              <w:t>Υποχρεωτικό</w:t>
            </w:r>
          </w:p>
        </w:tc>
        <w:tc>
          <w:tcPr>
            <w:tcW w:w="657" w:type="pct"/>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rPr>
                <w:b/>
                <w:bCs/>
                <w:szCs w:val="22"/>
                <w:lang w:val="el-GR"/>
              </w:rPr>
            </w:pPr>
            <w:r w:rsidRPr="007B3CA1">
              <w:rPr>
                <w:b/>
                <w:bCs/>
                <w:szCs w:val="22"/>
                <w:lang w:val="el-GR"/>
              </w:rPr>
              <w:t>Απάντηση</w:t>
            </w:r>
          </w:p>
        </w:tc>
        <w:tc>
          <w:tcPr>
            <w:tcW w:w="767" w:type="pct"/>
            <w:gridSpan w:val="2"/>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rPr>
                <w:b/>
                <w:bCs/>
                <w:szCs w:val="22"/>
                <w:lang w:val="el-GR"/>
              </w:rPr>
            </w:pPr>
            <w:r w:rsidRPr="007B3CA1">
              <w:rPr>
                <w:b/>
                <w:bCs/>
                <w:szCs w:val="22"/>
                <w:lang w:val="el-GR"/>
              </w:rPr>
              <w:t>Παραπομπή</w:t>
            </w:r>
          </w:p>
        </w:tc>
      </w:tr>
      <w:tr w:rsidR="00E4288A" w:rsidRPr="007B3CA1" w:rsidTr="009371D2">
        <w:trPr>
          <w:gridAfter w:val="1"/>
          <w:wAfter w:w="4" w:type="pct"/>
          <w:jc w:val="center"/>
        </w:trPr>
        <w:tc>
          <w:tcPr>
            <w:tcW w:w="2700" w:type="pct"/>
            <w:gridSpan w:val="2"/>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 xml:space="preserve">Ο προμηθευτής αναλαμβάνει την εγκατάσταση των συστημάτων και έχει την ευθύνη να παραδώσει τα συστήματα σε </w:t>
            </w:r>
            <w:r w:rsidRPr="007B3CA1">
              <w:rPr>
                <w:color w:val="000000"/>
                <w:szCs w:val="22"/>
                <w:lang w:val="el-GR"/>
              </w:rPr>
              <w:t>καλή</w:t>
            </w:r>
            <w:r w:rsidRPr="007B3CA1">
              <w:rPr>
                <w:szCs w:val="22"/>
                <w:lang w:val="el-GR"/>
              </w:rPr>
              <w:t xml:space="preserve"> λειτουργία (υλικό και λογισμικό) σύμφωνα με τις προδιαγραφές του κατασκευαστή.</w:t>
            </w:r>
          </w:p>
        </w:tc>
        <w:tc>
          <w:tcPr>
            <w:tcW w:w="876" w:type="pct"/>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szCs w:val="22"/>
                <w:lang w:val="en-US"/>
              </w:rPr>
            </w:pPr>
            <w:r w:rsidRPr="007B3CA1">
              <w:rPr>
                <w:szCs w:val="22"/>
              </w:rPr>
              <w:t>Ν</w:t>
            </w:r>
            <w:r w:rsidRPr="007B3CA1">
              <w:rPr>
                <w:szCs w:val="22"/>
                <w:lang w:val="el-GR"/>
              </w:rPr>
              <w:t>αι</w:t>
            </w:r>
          </w:p>
        </w:tc>
        <w:tc>
          <w:tcPr>
            <w:tcW w:w="657" w:type="pct"/>
            <w:tcBorders>
              <w:top w:val="single" w:sz="12"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0"/>
              </w:tabs>
              <w:jc w:val="center"/>
              <w:rPr>
                <w:szCs w:val="22"/>
              </w:rPr>
            </w:pPr>
          </w:p>
        </w:tc>
        <w:tc>
          <w:tcPr>
            <w:tcW w:w="763" w:type="pct"/>
            <w:tcBorders>
              <w:top w:val="single" w:sz="12"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0"/>
              </w:tabs>
              <w:rPr>
                <w:szCs w:val="22"/>
              </w:rPr>
            </w:pPr>
          </w:p>
        </w:tc>
      </w:tr>
      <w:tr w:rsidR="00E4288A" w:rsidRPr="007B3CA1" w:rsidTr="009371D2">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Ο προμηθευτής είναι υπεύθυνος για την εγκατάσταση και παραμετροποίηση του λογισμικού (σύμφωνα με τις άδειες χρήσης) καθώς και τη σύνδεση των συστημάτων σε υφιστάμενο δίκτυο.</w:t>
            </w:r>
          </w:p>
        </w:tc>
        <w:tc>
          <w:tcPr>
            <w:tcW w:w="876"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b/>
                <w:bCs/>
                <w:szCs w:val="22"/>
                <w:lang w:val="el-GR"/>
              </w:rPr>
            </w:pPr>
            <w:r w:rsidRPr="007B3CA1">
              <w:rPr>
                <w:szCs w:val="22"/>
              </w:rPr>
              <w:t>Ν</w:t>
            </w:r>
            <w:r w:rsidRPr="007B3CA1">
              <w:rPr>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r>
      <w:tr w:rsidR="00E4288A" w:rsidRPr="007B3CA1" w:rsidTr="009371D2">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b/>
                <w:szCs w:val="22"/>
                <w:lang w:val="el-GR"/>
              </w:rPr>
            </w:pPr>
            <w:r w:rsidRPr="007B3CA1">
              <w:rPr>
                <w:szCs w:val="22"/>
                <w:lang w:val="el-GR"/>
              </w:rPr>
              <w:lastRenderedPageBreak/>
              <w:t xml:space="preserve">Να </w:t>
            </w:r>
            <w:proofErr w:type="spellStart"/>
            <w:r w:rsidRPr="007B3CA1">
              <w:rPr>
                <w:szCs w:val="22"/>
                <w:lang w:val="el-GR"/>
              </w:rPr>
              <w:t>περιγραφούν</w:t>
            </w:r>
            <w:proofErr w:type="spellEnd"/>
            <w:r w:rsidRPr="007B3CA1">
              <w:rPr>
                <w:szCs w:val="22"/>
                <w:lang w:val="el-GR"/>
              </w:rPr>
              <w:t xml:space="preserve"> αναλυτικά οι διαδικασίες για τον έλεγχο της λειτουργίας και απόδοσης των συστημάτων, που προβλέπονται από τον κατασκευαστή και οι οποίες θα υλοποιηθούν κατά την περίοδο εγκατάστασης και ποιοτικού ελέγχου των συστημάτων πριν την οριστική παραλαβή τους.</w:t>
            </w:r>
          </w:p>
        </w:tc>
        <w:tc>
          <w:tcPr>
            <w:tcW w:w="876"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szCs w:val="22"/>
                <w:lang w:val="el-GR"/>
              </w:rPr>
            </w:pPr>
            <w:r w:rsidRPr="007B3CA1">
              <w:rPr>
                <w:szCs w:val="22"/>
                <w:lang w:val="el-GR"/>
              </w:rPr>
              <w:t>Ναι</w:t>
            </w:r>
          </w:p>
        </w:tc>
        <w:tc>
          <w:tcPr>
            <w:tcW w:w="657"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r>
      <w:tr w:rsidR="00E4288A" w:rsidRPr="007B3CA1" w:rsidTr="009371D2">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Ο προμηθευτής του λογισμικού είναι υπεύθυνος για τη συμβατότητα (</w:t>
            </w:r>
            <w:proofErr w:type="spellStart"/>
            <w:r w:rsidRPr="007B3CA1">
              <w:rPr>
                <w:szCs w:val="22"/>
                <w:lang w:val="el-GR"/>
              </w:rPr>
              <w:t>compatibility</w:t>
            </w:r>
            <w:proofErr w:type="spellEnd"/>
            <w:r w:rsidRPr="007B3CA1">
              <w:rPr>
                <w:szCs w:val="22"/>
                <w:lang w:val="el-GR"/>
              </w:rPr>
              <w:t>) του λογισμικού με το υλικό.</w:t>
            </w:r>
          </w:p>
        </w:tc>
        <w:tc>
          <w:tcPr>
            <w:tcW w:w="876"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b/>
                <w:bCs/>
                <w:szCs w:val="22"/>
                <w:lang w:val="el-GR"/>
              </w:rPr>
            </w:pPr>
            <w:r w:rsidRPr="007B3CA1">
              <w:rPr>
                <w:szCs w:val="22"/>
              </w:rPr>
              <w:t>Ν</w:t>
            </w:r>
            <w:r w:rsidRPr="007B3CA1">
              <w:rPr>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r>
      <w:tr w:rsidR="00E4288A" w:rsidRPr="007B3CA1" w:rsidTr="009371D2">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Ο προμηθευτής του λογισμικού θα παραδώσει στο Ι.ΙΒ.Ε.Α.Α τα σχετικά έγγραφα τεκμηρίωσης (σε έντυπη και ηλεκτρονική μορφή) όπου θα περιγράφεται η ολοκλήρωση των διαδικασιών και λειτουργιών (</w:t>
            </w:r>
            <w:r w:rsidRPr="007B3CA1">
              <w:rPr>
                <w:szCs w:val="22"/>
              </w:rPr>
              <w:t>d</w:t>
            </w:r>
            <w:proofErr w:type="spellStart"/>
            <w:r w:rsidRPr="007B3CA1">
              <w:rPr>
                <w:szCs w:val="22"/>
                <w:lang w:val="el-GR"/>
              </w:rPr>
              <w:t>ocumentation</w:t>
            </w:r>
            <w:proofErr w:type="spellEnd"/>
            <w:r w:rsidRPr="007B3CA1">
              <w:rPr>
                <w:szCs w:val="22"/>
                <w:lang w:val="el-GR"/>
              </w:rPr>
              <w:t>).</w:t>
            </w:r>
          </w:p>
        </w:tc>
        <w:tc>
          <w:tcPr>
            <w:tcW w:w="876"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b/>
                <w:bCs/>
                <w:szCs w:val="22"/>
                <w:lang w:val="el-GR"/>
              </w:rPr>
            </w:pPr>
            <w:r w:rsidRPr="007B3CA1">
              <w:rPr>
                <w:szCs w:val="22"/>
              </w:rPr>
              <w:t>Ν</w:t>
            </w:r>
            <w:r w:rsidRPr="007B3CA1">
              <w:rPr>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r>
      <w:tr w:rsidR="00E4288A" w:rsidRPr="007B3CA1" w:rsidTr="009371D2">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Όπου δεν αναφέρεται σαφώς έκδοση λογισμικού, θα πρέπει να προσφερθεί επί ποινή απόρριψης και παραδοθεί, η πιο σύγχρονη έκδοση, αρκεί να είναι συμβατή με το σύνολο του υπάρχοντος και του προσφερόμενου εξοπλισμού και λογισμικού.</w:t>
            </w:r>
          </w:p>
        </w:tc>
        <w:tc>
          <w:tcPr>
            <w:tcW w:w="876"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b/>
                <w:bCs/>
                <w:szCs w:val="22"/>
                <w:lang w:val="el-GR"/>
              </w:rPr>
            </w:pPr>
            <w:r w:rsidRPr="007B3CA1">
              <w:rPr>
                <w:szCs w:val="22"/>
              </w:rPr>
              <w:t>Ν</w:t>
            </w:r>
            <w:r w:rsidRPr="007B3CA1">
              <w:rPr>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r>
      <w:tr w:rsidR="00E4288A" w:rsidRPr="007B3CA1" w:rsidTr="009371D2">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Τα</w:t>
            </w:r>
            <w:r w:rsidRPr="007B3CA1">
              <w:rPr>
                <w:szCs w:val="22"/>
              </w:rPr>
              <w:t xml:space="preserve"> </w:t>
            </w:r>
            <w:r w:rsidRPr="007B3CA1">
              <w:rPr>
                <w:szCs w:val="22"/>
                <w:lang w:val="el-GR"/>
              </w:rPr>
              <w:t>στοιχεία</w:t>
            </w:r>
            <w:r w:rsidRPr="007B3CA1">
              <w:rPr>
                <w:szCs w:val="22"/>
              </w:rPr>
              <w:t xml:space="preserve"> </w:t>
            </w:r>
            <w:r w:rsidRPr="007B3CA1">
              <w:rPr>
                <w:szCs w:val="22"/>
                <w:lang w:val="el-GR"/>
              </w:rPr>
              <w:t>του</w:t>
            </w:r>
            <w:r w:rsidRPr="007B3CA1">
              <w:rPr>
                <w:szCs w:val="22"/>
              </w:rPr>
              <w:t xml:space="preserve"> </w:t>
            </w:r>
            <w:r w:rsidRPr="007B3CA1">
              <w:rPr>
                <w:szCs w:val="22"/>
                <w:lang w:val="el-GR"/>
              </w:rPr>
              <w:t>Ιδρύματος</w:t>
            </w:r>
            <w:r w:rsidRPr="007B3CA1">
              <w:rPr>
                <w:szCs w:val="22"/>
              </w:rPr>
              <w:t xml:space="preserve"> </w:t>
            </w:r>
            <w:r w:rsidRPr="007B3CA1">
              <w:rPr>
                <w:szCs w:val="22"/>
                <w:lang w:val="el-GR"/>
              </w:rPr>
              <w:t>για</w:t>
            </w:r>
            <w:r w:rsidRPr="007B3CA1">
              <w:rPr>
                <w:szCs w:val="22"/>
              </w:rPr>
              <w:t xml:space="preserve"> </w:t>
            </w:r>
            <w:r w:rsidRPr="007B3CA1">
              <w:rPr>
                <w:szCs w:val="22"/>
                <w:lang w:val="el-GR"/>
              </w:rPr>
              <w:t>την</w:t>
            </w:r>
            <w:r w:rsidRPr="007B3CA1">
              <w:rPr>
                <w:szCs w:val="22"/>
              </w:rPr>
              <w:t xml:space="preserve"> </w:t>
            </w:r>
            <w:r w:rsidRPr="007B3CA1">
              <w:rPr>
                <w:szCs w:val="22"/>
                <w:lang w:val="el-GR"/>
              </w:rPr>
              <w:t>έκδοση</w:t>
            </w:r>
            <w:r w:rsidRPr="007B3CA1">
              <w:rPr>
                <w:szCs w:val="22"/>
              </w:rPr>
              <w:t xml:space="preserve"> </w:t>
            </w:r>
            <w:r w:rsidRPr="007B3CA1">
              <w:rPr>
                <w:szCs w:val="22"/>
                <w:lang w:val="el-GR"/>
              </w:rPr>
              <w:t>των</w:t>
            </w:r>
            <w:r w:rsidRPr="007B3CA1">
              <w:rPr>
                <w:szCs w:val="22"/>
              </w:rPr>
              <w:t xml:space="preserve"> </w:t>
            </w:r>
            <w:r w:rsidRPr="007B3CA1">
              <w:rPr>
                <w:szCs w:val="22"/>
                <w:lang w:val="el-GR"/>
              </w:rPr>
              <w:t>αδειών</w:t>
            </w:r>
            <w:r w:rsidRPr="007B3CA1">
              <w:rPr>
                <w:szCs w:val="22"/>
              </w:rPr>
              <w:t xml:space="preserve"> </w:t>
            </w:r>
            <w:r w:rsidRPr="007B3CA1">
              <w:rPr>
                <w:szCs w:val="22"/>
                <w:lang w:val="el-GR"/>
              </w:rPr>
              <w:t>είναι</w:t>
            </w:r>
            <w:r w:rsidRPr="007B3CA1">
              <w:rPr>
                <w:szCs w:val="22"/>
              </w:rPr>
              <w:t xml:space="preserve">: BIOMEDICAL RESEARCH FOUNDATION, ACADEMY OF ATHENS, 4 SORANOU EPHESSIOU, 11527 ATHENS,GREECE / </w:t>
            </w:r>
            <w:r w:rsidRPr="007B3CA1">
              <w:rPr>
                <w:szCs w:val="22"/>
                <w:lang w:val="el-GR"/>
              </w:rPr>
              <w:t>Ίδρυμα</w:t>
            </w:r>
            <w:r w:rsidRPr="007B3CA1">
              <w:rPr>
                <w:szCs w:val="22"/>
              </w:rPr>
              <w:t xml:space="preserve"> </w:t>
            </w:r>
            <w:proofErr w:type="spellStart"/>
            <w:r w:rsidRPr="007B3CA1">
              <w:rPr>
                <w:szCs w:val="22"/>
                <w:lang w:val="el-GR"/>
              </w:rPr>
              <w:t>Ιατροβιολογικών</w:t>
            </w:r>
            <w:proofErr w:type="spellEnd"/>
            <w:r w:rsidRPr="007B3CA1">
              <w:rPr>
                <w:szCs w:val="22"/>
              </w:rPr>
              <w:t xml:space="preserve"> </w:t>
            </w:r>
            <w:r w:rsidRPr="007B3CA1">
              <w:rPr>
                <w:szCs w:val="22"/>
                <w:lang w:val="el-GR"/>
              </w:rPr>
              <w:t>Ερευνών</w:t>
            </w:r>
            <w:r w:rsidRPr="007B3CA1">
              <w:rPr>
                <w:szCs w:val="22"/>
              </w:rPr>
              <w:t xml:space="preserve">, </w:t>
            </w:r>
            <w:r w:rsidRPr="007B3CA1">
              <w:rPr>
                <w:szCs w:val="22"/>
                <w:lang w:val="el-GR"/>
              </w:rPr>
              <w:t>Ακαδημίας</w:t>
            </w:r>
            <w:r w:rsidRPr="007B3CA1">
              <w:rPr>
                <w:szCs w:val="22"/>
              </w:rPr>
              <w:t xml:space="preserve"> </w:t>
            </w:r>
            <w:r w:rsidRPr="007B3CA1">
              <w:rPr>
                <w:szCs w:val="22"/>
                <w:lang w:val="el-GR"/>
              </w:rPr>
              <w:t>Αθηνών</w:t>
            </w:r>
            <w:r w:rsidRPr="007B3CA1">
              <w:rPr>
                <w:szCs w:val="22"/>
              </w:rPr>
              <w:t xml:space="preserve">, </w:t>
            </w:r>
            <w:r w:rsidRPr="007B3CA1">
              <w:rPr>
                <w:szCs w:val="22"/>
                <w:lang w:val="el-GR"/>
              </w:rPr>
              <w:t>Σωρανού</w:t>
            </w:r>
            <w:r w:rsidRPr="007B3CA1">
              <w:rPr>
                <w:szCs w:val="22"/>
              </w:rPr>
              <w:t xml:space="preserve"> </w:t>
            </w:r>
            <w:r w:rsidRPr="007B3CA1">
              <w:rPr>
                <w:szCs w:val="22"/>
                <w:lang w:val="el-GR"/>
              </w:rPr>
              <w:t>του</w:t>
            </w:r>
            <w:r w:rsidRPr="007B3CA1">
              <w:rPr>
                <w:szCs w:val="22"/>
              </w:rPr>
              <w:t xml:space="preserve"> </w:t>
            </w:r>
            <w:r w:rsidRPr="007B3CA1">
              <w:rPr>
                <w:szCs w:val="22"/>
                <w:lang w:val="el-GR"/>
              </w:rPr>
              <w:t>Εφεσίου</w:t>
            </w:r>
            <w:r w:rsidRPr="007B3CA1">
              <w:rPr>
                <w:szCs w:val="22"/>
              </w:rPr>
              <w:t xml:space="preserve"> 4, 115 27  </w:t>
            </w:r>
            <w:r w:rsidRPr="007B3CA1">
              <w:rPr>
                <w:szCs w:val="22"/>
                <w:lang w:val="el-GR"/>
              </w:rPr>
              <w:t>Αθήνα</w:t>
            </w:r>
            <w:r w:rsidRPr="007B3CA1">
              <w:rPr>
                <w:szCs w:val="22"/>
              </w:rPr>
              <w:t xml:space="preserve">, </w:t>
            </w:r>
            <w:proofErr w:type="spellStart"/>
            <w:r w:rsidRPr="007B3CA1">
              <w:rPr>
                <w:szCs w:val="22"/>
                <w:lang w:val="el-GR"/>
              </w:rPr>
              <w:t>Τηλ</w:t>
            </w:r>
            <w:proofErr w:type="spellEnd"/>
            <w:r w:rsidRPr="007B3CA1">
              <w:rPr>
                <w:szCs w:val="22"/>
              </w:rPr>
              <w:t xml:space="preserve">. </w:t>
            </w:r>
            <w:r w:rsidRPr="007B3CA1">
              <w:rPr>
                <w:szCs w:val="22"/>
                <w:lang w:val="el-GR"/>
              </w:rPr>
              <w:t>+30-210-6597000.</w:t>
            </w:r>
          </w:p>
        </w:tc>
        <w:tc>
          <w:tcPr>
            <w:tcW w:w="876"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b/>
                <w:bCs/>
                <w:szCs w:val="22"/>
                <w:lang w:val="el-GR"/>
              </w:rPr>
            </w:pPr>
            <w:r w:rsidRPr="007B3CA1">
              <w:rPr>
                <w:szCs w:val="22"/>
              </w:rPr>
              <w:t>Ν</w:t>
            </w:r>
            <w:r w:rsidRPr="007B3CA1">
              <w:rPr>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r>
      <w:tr w:rsidR="00E4288A" w:rsidRPr="007B3CA1" w:rsidTr="009371D2">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n-US"/>
              </w:rPr>
            </w:pPr>
            <w:r w:rsidRPr="007B3CA1">
              <w:rPr>
                <w:szCs w:val="22"/>
                <w:lang w:val="el-GR"/>
              </w:rPr>
              <w:t>Οι</w:t>
            </w:r>
            <w:r w:rsidRPr="007B3CA1">
              <w:rPr>
                <w:szCs w:val="22"/>
              </w:rPr>
              <w:t xml:space="preserve"> </w:t>
            </w:r>
            <w:r w:rsidRPr="007B3CA1">
              <w:rPr>
                <w:szCs w:val="22"/>
                <w:lang w:val="el-GR"/>
              </w:rPr>
              <w:t>άδειες</w:t>
            </w:r>
            <w:r w:rsidRPr="007B3CA1">
              <w:rPr>
                <w:szCs w:val="22"/>
              </w:rPr>
              <w:t xml:space="preserve"> </w:t>
            </w:r>
            <w:r w:rsidRPr="007B3CA1">
              <w:rPr>
                <w:szCs w:val="22"/>
                <w:lang w:val="el-GR"/>
              </w:rPr>
              <w:t>που</w:t>
            </w:r>
            <w:r w:rsidRPr="007B3CA1">
              <w:rPr>
                <w:szCs w:val="22"/>
              </w:rPr>
              <w:t xml:space="preserve"> </w:t>
            </w:r>
            <w:r w:rsidRPr="007B3CA1">
              <w:rPr>
                <w:szCs w:val="22"/>
                <w:lang w:val="el-GR"/>
              </w:rPr>
              <w:t>αφορούν</w:t>
            </w:r>
            <w:r w:rsidRPr="007B3CA1">
              <w:rPr>
                <w:szCs w:val="22"/>
              </w:rPr>
              <w:t xml:space="preserve"> </w:t>
            </w:r>
            <w:r w:rsidRPr="007B3CA1">
              <w:rPr>
                <w:szCs w:val="22"/>
                <w:lang w:val="el-GR"/>
              </w:rPr>
              <w:t>λογισμικά</w:t>
            </w:r>
            <w:r w:rsidRPr="007B3CA1">
              <w:rPr>
                <w:szCs w:val="22"/>
              </w:rPr>
              <w:t xml:space="preserve"> </w:t>
            </w:r>
            <w:r w:rsidRPr="007B3CA1">
              <w:rPr>
                <w:szCs w:val="22"/>
                <w:lang w:val="el-GR"/>
              </w:rPr>
              <w:t>της</w:t>
            </w:r>
            <w:r w:rsidRPr="007B3CA1">
              <w:rPr>
                <w:szCs w:val="22"/>
              </w:rPr>
              <w:t xml:space="preserve"> Microsoft </w:t>
            </w:r>
            <w:r w:rsidRPr="007B3CA1">
              <w:rPr>
                <w:szCs w:val="22"/>
                <w:lang w:val="el-GR"/>
              </w:rPr>
              <w:t>να</w:t>
            </w:r>
            <w:r w:rsidRPr="007B3CA1">
              <w:rPr>
                <w:szCs w:val="22"/>
              </w:rPr>
              <w:t xml:space="preserve"> </w:t>
            </w:r>
            <w:r w:rsidRPr="007B3CA1">
              <w:rPr>
                <w:szCs w:val="22"/>
                <w:lang w:val="el-GR"/>
              </w:rPr>
              <w:t>εκδοθούν</w:t>
            </w:r>
            <w:r w:rsidRPr="007B3CA1">
              <w:rPr>
                <w:szCs w:val="22"/>
              </w:rPr>
              <w:t xml:space="preserve"> </w:t>
            </w:r>
            <w:r w:rsidRPr="007B3CA1">
              <w:rPr>
                <w:szCs w:val="22"/>
                <w:lang w:val="el-GR"/>
              </w:rPr>
              <w:t>στην</w:t>
            </w:r>
            <w:r w:rsidRPr="007B3CA1">
              <w:rPr>
                <w:szCs w:val="22"/>
              </w:rPr>
              <w:t xml:space="preserve"> </w:t>
            </w:r>
            <w:r w:rsidRPr="007B3CA1">
              <w:rPr>
                <w:szCs w:val="22"/>
                <w:lang w:val="el-GR"/>
              </w:rPr>
              <w:t>επωνυμία</w:t>
            </w:r>
            <w:r w:rsidRPr="007B3CA1">
              <w:rPr>
                <w:szCs w:val="22"/>
              </w:rPr>
              <w:t>: BIOMEDICAL RESEARCH FOUNDATION, ACADEMY OF ATHENS, 4 SORANOU EPHESSIOU, 11527 ATHENS, GREECE.</w:t>
            </w:r>
          </w:p>
        </w:tc>
        <w:tc>
          <w:tcPr>
            <w:tcW w:w="876"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b/>
                <w:bCs/>
                <w:szCs w:val="22"/>
                <w:lang w:val="el-GR"/>
              </w:rPr>
            </w:pPr>
            <w:r w:rsidRPr="007B3CA1">
              <w:rPr>
                <w:szCs w:val="22"/>
              </w:rPr>
              <w:t>Ν</w:t>
            </w:r>
            <w:r w:rsidRPr="007B3CA1">
              <w:rPr>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r>
      <w:tr w:rsidR="00E4288A" w:rsidRPr="007B3CA1" w:rsidTr="009371D2">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 xml:space="preserve">Χρόνος προσκόμισης των ειδών </w:t>
            </w:r>
            <w:r w:rsidRPr="007B3CA1">
              <w:rPr>
                <w:b/>
                <w:bCs/>
                <w:szCs w:val="22"/>
                <w:lang w:val="el-GR"/>
              </w:rPr>
              <w:t>σε ημερολογιακές ημέρες, από την υπογραφή της σύμβασης.</w:t>
            </w:r>
          </w:p>
        </w:tc>
        <w:tc>
          <w:tcPr>
            <w:tcW w:w="876"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b/>
                <w:bCs/>
                <w:szCs w:val="22"/>
                <w:lang w:val="en-US"/>
              </w:rPr>
            </w:pPr>
            <w:r w:rsidRPr="007B3CA1">
              <w:rPr>
                <w:b/>
                <w:bCs/>
                <w:szCs w:val="22"/>
              </w:rPr>
              <w:t>≤</w:t>
            </w:r>
            <w:r w:rsidRPr="007B3CA1">
              <w:rPr>
                <w:b/>
                <w:bCs/>
                <w:szCs w:val="22"/>
                <w:lang w:val="el-GR"/>
              </w:rPr>
              <w:t>30</w:t>
            </w:r>
          </w:p>
        </w:tc>
        <w:tc>
          <w:tcPr>
            <w:tcW w:w="657"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rPr>
            </w:pPr>
          </w:p>
        </w:tc>
      </w:tr>
      <w:tr w:rsidR="00E4288A" w:rsidRPr="007B3CA1" w:rsidTr="009371D2">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 xml:space="preserve">Χρόνος ολοκλήρωσης της εγκατάστασης και εκπαίδευσης </w:t>
            </w:r>
            <w:r w:rsidRPr="007B3CA1">
              <w:rPr>
                <w:b/>
                <w:bCs/>
                <w:szCs w:val="22"/>
                <w:lang w:val="el-GR"/>
              </w:rPr>
              <w:t>σε ημερολογιακές ημέρες, από την προσκόμιση των ειδών.</w:t>
            </w:r>
          </w:p>
        </w:tc>
        <w:tc>
          <w:tcPr>
            <w:tcW w:w="876"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szCs w:val="22"/>
                <w:lang w:val="el-GR"/>
              </w:rPr>
            </w:pPr>
            <w:r w:rsidRPr="007B3CA1">
              <w:rPr>
                <w:b/>
                <w:bCs/>
                <w:szCs w:val="22"/>
                <w:lang w:val="el-GR"/>
              </w:rPr>
              <w:t>≤20</w:t>
            </w:r>
          </w:p>
        </w:tc>
        <w:tc>
          <w:tcPr>
            <w:tcW w:w="657"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numPr>
                <w:ilvl w:val="12"/>
                <w:numId w:val="0"/>
              </w:numPr>
              <w:tabs>
                <w:tab w:val="num" w:pos="0"/>
              </w:tabs>
              <w:rPr>
                <w:szCs w:val="22"/>
                <w:lang w:val="el-GR"/>
              </w:rPr>
            </w:pPr>
          </w:p>
        </w:tc>
      </w:tr>
    </w:tbl>
    <w:p w:rsidR="00E4288A" w:rsidRPr="007B3CA1" w:rsidRDefault="00E4288A" w:rsidP="00E4288A">
      <w:pPr>
        <w:tabs>
          <w:tab w:val="num" w:pos="0"/>
        </w:tabs>
        <w:rPr>
          <w:szCs w:val="22"/>
          <w:lang w:val="el-GR"/>
        </w:rPr>
      </w:pPr>
    </w:p>
    <w:tbl>
      <w:tblPr>
        <w:tblW w:w="5000" w:type="pct"/>
        <w:tblCellMar>
          <w:left w:w="28" w:type="dxa"/>
          <w:right w:w="28" w:type="dxa"/>
        </w:tblCellMar>
        <w:tblLook w:val="04A0" w:firstRow="1" w:lastRow="0" w:firstColumn="1" w:lastColumn="0" w:noHBand="0" w:noVBand="1"/>
      </w:tblPr>
      <w:tblGrid>
        <w:gridCol w:w="413"/>
        <w:gridCol w:w="39"/>
        <w:gridCol w:w="4317"/>
        <w:gridCol w:w="1430"/>
        <w:gridCol w:w="1121"/>
        <w:gridCol w:w="1320"/>
      </w:tblGrid>
      <w:tr w:rsidR="00E4288A" w:rsidRPr="007B3CA1" w:rsidTr="009371D2">
        <w:trPr>
          <w:trHeight w:val="369"/>
        </w:trPr>
        <w:tc>
          <w:tcPr>
            <w:tcW w:w="2747" w:type="pct"/>
            <w:gridSpan w:val="3"/>
            <w:tcBorders>
              <w:top w:val="nil"/>
              <w:left w:val="nil"/>
              <w:bottom w:val="single" w:sz="12" w:space="0" w:color="333333"/>
              <w:right w:val="nil"/>
            </w:tcBorders>
            <w:vAlign w:val="bottom"/>
            <w:hideMark/>
          </w:tcPr>
          <w:p w:rsidR="00E4288A" w:rsidRPr="007B3CA1" w:rsidRDefault="00E4288A" w:rsidP="00E4288A">
            <w:pPr>
              <w:keepLines/>
              <w:numPr>
                <w:ilvl w:val="0"/>
                <w:numId w:val="1"/>
              </w:numPr>
              <w:tabs>
                <w:tab w:val="num" w:pos="360"/>
              </w:tabs>
              <w:suppressAutoHyphens w:val="0"/>
              <w:spacing w:after="0"/>
              <w:ind w:left="360" w:hanging="360"/>
              <w:rPr>
                <w:b/>
                <w:bCs/>
                <w:szCs w:val="22"/>
                <w:lang w:val="el-GR"/>
              </w:rPr>
            </w:pPr>
            <w:r w:rsidRPr="007B3CA1">
              <w:rPr>
                <w:b/>
                <w:bCs/>
                <w:szCs w:val="22"/>
                <w:lang w:val="el-GR"/>
              </w:rPr>
              <w:t>Εγχειρίδια</w:t>
            </w:r>
          </w:p>
        </w:tc>
        <w:tc>
          <w:tcPr>
            <w:tcW w:w="832" w:type="pct"/>
            <w:tcBorders>
              <w:top w:val="nil"/>
              <w:left w:val="nil"/>
              <w:bottom w:val="single" w:sz="12" w:space="0" w:color="333333"/>
              <w:right w:val="nil"/>
            </w:tcBorders>
            <w:vAlign w:val="bottom"/>
          </w:tcPr>
          <w:p w:rsidR="00E4288A" w:rsidRPr="007B3CA1" w:rsidRDefault="00E4288A" w:rsidP="009371D2">
            <w:pPr>
              <w:keepLines/>
              <w:tabs>
                <w:tab w:val="num" w:pos="0"/>
              </w:tabs>
              <w:jc w:val="center"/>
              <w:rPr>
                <w:b/>
                <w:bCs/>
                <w:szCs w:val="22"/>
                <w:lang w:val="el-GR"/>
              </w:rPr>
            </w:pPr>
          </w:p>
        </w:tc>
        <w:tc>
          <w:tcPr>
            <w:tcW w:w="653" w:type="pct"/>
            <w:tcBorders>
              <w:top w:val="nil"/>
              <w:left w:val="nil"/>
              <w:bottom w:val="single" w:sz="12" w:space="0" w:color="333333"/>
              <w:right w:val="nil"/>
            </w:tcBorders>
            <w:vAlign w:val="bottom"/>
          </w:tcPr>
          <w:p w:rsidR="00E4288A" w:rsidRPr="007B3CA1" w:rsidRDefault="00E4288A" w:rsidP="009371D2">
            <w:pPr>
              <w:keepLines/>
              <w:numPr>
                <w:ilvl w:val="12"/>
                <w:numId w:val="0"/>
              </w:numPr>
              <w:tabs>
                <w:tab w:val="num" w:pos="0"/>
              </w:tabs>
              <w:rPr>
                <w:b/>
                <w:bCs/>
                <w:szCs w:val="22"/>
                <w:lang w:val="el-GR"/>
              </w:rPr>
            </w:pPr>
          </w:p>
        </w:tc>
        <w:tc>
          <w:tcPr>
            <w:tcW w:w="768" w:type="pct"/>
            <w:tcBorders>
              <w:top w:val="nil"/>
              <w:left w:val="nil"/>
              <w:bottom w:val="single" w:sz="12" w:space="0" w:color="333333"/>
              <w:right w:val="nil"/>
            </w:tcBorders>
            <w:vAlign w:val="bottom"/>
          </w:tcPr>
          <w:p w:rsidR="00E4288A" w:rsidRPr="007B3CA1" w:rsidRDefault="00E4288A" w:rsidP="009371D2">
            <w:pPr>
              <w:keepLines/>
              <w:numPr>
                <w:ilvl w:val="12"/>
                <w:numId w:val="0"/>
              </w:numPr>
              <w:tabs>
                <w:tab w:val="num" w:pos="0"/>
              </w:tabs>
              <w:rPr>
                <w:b/>
                <w:bCs/>
                <w:szCs w:val="22"/>
                <w:lang w:val="el-GR"/>
              </w:rPr>
            </w:pPr>
          </w:p>
        </w:tc>
      </w:tr>
      <w:tr w:rsidR="00E4288A" w:rsidRPr="007B3CA1" w:rsidTr="009371D2">
        <w:trPr>
          <w:trHeight w:val="321"/>
        </w:trPr>
        <w:tc>
          <w:tcPr>
            <w:tcW w:w="217" w:type="pct"/>
            <w:tcBorders>
              <w:top w:val="single" w:sz="12" w:space="0" w:color="333333"/>
              <w:left w:val="single" w:sz="4" w:space="0" w:color="333333"/>
              <w:bottom w:val="single" w:sz="4" w:space="0" w:color="333333"/>
              <w:right w:val="nil"/>
            </w:tcBorders>
            <w:vAlign w:val="center"/>
            <w:hideMark/>
          </w:tcPr>
          <w:p w:rsidR="00E4288A" w:rsidRPr="007B3CA1" w:rsidRDefault="00E4288A" w:rsidP="009371D2">
            <w:pPr>
              <w:keepLines/>
              <w:tabs>
                <w:tab w:val="num" w:pos="0"/>
              </w:tabs>
              <w:rPr>
                <w:b/>
                <w:bCs/>
                <w:szCs w:val="22"/>
                <w:lang w:val="el-GR"/>
              </w:rPr>
            </w:pPr>
            <w:r w:rsidRPr="007B3CA1">
              <w:rPr>
                <w:b/>
                <w:bCs/>
                <w:szCs w:val="22"/>
                <w:lang w:val="el-GR"/>
              </w:rPr>
              <w:t>α/α</w:t>
            </w:r>
          </w:p>
        </w:tc>
        <w:tc>
          <w:tcPr>
            <w:tcW w:w="2529" w:type="pct"/>
            <w:gridSpan w:val="2"/>
            <w:tcBorders>
              <w:top w:val="single" w:sz="12" w:space="0" w:color="333333"/>
              <w:left w:val="nil"/>
              <w:bottom w:val="single" w:sz="4" w:space="0" w:color="333333"/>
              <w:right w:val="single" w:sz="4" w:space="0" w:color="333333"/>
            </w:tcBorders>
            <w:vAlign w:val="center"/>
            <w:hideMark/>
          </w:tcPr>
          <w:p w:rsidR="00E4288A" w:rsidRPr="007B3CA1" w:rsidRDefault="00E4288A" w:rsidP="009371D2">
            <w:pPr>
              <w:keepLines/>
              <w:tabs>
                <w:tab w:val="num" w:pos="0"/>
              </w:tabs>
              <w:rPr>
                <w:b/>
                <w:bCs/>
                <w:szCs w:val="22"/>
                <w:lang w:val="el-GR"/>
              </w:rPr>
            </w:pPr>
            <w:r w:rsidRPr="007B3CA1">
              <w:rPr>
                <w:b/>
                <w:bCs/>
                <w:szCs w:val="22"/>
                <w:lang w:val="el-GR"/>
              </w:rPr>
              <w:t>ΠΕΡΙΓΡΑΦΗ</w:t>
            </w:r>
          </w:p>
        </w:tc>
        <w:tc>
          <w:tcPr>
            <w:tcW w:w="832" w:type="pct"/>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jc w:val="center"/>
              <w:rPr>
                <w:b/>
                <w:bCs/>
                <w:szCs w:val="22"/>
                <w:lang w:val="el-GR"/>
              </w:rPr>
            </w:pPr>
            <w:r w:rsidRPr="007B3CA1">
              <w:rPr>
                <w:b/>
                <w:bCs/>
                <w:szCs w:val="22"/>
                <w:lang w:val="el-GR"/>
              </w:rPr>
              <w:t>Υποχρεωτικό</w:t>
            </w:r>
          </w:p>
        </w:tc>
        <w:tc>
          <w:tcPr>
            <w:tcW w:w="653" w:type="pct"/>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rPr>
                <w:b/>
                <w:bCs/>
                <w:szCs w:val="22"/>
                <w:lang w:val="el-GR"/>
              </w:rPr>
            </w:pPr>
            <w:r w:rsidRPr="007B3CA1">
              <w:rPr>
                <w:b/>
                <w:bCs/>
                <w:szCs w:val="22"/>
                <w:lang w:val="el-GR"/>
              </w:rPr>
              <w:t>Απάντηση</w:t>
            </w:r>
          </w:p>
        </w:tc>
        <w:tc>
          <w:tcPr>
            <w:tcW w:w="768" w:type="pct"/>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0"/>
              </w:tabs>
              <w:rPr>
                <w:b/>
                <w:bCs/>
                <w:szCs w:val="22"/>
                <w:lang w:val="el-GR"/>
              </w:rPr>
            </w:pPr>
            <w:r w:rsidRPr="007B3CA1">
              <w:rPr>
                <w:b/>
                <w:bCs/>
                <w:szCs w:val="22"/>
                <w:lang w:val="el-GR"/>
              </w:rPr>
              <w:t>Παραπομπή</w:t>
            </w:r>
          </w:p>
        </w:tc>
      </w:tr>
      <w:tr w:rsidR="00E4288A" w:rsidRPr="007B3CA1" w:rsidTr="009371D2">
        <w:tc>
          <w:tcPr>
            <w:tcW w:w="2747" w:type="pct"/>
            <w:gridSpan w:val="3"/>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lastRenderedPageBreak/>
              <w:t xml:space="preserve">Πλήρεις σειρές πρωτότυπων τεχνικών εγχειριδίων και </w:t>
            </w:r>
            <w:proofErr w:type="spellStart"/>
            <w:r w:rsidRPr="007B3CA1">
              <w:rPr>
                <w:szCs w:val="22"/>
                <w:lang w:val="el-GR"/>
              </w:rPr>
              <w:t>τεκμηριωτικού</w:t>
            </w:r>
            <w:proofErr w:type="spellEnd"/>
            <w:r w:rsidRPr="007B3CA1">
              <w:rPr>
                <w:szCs w:val="22"/>
                <w:lang w:val="el-GR"/>
              </w:rPr>
              <w:t xml:space="preserve"> υλικού, σε αναλογία μιας σειράς εγχειριδίων για κάθε διακριτή μονάδα υλικού και λογισμικού που να αφορούν σε τεχνικά χαρακτηριστικά και οδηγίες χρήσης (</w:t>
            </w:r>
            <w:r w:rsidRPr="007B3CA1">
              <w:rPr>
                <w:szCs w:val="22"/>
              </w:rPr>
              <w:t>user</w:t>
            </w:r>
            <w:r w:rsidRPr="007B3CA1">
              <w:rPr>
                <w:szCs w:val="22"/>
                <w:lang w:val="el-GR"/>
              </w:rPr>
              <w:t xml:space="preserve"> </w:t>
            </w:r>
            <w:r w:rsidRPr="007B3CA1">
              <w:rPr>
                <w:szCs w:val="22"/>
              </w:rPr>
              <w:t>manuals</w:t>
            </w:r>
            <w:r w:rsidRPr="007B3CA1">
              <w:rPr>
                <w:szCs w:val="22"/>
                <w:lang w:val="el-GR"/>
              </w:rPr>
              <w:t>).</w:t>
            </w:r>
          </w:p>
        </w:tc>
        <w:tc>
          <w:tcPr>
            <w:tcW w:w="832"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567"/>
              </w:tabs>
              <w:jc w:val="center"/>
              <w:rPr>
                <w:szCs w:val="22"/>
                <w:lang w:val="el-GR"/>
              </w:rPr>
            </w:pPr>
            <w:r w:rsidRPr="007B3CA1">
              <w:rPr>
                <w:szCs w:val="22"/>
                <w:lang w:val="el-GR"/>
              </w:rPr>
              <w:t>Ναι</w:t>
            </w:r>
          </w:p>
        </w:tc>
        <w:tc>
          <w:tcPr>
            <w:tcW w:w="653"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567"/>
              </w:tabs>
              <w:rPr>
                <w:szCs w:val="22"/>
                <w:lang w:val="el-GR"/>
              </w:rPr>
            </w:pPr>
          </w:p>
        </w:tc>
        <w:tc>
          <w:tcPr>
            <w:tcW w:w="768"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567"/>
              </w:tabs>
              <w:rPr>
                <w:szCs w:val="22"/>
                <w:lang w:val="el-GR"/>
              </w:rPr>
            </w:pPr>
          </w:p>
        </w:tc>
      </w:tr>
      <w:tr w:rsidR="00E4288A" w:rsidRPr="007B3CA1" w:rsidTr="009371D2">
        <w:trPr>
          <w:trHeight w:val="624"/>
        </w:trPr>
        <w:tc>
          <w:tcPr>
            <w:tcW w:w="2747" w:type="pct"/>
            <w:gridSpan w:val="3"/>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 xml:space="preserve">Να δοθεί αναλυτικός πίνακας των </w:t>
            </w:r>
            <w:proofErr w:type="spellStart"/>
            <w:r w:rsidRPr="007B3CA1">
              <w:rPr>
                <w:szCs w:val="22"/>
                <w:lang w:val="el-GR"/>
              </w:rPr>
              <w:t>προσφερομένων</w:t>
            </w:r>
            <w:proofErr w:type="spellEnd"/>
            <w:r w:rsidRPr="007B3CA1">
              <w:rPr>
                <w:szCs w:val="22"/>
                <w:lang w:val="el-GR"/>
              </w:rPr>
              <w:t xml:space="preserve"> εγχειριδίων.</w:t>
            </w:r>
          </w:p>
        </w:tc>
        <w:tc>
          <w:tcPr>
            <w:tcW w:w="832" w:type="pct"/>
            <w:tcBorders>
              <w:top w:val="single" w:sz="4"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num" w:pos="-567"/>
              </w:tabs>
              <w:jc w:val="center"/>
              <w:rPr>
                <w:szCs w:val="22"/>
                <w:lang w:val="el-GR"/>
              </w:rPr>
            </w:pPr>
            <w:r w:rsidRPr="007B3CA1">
              <w:rPr>
                <w:szCs w:val="22"/>
                <w:lang w:val="el-GR"/>
              </w:rPr>
              <w:t>Ναι</w:t>
            </w:r>
          </w:p>
        </w:tc>
        <w:tc>
          <w:tcPr>
            <w:tcW w:w="653"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567"/>
              </w:tabs>
              <w:rPr>
                <w:b/>
                <w:bCs/>
                <w:szCs w:val="22"/>
                <w:lang w:val="el-GR"/>
              </w:rPr>
            </w:pPr>
          </w:p>
        </w:tc>
        <w:tc>
          <w:tcPr>
            <w:tcW w:w="768" w:type="pct"/>
            <w:tcBorders>
              <w:top w:val="single" w:sz="4"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num" w:pos="-567"/>
              </w:tabs>
              <w:rPr>
                <w:b/>
                <w:bCs/>
                <w:szCs w:val="22"/>
                <w:lang w:val="el-GR"/>
              </w:rPr>
            </w:pPr>
          </w:p>
        </w:tc>
      </w:tr>
      <w:tr w:rsidR="00E4288A" w:rsidRPr="007B3CA1" w:rsidTr="009371D2">
        <w:tc>
          <w:tcPr>
            <w:tcW w:w="2747" w:type="pct"/>
            <w:gridSpan w:val="3"/>
            <w:tcBorders>
              <w:top w:val="single" w:sz="4" w:space="0" w:color="333333"/>
              <w:left w:val="single" w:sz="4" w:space="0" w:color="333333"/>
              <w:bottom w:val="single" w:sz="12"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832" w:type="pct"/>
            <w:tcBorders>
              <w:top w:val="single" w:sz="4" w:space="0" w:color="333333"/>
              <w:left w:val="single" w:sz="4" w:space="0" w:color="333333"/>
              <w:bottom w:val="single" w:sz="12" w:space="0" w:color="333333"/>
              <w:right w:val="single" w:sz="4" w:space="0" w:color="333333"/>
            </w:tcBorders>
            <w:vAlign w:val="center"/>
            <w:hideMark/>
          </w:tcPr>
          <w:p w:rsidR="00E4288A" w:rsidRPr="007B3CA1" w:rsidRDefault="00E4288A" w:rsidP="009371D2">
            <w:pPr>
              <w:keepLines/>
              <w:tabs>
                <w:tab w:val="num" w:pos="-567"/>
              </w:tabs>
              <w:jc w:val="center"/>
              <w:rPr>
                <w:szCs w:val="22"/>
                <w:lang w:val="en-US"/>
              </w:rPr>
            </w:pPr>
            <w:r w:rsidRPr="007B3CA1">
              <w:rPr>
                <w:szCs w:val="22"/>
              </w:rPr>
              <w:t>Ν</w:t>
            </w:r>
            <w:r w:rsidRPr="007B3CA1">
              <w:rPr>
                <w:szCs w:val="22"/>
                <w:lang w:val="el-GR"/>
              </w:rPr>
              <w:t>αι</w:t>
            </w:r>
          </w:p>
        </w:tc>
        <w:tc>
          <w:tcPr>
            <w:tcW w:w="653" w:type="pct"/>
            <w:tcBorders>
              <w:top w:val="single" w:sz="4" w:space="0" w:color="333333"/>
              <w:left w:val="single" w:sz="4" w:space="0" w:color="333333"/>
              <w:bottom w:val="single" w:sz="12" w:space="0" w:color="333333"/>
              <w:right w:val="single" w:sz="4" w:space="0" w:color="333333"/>
            </w:tcBorders>
            <w:vAlign w:val="center"/>
          </w:tcPr>
          <w:p w:rsidR="00E4288A" w:rsidRPr="007B3CA1" w:rsidRDefault="00E4288A" w:rsidP="009371D2">
            <w:pPr>
              <w:keepLines/>
              <w:tabs>
                <w:tab w:val="num" w:pos="-567"/>
              </w:tabs>
              <w:rPr>
                <w:b/>
                <w:bCs/>
                <w:szCs w:val="22"/>
              </w:rPr>
            </w:pPr>
          </w:p>
        </w:tc>
        <w:tc>
          <w:tcPr>
            <w:tcW w:w="768" w:type="pct"/>
            <w:tcBorders>
              <w:top w:val="single" w:sz="4" w:space="0" w:color="333333"/>
              <w:left w:val="single" w:sz="4" w:space="0" w:color="333333"/>
              <w:bottom w:val="single" w:sz="12" w:space="0" w:color="333333"/>
              <w:right w:val="single" w:sz="4" w:space="0" w:color="333333"/>
            </w:tcBorders>
            <w:vAlign w:val="center"/>
          </w:tcPr>
          <w:p w:rsidR="00E4288A" w:rsidRPr="007B3CA1" w:rsidRDefault="00E4288A" w:rsidP="009371D2">
            <w:pPr>
              <w:keepLines/>
              <w:tabs>
                <w:tab w:val="num" w:pos="-567"/>
              </w:tabs>
              <w:rPr>
                <w:b/>
                <w:bCs/>
                <w:szCs w:val="22"/>
              </w:rPr>
            </w:pPr>
          </w:p>
        </w:tc>
      </w:tr>
      <w:tr w:rsidR="00E4288A" w:rsidRPr="007B3CA1" w:rsidTr="009371D2">
        <w:tc>
          <w:tcPr>
            <w:tcW w:w="2747" w:type="pct"/>
            <w:gridSpan w:val="3"/>
            <w:tcBorders>
              <w:top w:val="single" w:sz="12" w:space="0" w:color="333333"/>
              <w:left w:val="nil"/>
              <w:bottom w:val="nil"/>
              <w:right w:val="nil"/>
            </w:tcBorders>
            <w:vAlign w:val="bottom"/>
          </w:tcPr>
          <w:p w:rsidR="00E4288A" w:rsidRPr="007B3CA1" w:rsidRDefault="00E4288A" w:rsidP="009371D2">
            <w:pPr>
              <w:rPr>
                <w:b/>
                <w:bCs/>
                <w:szCs w:val="22"/>
              </w:rPr>
            </w:pPr>
          </w:p>
        </w:tc>
        <w:tc>
          <w:tcPr>
            <w:tcW w:w="832" w:type="pct"/>
            <w:tcBorders>
              <w:top w:val="single" w:sz="12" w:space="0" w:color="333333"/>
              <w:left w:val="nil"/>
              <w:bottom w:val="nil"/>
              <w:right w:val="nil"/>
            </w:tcBorders>
            <w:vAlign w:val="bottom"/>
          </w:tcPr>
          <w:p w:rsidR="00E4288A" w:rsidRPr="007B3CA1" w:rsidRDefault="00E4288A" w:rsidP="009371D2">
            <w:pPr>
              <w:rPr>
                <w:b/>
                <w:bCs/>
                <w:szCs w:val="22"/>
              </w:rPr>
            </w:pPr>
          </w:p>
        </w:tc>
        <w:tc>
          <w:tcPr>
            <w:tcW w:w="653" w:type="pct"/>
            <w:tcBorders>
              <w:top w:val="single" w:sz="12" w:space="0" w:color="333333"/>
              <w:left w:val="nil"/>
              <w:bottom w:val="nil"/>
              <w:right w:val="nil"/>
            </w:tcBorders>
            <w:vAlign w:val="bottom"/>
          </w:tcPr>
          <w:p w:rsidR="00E4288A" w:rsidRPr="007B3CA1" w:rsidRDefault="00E4288A" w:rsidP="009371D2">
            <w:pPr>
              <w:rPr>
                <w:b/>
                <w:bCs/>
                <w:szCs w:val="22"/>
              </w:rPr>
            </w:pPr>
          </w:p>
        </w:tc>
        <w:tc>
          <w:tcPr>
            <w:tcW w:w="768" w:type="pct"/>
            <w:tcBorders>
              <w:top w:val="single" w:sz="12" w:space="0" w:color="333333"/>
              <w:left w:val="nil"/>
              <w:bottom w:val="nil"/>
              <w:right w:val="nil"/>
            </w:tcBorders>
            <w:vAlign w:val="bottom"/>
          </w:tcPr>
          <w:p w:rsidR="00E4288A" w:rsidRPr="007B3CA1" w:rsidRDefault="00E4288A" w:rsidP="009371D2">
            <w:pPr>
              <w:rPr>
                <w:b/>
                <w:bCs/>
                <w:szCs w:val="22"/>
              </w:rPr>
            </w:pPr>
          </w:p>
        </w:tc>
      </w:tr>
      <w:tr w:rsidR="00E4288A" w:rsidRPr="007B3CA1" w:rsidTr="009371D2">
        <w:trPr>
          <w:trHeight w:val="393"/>
        </w:trPr>
        <w:tc>
          <w:tcPr>
            <w:tcW w:w="2747" w:type="pct"/>
            <w:gridSpan w:val="3"/>
            <w:tcBorders>
              <w:top w:val="nil"/>
              <w:left w:val="nil"/>
              <w:bottom w:val="single" w:sz="12" w:space="0" w:color="333333"/>
              <w:right w:val="nil"/>
            </w:tcBorders>
            <w:vAlign w:val="bottom"/>
            <w:hideMark/>
          </w:tcPr>
          <w:p w:rsidR="00E4288A" w:rsidRPr="007B3CA1" w:rsidRDefault="00E4288A" w:rsidP="00E4288A">
            <w:pPr>
              <w:keepLines/>
              <w:numPr>
                <w:ilvl w:val="0"/>
                <w:numId w:val="1"/>
              </w:numPr>
              <w:tabs>
                <w:tab w:val="num" w:pos="360"/>
              </w:tabs>
              <w:suppressAutoHyphens w:val="0"/>
              <w:spacing w:after="0"/>
              <w:ind w:left="360" w:hanging="360"/>
              <w:rPr>
                <w:b/>
                <w:bCs/>
                <w:szCs w:val="22"/>
              </w:rPr>
            </w:pPr>
            <w:r w:rsidRPr="007B3CA1">
              <w:rPr>
                <w:b/>
                <w:bCs/>
                <w:szCs w:val="22"/>
                <w:lang w:val="el-GR"/>
              </w:rPr>
              <w:t>Εκπαίδευση</w:t>
            </w:r>
          </w:p>
        </w:tc>
        <w:tc>
          <w:tcPr>
            <w:tcW w:w="832" w:type="pct"/>
            <w:tcBorders>
              <w:top w:val="nil"/>
              <w:left w:val="nil"/>
              <w:bottom w:val="single" w:sz="12" w:space="0" w:color="333333"/>
              <w:right w:val="nil"/>
            </w:tcBorders>
            <w:vAlign w:val="bottom"/>
          </w:tcPr>
          <w:p w:rsidR="00E4288A" w:rsidRPr="007B3CA1" w:rsidRDefault="00E4288A" w:rsidP="009371D2">
            <w:pPr>
              <w:rPr>
                <w:b/>
                <w:bCs/>
                <w:szCs w:val="22"/>
              </w:rPr>
            </w:pPr>
          </w:p>
        </w:tc>
        <w:tc>
          <w:tcPr>
            <w:tcW w:w="653" w:type="pct"/>
            <w:tcBorders>
              <w:top w:val="nil"/>
              <w:left w:val="nil"/>
              <w:bottom w:val="single" w:sz="12" w:space="0" w:color="333333"/>
              <w:right w:val="nil"/>
            </w:tcBorders>
            <w:vAlign w:val="bottom"/>
          </w:tcPr>
          <w:p w:rsidR="00E4288A" w:rsidRPr="007B3CA1" w:rsidRDefault="00E4288A" w:rsidP="009371D2">
            <w:pPr>
              <w:rPr>
                <w:b/>
                <w:bCs/>
                <w:szCs w:val="22"/>
              </w:rPr>
            </w:pPr>
          </w:p>
        </w:tc>
        <w:tc>
          <w:tcPr>
            <w:tcW w:w="768" w:type="pct"/>
            <w:tcBorders>
              <w:top w:val="nil"/>
              <w:left w:val="nil"/>
              <w:bottom w:val="single" w:sz="12" w:space="0" w:color="333333"/>
              <w:right w:val="nil"/>
            </w:tcBorders>
            <w:vAlign w:val="bottom"/>
          </w:tcPr>
          <w:p w:rsidR="00E4288A" w:rsidRPr="007B3CA1" w:rsidRDefault="00E4288A" w:rsidP="009371D2">
            <w:pPr>
              <w:rPr>
                <w:b/>
                <w:bCs/>
                <w:szCs w:val="22"/>
              </w:rPr>
            </w:pPr>
          </w:p>
        </w:tc>
      </w:tr>
      <w:tr w:rsidR="00E4288A" w:rsidRPr="007B3CA1" w:rsidTr="009371D2">
        <w:trPr>
          <w:trHeight w:val="317"/>
        </w:trPr>
        <w:tc>
          <w:tcPr>
            <w:tcW w:w="244" w:type="pct"/>
            <w:gridSpan w:val="2"/>
            <w:tcBorders>
              <w:top w:val="single" w:sz="12" w:space="0" w:color="333333"/>
              <w:left w:val="single" w:sz="4" w:space="0" w:color="333333"/>
              <w:bottom w:val="single" w:sz="12" w:space="0" w:color="333333"/>
              <w:right w:val="nil"/>
            </w:tcBorders>
            <w:vAlign w:val="center"/>
            <w:hideMark/>
          </w:tcPr>
          <w:p w:rsidR="00E4288A" w:rsidRPr="007B3CA1" w:rsidRDefault="00E4288A" w:rsidP="009371D2">
            <w:pPr>
              <w:keepLines/>
              <w:rPr>
                <w:b/>
                <w:bCs/>
                <w:szCs w:val="22"/>
              </w:rPr>
            </w:pPr>
            <w:r w:rsidRPr="007B3CA1">
              <w:rPr>
                <w:b/>
                <w:bCs/>
                <w:szCs w:val="22"/>
              </w:rPr>
              <w:t>Α/Α</w:t>
            </w:r>
          </w:p>
        </w:tc>
        <w:tc>
          <w:tcPr>
            <w:tcW w:w="2502" w:type="pct"/>
            <w:tcBorders>
              <w:top w:val="single" w:sz="12" w:space="0" w:color="333333"/>
              <w:left w:val="nil"/>
              <w:bottom w:val="single" w:sz="12" w:space="0" w:color="333333"/>
              <w:right w:val="single" w:sz="4" w:space="0" w:color="999999"/>
            </w:tcBorders>
            <w:vAlign w:val="center"/>
            <w:hideMark/>
          </w:tcPr>
          <w:p w:rsidR="00E4288A" w:rsidRPr="007B3CA1" w:rsidRDefault="00E4288A" w:rsidP="009371D2">
            <w:pPr>
              <w:keepLines/>
              <w:rPr>
                <w:b/>
                <w:bCs/>
                <w:szCs w:val="22"/>
              </w:rPr>
            </w:pPr>
            <w:r w:rsidRPr="007B3CA1">
              <w:rPr>
                <w:b/>
                <w:bCs/>
                <w:szCs w:val="22"/>
              </w:rPr>
              <w:t>ΠΕΡΙΓΡΑΦΗ</w:t>
            </w:r>
          </w:p>
        </w:tc>
        <w:tc>
          <w:tcPr>
            <w:tcW w:w="832" w:type="pct"/>
            <w:tcBorders>
              <w:top w:val="single" w:sz="12" w:space="0" w:color="333333"/>
              <w:left w:val="single" w:sz="4" w:space="0" w:color="999999"/>
              <w:bottom w:val="single" w:sz="12" w:space="0" w:color="333333"/>
              <w:right w:val="single" w:sz="4" w:space="0" w:color="999999"/>
            </w:tcBorders>
            <w:vAlign w:val="center"/>
            <w:hideMark/>
          </w:tcPr>
          <w:p w:rsidR="00E4288A" w:rsidRPr="007B3CA1" w:rsidRDefault="00E4288A" w:rsidP="009371D2">
            <w:pPr>
              <w:keepLines/>
              <w:jc w:val="center"/>
              <w:rPr>
                <w:b/>
                <w:bCs/>
                <w:szCs w:val="22"/>
              </w:rPr>
            </w:pPr>
            <w:r w:rsidRPr="007B3CA1">
              <w:rPr>
                <w:b/>
                <w:bCs/>
                <w:szCs w:val="22"/>
              </w:rPr>
              <w:t>Υπ</w:t>
            </w:r>
            <w:proofErr w:type="spellStart"/>
            <w:r w:rsidRPr="007B3CA1">
              <w:rPr>
                <w:b/>
                <w:bCs/>
                <w:szCs w:val="22"/>
              </w:rPr>
              <w:t>οχρεωτικό</w:t>
            </w:r>
            <w:proofErr w:type="spellEnd"/>
          </w:p>
        </w:tc>
        <w:tc>
          <w:tcPr>
            <w:tcW w:w="653" w:type="pct"/>
            <w:tcBorders>
              <w:top w:val="single" w:sz="12" w:space="0" w:color="333333"/>
              <w:left w:val="single" w:sz="4" w:space="0" w:color="999999"/>
              <w:bottom w:val="single" w:sz="12" w:space="0" w:color="333333"/>
              <w:right w:val="single" w:sz="4" w:space="0" w:color="999999"/>
            </w:tcBorders>
            <w:vAlign w:val="center"/>
            <w:hideMark/>
          </w:tcPr>
          <w:p w:rsidR="00E4288A" w:rsidRPr="007B3CA1" w:rsidRDefault="00E4288A" w:rsidP="009371D2">
            <w:pPr>
              <w:keepLines/>
              <w:rPr>
                <w:b/>
                <w:bCs/>
                <w:szCs w:val="22"/>
              </w:rPr>
            </w:pPr>
            <w:r w:rsidRPr="007B3CA1">
              <w:rPr>
                <w:b/>
                <w:bCs/>
                <w:szCs w:val="22"/>
              </w:rPr>
              <w:t>Απ</w:t>
            </w:r>
            <w:proofErr w:type="spellStart"/>
            <w:r w:rsidRPr="007B3CA1">
              <w:rPr>
                <w:b/>
                <w:bCs/>
                <w:szCs w:val="22"/>
              </w:rPr>
              <w:t>άντηση</w:t>
            </w:r>
            <w:proofErr w:type="spellEnd"/>
          </w:p>
        </w:tc>
        <w:tc>
          <w:tcPr>
            <w:tcW w:w="768" w:type="pct"/>
            <w:tcBorders>
              <w:top w:val="single" w:sz="12" w:space="0" w:color="333333"/>
              <w:left w:val="single" w:sz="4" w:space="0" w:color="999999"/>
              <w:bottom w:val="single" w:sz="12" w:space="0" w:color="333333"/>
              <w:right w:val="single" w:sz="4" w:space="0" w:color="333333"/>
            </w:tcBorders>
            <w:vAlign w:val="center"/>
            <w:hideMark/>
          </w:tcPr>
          <w:p w:rsidR="00E4288A" w:rsidRPr="007B3CA1" w:rsidRDefault="00E4288A" w:rsidP="009371D2">
            <w:pPr>
              <w:keepLines/>
              <w:rPr>
                <w:b/>
                <w:bCs/>
                <w:szCs w:val="22"/>
              </w:rPr>
            </w:pPr>
            <w:r w:rsidRPr="007B3CA1">
              <w:rPr>
                <w:b/>
                <w:bCs/>
                <w:szCs w:val="22"/>
              </w:rPr>
              <w:t>Παραπ</w:t>
            </w:r>
            <w:proofErr w:type="spellStart"/>
            <w:r w:rsidRPr="007B3CA1">
              <w:rPr>
                <w:b/>
                <w:bCs/>
                <w:szCs w:val="22"/>
              </w:rPr>
              <w:t>ομ</w:t>
            </w:r>
            <w:proofErr w:type="spellEnd"/>
            <w:r w:rsidRPr="007B3CA1">
              <w:rPr>
                <w:b/>
                <w:bCs/>
                <w:szCs w:val="22"/>
              </w:rPr>
              <w:t>πή</w:t>
            </w:r>
          </w:p>
        </w:tc>
      </w:tr>
      <w:tr w:rsidR="00E4288A" w:rsidRPr="007B3CA1" w:rsidTr="009371D2">
        <w:tc>
          <w:tcPr>
            <w:tcW w:w="2747" w:type="pct"/>
            <w:gridSpan w:val="3"/>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Με την εγκατάσταση και θέση σε λειτουργία του υλικού και λογισμικού, ο προμηθευτής υποχρεούται να προβεί σε εκπαίδευση των υπευθύνων χρήσης και λειτουργίας του προαναφερόμενου εξοπλισμού στο χώρο του εργαστηρίου. Να αναφερθεί ο αριθμός των ημερών εκπαίδευσης που προσφέρεται.</w:t>
            </w:r>
          </w:p>
        </w:tc>
        <w:tc>
          <w:tcPr>
            <w:tcW w:w="832" w:type="pct"/>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jc w:val="center"/>
              <w:rPr>
                <w:bCs/>
                <w:szCs w:val="22"/>
                <w:lang w:val="el-GR"/>
              </w:rPr>
            </w:pPr>
            <w:r w:rsidRPr="007B3CA1">
              <w:rPr>
                <w:bCs/>
                <w:szCs w:val="22"/>
                <w:lang w:val="el-GR"/>
              </w:rPr>
              <w:t>Ναι</w:t>
            </w:r>
          </w:p>
        </w:tc>
        <w:tc>
          <w:tcPr>
            <w:tcW w:w="653" w:type="pct"/>
            <w:tcBorders>
              <w:top w:val="single" w:sz="12" w:space="0" w:color="333333"/>
              <w:left w:val="single" w:sz="4" w:space="0" w:color="333333"/>
              <w:bottom w:val="single" w:sz="4" w:space="0" w:color="333333"/>
              <w:right w:val="single" w:sz="4" w:space="0" w:color="333333"/>
            </w:tcBorders>
            <w:vAlign w:val="center"/>
          </w:tcPr>
          <w:p w:rsidR="00E4288A" w:rsidRPr="007B3CA1" w:rsidRDefault="00E4288A" w:rsidP="009371D2">
            <w:pPr>
              <w:keepLines/>
              <w:rPr>
                <w:b/>
                <w:bCs/>
                <w:szCs w:val="22"/>
                <w:lang w:val="en-US"/>
              </w:rPr>
            </w:pPr>
          </w:p>
        </w:tc>
        <w:tc>
          <w:tcPr>
            <w:tcW w:w="768" w:type="pct"/>
            <w:tcBorders>
              <w:top w:val="single" w:sz="12" w:space="0" w:color="333333"/>
              <w:left w:val="single" w:sz="4" w:space="0" w:color="333333"/>
              <w:bottom w:val="single" w:sz="4" w:space="0" w:color="333333"/>
              <w:right w:val="single" w:sz="4" w:space="0" w:color="333333"/>
            </w:tcBorders>
            <w:vAlign w:val="center"/>
          </w:tcPr>
          <w:p w:rsidR="00E4288A" w:rsidRPr="007B3CA1" w:rsidRDefault="00E4288A" w:rsidP="009371D2">
            <w:pPr>
              <w:keepLines/>
              <w:rPr>
                <w:b/>
                <w:bCs/>
                <w:szCs w:val="22"/>
              </w:rPr>
            </w:pPr>
          </w:p>
        </w:tc>
      </w:tr>
    </w:tbl>
    <w:p w:rsidR="00E4288A" w:rsidRPr="007B3CA1" w:rsidRDefault="00E4288A" w:rsidP="00E4288A">
      <w:pPr>
        <w:rPr>
          <w:szCs w:val="22"/>
        </w:rPr>
      </w:pPr>
    </w:p>
    <w:tbl>
      <w:tblPr>
        <w:tblW w:w="5000" w:type="pct"/>
        <w:tblCellMar>
          <w:left w:w="28" w:type="dxa"/>
          <w:right w:w="28" w:type="dxa"/>
        </w:tblCellMar>
        <w:tblLook w:val="04A0" w:firstRow="1" w:lastRow="0" w:firstColumn="1" w:lastColumn="0" w:noHBand="0" w:noVBand="1"/>
      </w:tblPr>
      <w:tblGrid>
        <w:gridCol w:w="422"/>
        <w:gridCol w:w="4325"/>
        <w:gridCol w:w="1438"/>
        <w:gridCol w:w="1128"/>
        <w:gridCol w:w="1327"/>
      </w:tblGrid>
      <w:tr w:rsidR="00E4288A" w:rsidRPr="007B3CA1" w:rsidTr="009371D2">
        <w:trPr>
          <w:trHeight w:val="356"/>
        </w:trPr>
        <w:tc>
          <w:tcPr>
            <w:tcW w:w="2747" w:type="pct"/>
            <w:gridSpan w:val="2"/>
            <w:tcBorders>
              <w:top w:val="nil"/>
              <w:left w:val="nil"/>
              <w:bottom w:val="single" w:sz="12" w:space="0" w:color="333333"/>
              <w:right w:val="nil"/>
            </w:tcBorders>
            <w:vAlign w:val="bottom"/>
            <w:hideMark/>
          </w:tcPr>
          <w:p w:rsidR="00E4288A" w:rsidRPr="007B3CA1" w:rsidRDefault="00E4288A" w:rsidP="00E4288A">
            <w:pPr>
              <w:keepLines/>
              <w:numPr>
                <w:ilvl w:val="0"/>
                <w:numId w:val="1"/>
              </w:numPr>
              <w:tabs>
                <w:tab w:val="num" w:pos="360"/>
              </w:tabs>
              <w:suppressAutoHyphens w:val="0"/>
              <w:spacing w:after="0"/>
              <w:ind w:left="360" w:hanging="360"/>
              <w:rPr>
                <w:b/>
                <w:bCs/>
                <w:szCs w:val="22"/>
              </w:rPr>
            </w:pPr>
            <w:proofErr w:type="spellStart"/>
            <w:r w:rsidRPr="007B3CA1">
              <w:rPr>
                <w:b/>
                <w:bCs/>
                <w:szCs w:val="22"/>
              </w:rPr>
              <w:t>Σεμινάρι</w:t>
            </w:r>
            <w:proofErr w:type="spellEnd"/>
            <w:r w:rsidRPr="007B3CA1">
              <w:rPr>
                <w:b/>
                <w:bCs/>
                <w:szCs w:val="22"/>
              </w:rPr>
              <w:t>α</w:t>
            </w:r>
          </w:p>
        </w:tc>
        <w:tc>
          <w:tcPr>
            <w:tcW w:w="832" w:type="pct"/>
            <w:tcBorders>
              <w:top w:val="nil"/>
              <w:left w:val="nil"/>
              <w:bottom w:val="single" w:sz="12" w:space="0" w:color="333333"/>
              <w:right w:val="nil"/>
            </w:tcBorders>
            <w:vAlign w:val="bottom"/>
          </w:tcPr>
          <w:p w:rsidR="00E4288A" w:rsidRPr="007B3CA1" w:rsidRDefault="00E4288A" w:rsidP="009371D2">
            <w:pPr>
              <w:rPr>
                <w:b/>
                <w:bCs/>
                <w:szCs w:val="22"/>
              </w:rPr>
            </w:pPr>
          </w:p>
        </w:tc>
        <w:tc>
          <w:tcPr>
            <w:tcW w:w="653" w:type="pct"/>
            <w:tcBorders>
              <w:top w:val="nil"/>
              <w:left w:val="nil"/>
              <w:bottom w:val="single" w:sz="12" w:space="0" w:color="333333"/>
              <w:right w:val="nil"/>
            </w:tcBorders>
            <w:vAlign w:val="bottom"/>
          </w:tcPr>
          <w:p w:rsidR="00E4288A" w:rsidRPr="007B3CA1" w:rsidRDefault="00E4288A" w:rsidP="009371D2">
            <w:pPr>
              <w:rPr>
                <w:b/>
                <w:bCs/>
                <w:szCs w:val="22"/>
              </w:rPr>
            </w:pPr>
          </w:p>
        </w:tc>
        <w:tc>
          <w:tcPr>
            <w:tcW w:w="768" w:type="pct"/>
            <w:tcBorders>
              <w:top w:val="nil"/>
              <w:left w:val="nil"/>
              <w:bottom w:val="single" w:sz="12" w:space="0" w:color="333333"/>
              <w:right w:val="nil"/>
            </w:tcBorders>
            <w:vAlign w:val="bottom"/>
          </w:tcPr>
          <w:p w:rsidR="00E4288A" w:rsidRPr="007B3CA1" w:rsidRDefault="00E4288A" w:rsidP="009371D2">
            <w:pPr>
              <w:rPr>
                <w:b/>
                <w:bCs/>
                <w:szCs w:val="22"/>
              </w:rPr>
            </w:pPr>
          </w:p>
        </w:tc>
      </w:tr>
      <w:tr w:rsidR="00E4288A" w:rsidRPr="007B3CA1" w:rsidTr="009371D2">
        <w:tc>
          <w:tcPr>
            <w:tcW w:w="244" w:type="pct"/>
            <w:tcBorders>
              <w:top w:val="single" w:sz="12" w:space="0" w:color="333333"/>
              <w:left w:val="single" w:sz="4" w:space="0" w:color="333333"/>
              <w:bottom w:val="single" w:sz="12" w:space="0" w:color="333333"/>
              <w:right w:val="nil"/>
            </w:tcBorders>
            <w:vAlign w:val="center"/>
            <w:hideMark/>
          </w:tcPr>
          <w:p w:rsidR="00E4288A" w:rsidRPr="007B3CA1" w:rsidRDefault="00E4288A" w:rsidP="009371D2">
            <w:pPr>
              <w:keepLines/>
              <w:rPr>
                <w:b/>
                <w:bCs/>
                <w:szCs w:val="22"/>
              </w:rPr>
            </w:pPr>
            <w:r w:rsidRPr="007B3CA1">
              <w:rPr>
                <w:b/>
                <w:bCs/>
                <w:szCs w:val="22"/>
              </w:rPr>
              <w:t>Α/Α</w:t>
            </w:r>
          </w:p>
        </w:tc>
        <w:tc>
          <w:tcPr>
            <w:tcW w:w="2502" w:type="pct"/>
            <w:tcBorders>
              <w:top w:val="single" w:sz="12" w:space="0" w:color="333333"/>
              <w:left w:val="nil"/>
              <w:bottom w:val="single" w:sz="12" w:space="0" w:color="333333"/>
              <w:right w:val="single" w:sz="4" w:space="0" w:color="333333"/>
            </w:tcBorders>
            <w:vAlign w:val="center"/>
            <w:hideMark/>
          </w:tcPr>
          <w:p w:rsidR="00E4288A" w:rsidRPr="007B3CA1" w:rsidRDefault="00E4288A" w:rsidP="009371D2">
            <w:pPr>
              <w:keepLines/>
              <w:rPr>
                <w:b/>
                <w:bCs/>
                <w:szCs w:val="22"/>
              </w:rPr>
            </w:pPr>
            <w:r w:rsidRPr="007B3CA1">
              <w:rPr>
                <w:b/>
                <w:bCs/>
                <w:szCs w:val="22"/>
              </w:rPr>
              <w:t>ΠΕΡΙΓΡΑΦΗ</w:t>
            </w:r>
          </w:p>
        </w:tc>
        <w:tc>
          <w:tcPr>
            <w:tcW w:w="832" w:type="pct"/>
            <w:tcBorders>
              <w:top w:val="single" w:sz="12" w:space="0" w:color="333333"/>
              <w:left w:val="single" w:sz="4" w:space="0" w:color="333333"/>
              <w:bottom w:val="single" w:sz="12" w:space="0" w:color="333333"/>
              <w:right w:val="single" w:sz="4" w:space="0" w:color="333333"/>
            </w:tcBorders>
            <w:vAlign w:val="center"/>
            <w:hideMark/>
          </w:tcPr>
          <w:p w:rsidR="00E4288A" w:rsidRPr="007B3CA1" w:rsidRDefault="00E4288A" w:rsidP="009371D2">
            <w:pPr>
              <w:keepLines/>
              <w:jc w:val="center"/>
              <w:rPr>
                <w:b/>
                <w:bCs/>
                <w:szCs w:val="22"/>
              </w:rPr>
            </w:pPr>
            <w:r w:rsidRPr="007B3CA1">
              <w:rPr>
                <w:b/>
                <w:bCs/>
                <w:szCs w:val="22"/>
              </w:rPr>
              <w:t>Υπ</w:t>
            </w:r>
            <w:proofErr w:type="spellStart"/>
            <w:r w:rsidRPr="007B3CA1">
              <w:rPr>
                <w:b/>
                <w:bCs/>
                <w:szCs w:val="22"/>
              </w:rPr>
              <w:t>οχρεωτικό</w:t>
            </w:r>
            <w:proofErr w:type="spellEnd"/>
          </w:p>
        </w:tc>
        <w:tc>
          <w:tcPr>
            <w:tcW w:w="653" w:type="pct"/>
            <w:tcBorders>
              <w:top w:val="single" w:sz="12" w:space="0" w:color="333333"/>
              <w:left w:val="single" w:sz="4" w:space="0" w:color="333333"/>
              <w:bottom w:val="single" w:sz="12" w:space="0" w:color="333333"/>
              <w:right w:val="single" w:sz="4" w:space="0" w:color="333333"/>
            </w:tcBorders>
            <w:vAlign w:val="center"/>
            <w:hideMark/>
          </w:tcPr>
          <w:p w:rsidR="00E4288A" w:rsidRPr="007B3CA1" w:rsidRDefault="00E4288A" w:rsidP="009371D2">
            <w:pPr>
              <w:keepLines/>
              <w:rPr>
                <w:b/>
                <w:bCs/>
                <w:szCs w:val="22"/>
              </w:rPr>
            </w:pPr>
            <w:r w:rsidRPr="007B3CA1">
              <w:rPr>
                <w:b/>
                <w:bCs/>
                <w:szCs w:val="22"/>
              </w:rPr>
              <w:t>Απ</w:t>
            </w:r>
            <w:proofErr w:type="spellStart"/>
            <w:r w:rsidRPr="007B3CA1">
              <w:rPr>
                <w:b/>
                <w:bCs/>
                <w:szCs w:val="22"/>
              </w:rPr>
              <w:t>άντηση</w:t>
            </w:r>
            <w:proofErr w:type="spellEnd"/>
          </w:p>
        </w:tc>
        <w:tc>
          <w:tcPr>
            <w:tcW w:w="768" w:type="pct"/>
            <w:tcBorders>
              <w:top w:val="single" w:sz="12" w:space="0" w:color="333333"/>
              <w:left w:val="single" w:sz="4" w:space="0" w:color="333333"/>
              <w:bottom w:val="single" w:sz="12" w:space="0" w:color="333333"/>
              <w:right w:val="single" w:sz="4" w:space="0" w:color="333333"/>
            </w:tcBorders>
            <w:vAlign w:val="center"/>
            <w:hideMark/>
          </w:tcPr>
          <w:p w:rsidR="00E4288A" w:rsidRPr="007B3CA1" w:rsidRDefault="00E4288A" w:rsidP="009371D2">
            <w:pPr>
              <w:keepLines/>
              <w:rPr>
                <w:b/>
                <w:bCs/>
                <w:szCs w:val="22"/>
              </w:rPr>
            </w:pPr>
            <w:r w:rsidRPr="007B3CA1">
              <w:rPr>
                <w:b/>
                <w:bCs/>
                <w:szCs w:val="22"/>
              </w:rPr>
              <w:t>Παραπ</w:t>
            </w:r>
            <w:proofErr w:type="spellStart"/>
            <w:r w:rsidRPr="007B3CA1">
              <w:rPr>
                <w:b/>
                <w:bCs/>
                <w:szCs w:val="22"/>
              </w:rPr>
              <w:t>ομ</w:t>
            </w:r>
            <w:proofErr w:type="spellEnd"/>
            <w:r w:rsidRPr="007B3CA1">
              <w:rPr>
                <w:b/>
                <w:bCs/>
                <w:szCs w:val="22"/>
              </w:rPr>
              <w:t>πή</w:t>
            </w:r>
          </w:p>
        </w:tc>
      </w:tr>
      <w:tr w:rsidR="00E4288A" w:rsidRPr="007B3CA1" w:rsidTr="009371D2">
        <w:tc>
          <w:tcPr>
            <w:tcW w:w="2747" w:type="pct"/>
            <w:gridSpan w:val="2"/>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Ο ανάδοχος  να προτείνει πρόσθετο αναλυτικό πρόγραμμα και χρονοδιάγραμμα εκπαίδευσης από ειδικευμένο προσωπικό, στο χειρισμό, διαχείριση και συντήρηση του υλικού και λογισμικού μετά την ολοκλήρωση της παραλαβής των συστημάτων.</w:t>
            </w:r>
          </w:p>
        </w:tc>
        <w:tc>
          <w:tcPr>
            <w:tcW w:w="832" w:type="pct"/>
            <w:tcBorders>
              <w:top w:val="single" w:sz="12" w:space="0" w:color="333333"/>
              <w:left w:val="single" w:sz="4" w:space="0" w:color="333333"/>
              <w:bottom w:val="single" w:sz="4" w:space="0" w:color="333333"/>
              <w:right w:val="single" w:sz="4" w:space="0" w:color="333333"/>
            </w:tcBorders>
            <w:vAlign w:val="center"/>
            <w:hideMark/>
          </w:tcPr>
          <w:p w:rsidR="00E4288A" w:rsidRPr="007B3CA1" w:rsidRDefault="00E4288A" w:rsidP="009371D2">
            <w:pPr>
              <w:keepLines/>
              <w:tabs>
                <w:tab w:val="left" w:pos="0"/>
              </w:tabs>
              <w:jc w:val="center"/>
              <w:rPr>
                <w:szCs w:val="22"/>
                <w:lang w:val="el-GR"/>
              </w:rPr>
            </w:pPr>
            <w:r w:rsidRPr="007B3CA1">
              <w:rPr>
                <w:szCs w:val="22"/>
                <w:lang w:val="el-GR"/>
              </w:rPr>
              <w:t>Όχι</w:t>
            </w:r>
          </w:p>
        </w:tc>
        <w:tc>
          <w:tcPr>
            <w:tcW w:w="653" w:type="pct"/>
            <w:tcBorders>
              <w:top w:val="single" w:sz="12" w:space="0" w:color="333333"/>
              <w:left w:val="single" w:sz="4" w:space="0" w:color="333333"/>
              <w:bottom w:val="single" w:sz="4" w:space="0" w:color="333333"/>
              <w:right w:val="single" w:sz="4" w:space="0" w:color="333333"/>
            </w:tcBorders>
            <w:vAlign w:val="center"/>
          </w:tcPr>
          <w:p w:rsidR="00E4288A" w:rsidRPr="007B3CA1" w:rsidRDefault="00E4288A" w:rsidP="009371D2">
            <w:pPr>
              <w:keepLines/>
              <w:tabs>
                <w:tab w:val="left" w:pos="0"/>
              </w:tabs>
              <w:rPr>
                <w:b/>
                <w:bCs/>
                <w:szCs w:val="22"/>
                <w:lang w:val="en-US"/>
              </w:rPr>
            </w:pPr>
          </w:p>
        </w:tc>
        <w:tc>
          <w:tcPr>
            <w:tcW w:w="768" w:type="pct"/>
            <w:tcBorders>
              <w:top w:val="single" w:sz="12" w:space="0" w:color="333333"/>
              <w:left w:val="single" w:sz="4" w:space="0" w:color="333333"/>
              <w:bottom w:val="single" w:sz="4" w:space="0" w:color="333333"/>
              <w:right w:val="single" w:sz="4" w:space="0" w:color="333333"/>
            </w:tcBorders>
            <w:vAlign w:val="center"/>
          </w:tcPr>
          <w:p w:rsidR="00E4288A" w:rsidRPr="007B3CA1" w:rsidRDefault="00E4288A" w:rsidP="009371D2">
            <w:pPr>
              <w:keepLines/>
              <w:rPr>
                <w:b/>
                <w:bCs/>
                <w:szCs w:val="22"/>
              </w:rPr>
            </w:pPr>
          </w:p>
        </w:tc>
      </w:tr>
      <w:tr w:rsidR="00E4288A" w:rsidRPr="007B3CA1" w:rsidTr="009371D2">
        <w:trPr>
          <w:trHeight w:val="867"/>
        </w:trPr>
        <w:tc>
          <w:tcPr>
            <w:tcW w:w="2747" w:type="pct"/>
            <w:gridSpan w:val="2"/>
            <w:tcBorders>
              <w:top w:val="single" w:sz="4" w:space="0" w:color="333333"/>
              <w:left w:val="single" w:sz="4" w:space="0" w:color="333333"/>
              <w:bottom w:val="single" w:sz="12" w:space="0" w:color="333333"/>
              <w:right w:val="single" w:sz="4" w:space="0" w:color="333333"/>
            </w:tcBorders>
            <w:vAlign w:val="center"/>
            <w:hideMark/>
          </w:tcPr>
          <w:p w:rsidR="00E4288A" w:rsidRPr="007B3CA1" w:rsidRDefault="00E4288A" w:rsidP="00E4288A">
            <w:pPr>
              <w:keepLines/>
              <w:numPr>
                <w:ilvl w:val="1"/>
                <w:numId w:val="1"/>
              </w:numPr>
              <w:tabs>
                <w:tab w:val="left" w:pos="525"/>
                <w:tab w:val="num" w:pos="625"/>
              </w:tabs>
              <w:suppressAutoHyphens w:val="0"/>
              <w:spacing w:after="0"/>
              <w:ind w:left="525" w:hanging="525"/>
              <w:rPr>
                <w:szCs w:val="22"/>
                <w:lang w:val="el-GR"/>
              </w:rPr>
            </w:pPr>
            <w:r w:rsidRPr="007B3CA1">
              <w:rPr>
                <w:szCs w:val="22"/>
                <w:lang w:val="el-GR"/>
              </w:rPr>
              <w:t xml:space="preserve">Ο χρόνος έναρξης και το χρονοδιάγραμμα εκπαίδευσης θα καθοριστεί από το Ίδρυμα </w:t>
            </w:r>
            <w:proofErr w:type="spellStart"/>
            <w:r w:rsidRPr="007B3CA1">
              <w:rPr>
                <w:szCs w:val="22"/>
                <w:lang w:val="el-GR"/>
              </w:rPr>
              <w:t>Ιατροβιολογικών</w:t>
            </w:r>
            <w:proofErr w:type="spellEnd"/>
            <w:r w:rsidRPr="007B3CA1">
              <w:rPr>
                <w:szCs w:val="22"/>
                <w:lang w:val="el-GR"/>
              </w:rPr>
              <w:t xml:space="preserve"> Ερευνών της Ακαδημίας Αθηνών. </w:t>
            </w:r>
          </w:p>
        </w:tc>
        <w:tc>
          <w:tcPr>
            <w:tcW w:w="832" w:type="pct"/>
            <w:tcBorders>
              <w:top w:val="single" w:sz="4" w:space="0" w:color="333333"/>
              <w:left w:val="single" w:sz="4" w:space="0" w:color="333333"/>
              <w:bottom w:val="single" w:sz="12" w:space="0" w:color="333333"/>
              <w:right w:val="single" w:sz="4" w:space="0" w:color="333333"/>
            </w:tcBorders>
            <w:vAlign w:val="center"/>
            <w:hideMark/>
          </w:tcPr>
          <w:p w:rsidR="00E4288A" w:rsidRPr="007B3CA1" w:rsidRDefault="00E4288A" w:rsidP="009371D2">
            <w:pPr>
              <w:keepLines/>
              <w:tabs>
                <w:tab w:val="left" w:pos="0"/>
              </w:tabs>
              <w:jc w:val="center"/>
              <w:rPr>
                <w:szCs w:val="22"/>
                <w:lang w:val="el-GR"/>
              </w:rPr>
            </w:pPr>
            <w:r w:rsidRPr="007B3CA1">
              <w:rPr>
                <w:szCs w:val="22"/>
                <w:lang w:val="el-GR"/>
              </w:rPr>
              <w:t>Ναι</w:t>
            </w:r>
          </w:p>
        </w:tc>
        <w:tc>
          <w:tcPr>
            <w:tcW w:w="653" w:type="pct"/>
            <w:tcBorders>
              <w:top w:val="single" w:sz="4" w:space="0" w:color="333333"/>
              <w:left w:val="single" w:sz="4" w:space="0" w:color="333333"/>
              <w:bottom w:val="single" w:sz="12" w:space="0" w:color="333333"/>
              <w:right w:val="single" w:sz="4" w:space="0" w:color="333333"/>
            </w:tcBorders>
            <w:vAlign w:val="center"/>
          </w:tcPr>
          <w:p w:rsidR="00E4288A" w:rsidRPr="007B3CA1" w:rsidRDefault="00E4288A" w:rsidP="009371D2">
            <w:pPr>
              <w:keepLines/>
              <w:tabs>
                <w:tab w:val="left" w:pos="0"/>
              </w:tabs>
              <w:rPr>
                <w:b/>
                <w:bCs/>
                <w:szCs w:val="22"/>
                <w:lang w:val="en-US"/>
              </w:rPr>
            </w:pPr>
          </w:p>
        </w:tc>
        <w:tc>
          <w:tcPr>
            <w:tcW w:w="768" w:type="pct"/>
            <w:tcBorders>
              <w:top w:val="single" w:sz="4" w:space="0" w:color="333333"/>
              <w:left w:val="single" w:sz="4" w:space="0" w:color="333333"/>
              <w:bottom w:val="single" w:sz="12" w:space="0" w:color="333333"/>
              <w:right w:val="single" w:sz="4" w:space="0" w:color="333333"/>
            </w:tcBorders>
            <w:vAlign w:val="center"/>
          </w:tcPr>
          <w:p w:rsidR="00E4288A" w:rsidRPr="007B3CA1" w:rsidRDefault="00E4288A" w:rsidP="009371D2">
            <w:pPr>
              <w:keepLines/>
              <w:rPr>
                <w:b/>
                <w:bCs/>
                <w:szCs w:val="22"/>
              </w:rPr>
            </w:pPr>
          </w:p>
        </w:tc>
      </w:tr>
    </w:tbl>
    <w:p w:rsidR="00E4288A" w:rsidRDefault="00E4288A" w:rsidP="00E4288A">
      <w:pPr>
        <w:rPr>
          <w:rFonts w:ascii="Arial" w:hAnsi="Arial" w:cs="Arial"/>
          <w:sz w:val="20"/>
          <w:szCs w:val="20"/>
          <w:lang w:val="el-GR"/>
        </w:rPr>
      </w:pPr>
    </w:p>
    <w:p w:rsidR="003C2734" w:rsidRDefault="00E4288A"/>
    <w:sectPr w:rsidR="003C273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Liberation Serif">
    <w:altName w:val="MS Gothic"/>
    <w:charset w:val="80"/>
    <w:family w:val="roman"/>
    <w:pitch w:val="variable"/>
  </w:font>
  <w:font w:name="DejaVu Sans">
    <w:charset w:val="A1"/>
    <w:family w:val="swiss"/>
    <w:pitch w:val="variable"/>
    <w:sig w:usb0="E7003EFF" w:usb1="D200FDFF" w:usb2="00046029" w:usb3="00000000" w:csb0="000001FF" w:csb1="00000000"/>
  </w:font>
  <w:font w:name="Lohit Hindi">
    <w:altName w:val="MS Mincho"/>
    <w:charset w:val="80"/>
    <w:family w:val="auto"/>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EFF" w:usb1="C0007843"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493828"/>
    <w:multiLevelType w:val="multilevel"/>
    <w:tmpl w:val="76B8F0FA"/>
    <w:lvl w:ilvl="0">
      <w:start w:val="1"/>
      <w:numFmt w:val="decimal"/>
      <w:lvlText w:val="%1."/>
      <w:lvlJc w:val="left"/>
      <w:pPr>
        <w:tabs>
          <w:tab w:val="num" w:pos="454"/>
        </w:tabs>
        <w:ind w:left="114" w:hanging="114"/>
      </w:pPr>
      <w:rPr>
        <w:b/>
        <w:i w:val="0"/>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88A"/>
    <w:rsid w:val="00AF14B6"/>
    <w:rsid w:val="00B86BA4"/>
    <w:rsid w:val="00C11CBE"/>
    <w:rsid w:val="00E4288A"/>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143BF1-90A8-4F0F-BA07-D099C8723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88A"/>
    <w:pPr>
      <w:suppressAutoHyphens/>
      <w:spacing w:after="120" w:line="240" w:lineRule="auto"/>
      <w:jc w:val="both"/>
    </w:pPr>
    <w:rPr>
      <w:rFonts w:ascii="Calibri" w:eastAsia="Times New Roman" w:hAnsi="Calibri" w:cs="Calibri"/>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Style">
    <w:name w:val="Default Style"/>
    <w:rsid w:val="00E4288A"/>
    <w:pPr>
      <w:widowControl w:val="0"/>
      <w:suppressAutoHyphens/>
      <w:spacing w:after="0" w:line="240" w:lineRule="auto"/>
    </w:pPr>
    <w:rPr>
      <w:rFonts w:ascii="Liberation Serif" w:eastAsia="DejaVu Sans" w:hAnsi="Liberation Serif" w:cs="Lohit Hind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2475</Words>
  <Characters>14113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2017-11-30T12:09:00Z</dcterms:created>
  <dcterms:modified xsi:type="dcterms:W3CDTF">2017-11-30T12:09:00Z</dcterms:modified>
</cp:coreProperties>
</file>