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7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98"/>
        <w:gridCol w:w="4065"/>
        <w:gridCol w:w="945"/>
        <w:gridCol w:w="481"/>
        <w:gridCol w:w="1392"/>
        <w:gridCol w:w="1670"/>
        <w:gridCol w:w="567"/>
      </w:tblGrid>
      <w:tr w:rsidR="001F0A2F" w:rsidRPr="005A5DCB" w:rsidTr="001F0A2F">
        <w:trPr>
          <w:trHeight w:val="35"/>
          <w:tblHeader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A2F" w:rsidRPr="000E4436" w:rsidRDefault="001F0A2F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α/α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 Τμήματος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Περιγρ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αφή 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ειδών</w:t>
            </w:r>
            <w:proofErr w:type="spell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Ποσότητ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μ.μ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8B1843" w:rsidRDefault="001F0A2F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8B1843" w:rsidRDefault="001F0A2F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</w:t>
            </w:r>
            <w:proofErr w:type="spellEnd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 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8B1843" w:rsidRDefault="001F0A2F" w:rsidP="00BE7D4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φ.π.α.</w:t>
            </w:r>
            <w:proofErr w:type="spellEnd"/>
          </w:p>
          <w:p w:rsidR="001F0A2F" w:rsidRPr="008B1843" w:rsidRDefault="001F0A2F" w:rsidP="00BE7D4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% και </w:t>
            </w:r>
          </w:p>
          <w:p w:rsidR="001F0A2F" w:rsidRPr="008B1843" w:rsidRDefault="001F0A2F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σε €</w:t>
            </w:r>
          </w:p>
        </w:tc>
      </w:tr>
      <w:tr w:rsidR="001F0A2F" w:rsidRPr="005A5DCB" w:rsidTr="001F0A2F">
        <w:trPr>
          <w:trHeight w:val="75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αντιδραστηρίων συμβατών με πλατφόρμα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Chromium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 του οίκου 10Χ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Genomics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επιτρέπει την ταυτόχρονη ανάλυση γονιδιακής έκφρασης και περιοχών ανοικτής χρωματίνης στον ίδιο πυρήνα.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αναλύει 500-10000 πυρήνες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δείγμα.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επιτρέπει την ανάκτηση έως και 65% των πυρήνων που φορτώνονται στη διάταξη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μικρορευστών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 έχει χαμηλό βαθμό παραγωγής πολλαπλών κυττάρων (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multiplet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rate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)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οχι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ανώτερο του 0,8%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1000 κύτταρα.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Να πα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ρέχετ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 xml:space="preserve">αι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σε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συσκευ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ασία 16 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ντιδράσεων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96470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F0A2F" w:rsidRPr="005A5DCB" w:rsidTr="001F0A2F">
        <w:trPr>
          <w:trHeight w:val="75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αντιδραστηρίων συμβατών με πλατφόρμα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Chromium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 του οίκου 10Χ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Genomics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επιτρέπει την ταυτόχρονη ανάλυση γονιδιακής έκφρασης και περιοχών ανοικτής χρωματίνης στον ίδιο πυρήνα.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αναλύει 500-10000 πυρήνες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δείγμα.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επιτρέπει την ανάκτηση έως και 65% των πυρήνων που φορτώνονται στη διάταξη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μικρορευστών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.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 έχει χαμηλό βαθμό παραγωγής πολλαπλών κυττάρων (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multiplet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rate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)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οχι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ανώτερο του 0,8%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1000 κύτταρα.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Να πα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ρέχετ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αι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σε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συσκευ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ασία 4 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ντιδράσεων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96470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96470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F0A2F" w:rsidRPr="00D14543" w:rsidTr="001F0A2F">
        <w:trPr>
          <w:trHeight w:val="75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Συστοιχίες προετοιμασίας κυττάρων τύπου J κατάλληλες για χρήση σε συσκευή 10Χ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Chromium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 περιλαμβάνει 6 συστοιχίες. Να περιλαμβάνει έλαιο διαχωρισμού. Να παρέχεται σε συσκευασία 48 αντιδράσεων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14543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14543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1F0A2F" w:rsidRPr="005A5DCB" w:rsidTr="001F0A2F">
        <w:trPr>
          <w:trHeight w:val="75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Συστοιχίες προετοιμασίας κυττάρων τύπου J κατάλληλες για χρήση σε συσκευή 10Χ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Chromium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1F0A2F" w:rsidRPr="00D96470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 περιλαμβάνει 2 συστοιχίες. Να περιλαμβάν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ει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έλαιο διαχωρισμού. Να παρέχεται σε συσκευασία 16 αντιδράσεων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F0A2F" w:rsidRPr="00D14543" w:rsidTr="001F0A2F">
        <w:trPr>
          <w:trHeight w:val="75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γονιδιακής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εκφρασης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μοναδιαίων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κυττάρων συμβατή με πλατφόρμα 10Χ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Chromium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είναι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τυπου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N, μονών ιχνηθετών. Να είναι επαρκή για 96 αντιδράσεις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14543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D14543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D14543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1F0A2F" w:rsidRPr="005A5DCB" w:rsidTr="001F0A2F">
        <w:trPr>
          <w:trHeight w:val="75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γονιδιακής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εκφρασης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μοναδιαίων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κυττάρων συμβατή με πλατφόρμα 10Χ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Chromium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1F0A2F" w:rsidRPr="00D96470" w:rsidRDefault="001F0A2F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είναι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τυπου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ΤΤ, διπλών ιχνηθετών. Να είναι επαρκή για 96 αντιδράσεις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color w:val="000000"/>
                <w:sz w:val="18"/>
                <w:szCs w:val="20"/>
                <w:lang w:val="el-GR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2F" w:rsidRPr="005A5DCB" w:rsidRDefault="001F0A2F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2F" w:rsidRPr="005A5DCB" w:rsidRDefault="001F0A2F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625346" w:rsidRDefault="00625346" w:rsidP="00FC1DD3">
      <w:pPr>
        <w:ind w:left="851"/>
        <w:rPr>
          <w:szCs w:val="22"/>
          <w:lang w:val="el-GR"/>
        </w:rPr>
      </w:pPr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  <w:r>
        <w:rPr>
          <w:szCs w:val="22"/>
        </w:rPr>
        <w:t>(Ονοματεπώνυμο, ψηφιακή υπογραφή)</w:t>
      </w:r>
      <w:bookmarkStart w:id="3" w:name="_GoBack"/>
      <w:bookmarkEnd w:id="3"/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625346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1F0A2F"/>
    <w:rsid w:val="002A6992"/>
    <w:rsid w:val="00362E77"/>
    <w:rsid w:val="0040040D"/>
    <w:rsid w:val="004517A3"/>
    <w:rsid w:val="004B67CD"/>
    <w:rsid w:val="004E4186"/>
    <w:rsid w:val="00625346"/>
    <w:rsid w:val="0068493C"/>
    <w:rsid w:val="00751FAE"/>
    <w:rsid w:val="007A3B7A"/>
    <w:rsid w:val="007E47B2"/>
    <w:rsid w:val="008D4A3B"/>
    <w:rsid w:val="00A64FA7"/>
    <w:rsid w:val="00A72C22"/>
    <w:rsid w:val="00AF14B6"/>
    <w:rsid w:val="00B52932"/>
    <w:rsid w:val="00B86BA4"/>
    <w:rsid w:val="00C11CBE"/>
    <w:rsid w:val="00CF3859"/>
    <w:rsid w:val="00E2120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21</cp:revision>
  <dcterms:created xsi:type="dcterms:W3CDTF">2021-07-05T08:15:00Z</dcterms:created>
  <dcterms:modified xsi:type="dcterms:W3CDTF">2026-06-03T11:29:00Z</dcterms:modified>
</cp:coreProperties>
</file>