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Pr="003F4F26" w:rsidRDefault="00217AE1" w:rsidP="005A6E5C">
      <w:pPr>
        <w:pStyle w:val="Heading2"/>
        <w:tabs>
          <w:tab w:val="clear" w:pos="567"/>
          <w:tab w:val="left" w:pos="0"/>
        </w:tabs>
        <w:spacing w:before="57" w:after="57"/>
        <w:ind w:left="0" w:firstLine="0"/>
        <w:jc w:val="center"/>
        <w:rPr>
          <w:rFonts w:eastAsia="SimSun"/>
          <w:i/>
          <w:iCs/>
          <w:color w:val="5B9BD5"/>
          <w:sz w:val="22"/>
          <w:lang w:val="el-GR"/>
        </w:rPr>
      </w:pPr>
      <w:r w:rsidRPr="003F4F26">
        <w:rPr>
          <w:sz w:val="22"/>
          <w:lang w:val="el-GR"/>
        </w:rPr>
        <w:t>Ειδική Συγγραφή Υποχρεώσεων – Φύλλο Συμμόρφωσης Τεχνικής Περιγραφής</w:t>
      </w:r>
    </w:p>
    <w:tbl>
      <w:tblPr>
        <w:tblW w:w="11341" w:type="dxa"/>
        <w:jc w:val="center"/>
        <w:tblLayout w:type="fixed"/>
        <w:tblCellMar>
          <w:top w:w="55" w:type="dxa"/>
          <w:left w:w="43" w:type="dxa"/>
          <w:bottom w:w="55" w:type="dxa"/>
          <w:right w:w="55" w:type="dxa"/>
        </w:tblCellMar>
        <w:tblLook w:val="0000" w:firstRow="0" w:lastRow="0" w:firstColumn="0" w:lastColumn="0" w:noHBand="0" w:noVBand="0"/>
      </w:tblPr>
      <w:tblGrid>
        <w:gridCol w:w="564"/>
        <w:gridCol w:w="1985"/>
        <w:gridCol w:w="5106"/>
        <w:gridCol w:w="1414"/>
        <w:gridCol w:w="996"/>
        <w:gridCol w:w="1276"/>
        <w:tblGridChange w:id="0">
          <w:tblGrid>
            <w:gridCol w:w="564"/>
            <w:gridCol w:w="1985"/>
            <w:gridCol w:w="5106"/>
            <w:gridCol w:w="1414"/>
            <w:gridCol w:w="996"/>
            <w:gridCol w:w="1276"/>
          </w:tblGrid>
        </w:tblGridChange>
      </w:tblGrid>
      <w:tr w:rsidR="003F4F26" w:rsidRPr="00D07605" w:rsidTr="003F4F26">
        <w:trPr>
          <w:trHeight w:val="544"/>
          <w:tblHeader/>
          <w:jc w:val="center"/>
        </w:trPr>
        <w:tc>
          <w:tcPr>
            <w:tcW w:w="11341" w:type="dxa"/>
            <w:gridSpan w:val="6"/>
            <w:tcBorders>
              <w:top w:val="single" w:sz="2" w:space="0" w:color="000001"/>
              <w:left w:val="single" w:sz="2" w:space="0" w:color="000001"/>
              <w:bottom w:val="single" w:sz="2" w:space="0" w:color="000001"/>
              <w:right w:val="single" w:sz="2" w:space="0" w:color="000001"/>
            </w:tcBorders>
            <w:shd w:val="clear" w:color="auto" w:fill="CFE7F5"/>
            <w:vAlign w:val="center"/>
          </w:tcPr>
          <w:p w:rsidR="003F4F26" w:rsidRPr="00D07605" w:rsidRDefault="003F4F26" w:rsidP="00B053E0">
            <w:pPr>
              <w:pStyle w:val="TableContents"/>
              <w:jc w:val="center"/>
              <w:rPr>
                <w:rFonts w:ascii="Calibri" w:hAnsi="Calibri"/>
                <w:sz w:val="21"/>
                <w:szCs w:val="21"/>
              </w:rPr>
            </w:pPr>
            <w:r w:rsidRPr="00D07605">
              <w:rPr>
                <w:rFonts w:ascii="Calibri" w:hAnsi="Calibri" w:cs="Calibri"/>
                <w:b/>
                <w:bCs/>
                <w:sz w:val="21"/>
                <w:szCs w:val="21"/>
              </w:rPr>
              <w:t>ΠΙΝΑΚΑΣ ΓΕΝΙΚΩΝ ΟΡΩΝ ΣΥΜΒΑΣΗΣ</w:t>
            </w:r>
          </w:p>
        </w:tc>
      </w:tr>
      <w:tr w:rsidR="003F4F26" w:rsidRPr="00D07605" w:rsidTr="003F4F26">
        <w:trPr>
          <w:trHeight w:val="505"/>
          <w:tblHeader/>
          <w:jc w:val="center"/>
        </w:trPr>
        <w:tc>
          <w:tcPr>
            <w:tcW w:w="564" w:type="dxa"/>
            <w:tcBorders>
              <w:top w:val="single" w:sz="2" w:space="0" w:color="000080"/>
              <w:left w:val="single" w:sz="2" w:space="0" w:color="000080"/>
              <w:bottom w:val="single" w:sz="2" w:space="0" w:color="000080"/>
            </w:tcBorders>
            <w:shd w:val="clear" w:color="auto" w:fill="EEEEEE"/>
            <w:vAlign w:val="center"/>
          </w:tcPr>
          <w:p w:rsidR="003F4F26" w:rsidRPr="00D07605" w:rsidRDefault="003F4F26" w:rsidP="00B053E0">
            <w:pPr>
              <w:pStyle w:val="TableContents"/>
              <w:jc w:val="center"/>
              <w:rPr>
                <w:rFonts w:ascii="Calibri" w:hAnsi="Calibri" w:cs="Calibri"/>
                <w:b/>
                <w:bCs/>
                <w:color w:val="000000"/>
                <w:sz w:val="21"/>
                <w:szCs w:val="21"/>
              </w:rPr>
            </w:pPr>
            <w:r w:rsidRPr="00D07605">
              <w:rPr>
                <w:rFonts w:ascii="Calibri" w:hAnsi="Calibri" w:cs="Calibri"/>
                <w:b/>
                <w:bCs/>
                <w:color w:val="000000"/>
                <w:sz w:val="21"/>
                <w:szCs w:val="21"/>
              </w:rPr>
              <w:t>Α/Α</w:t>
            </w:r>
          </w:p>
        </w:tc>
        <w:tc>
          <w:tcPr>
            <w:tcW w:w="7091" w:type="dxa"/>
            <w:gridSpan w:val="2"/>
            <w:tcBorders>
              <w:top w:val="single" w:sz="2" w:space="0" w:color="000080"/>
              <w:left w:val="single" w:sz="2" w:space="0" w:color="000080"/>
              <w:bottom w:val="single" w:sz="2" w:space="0" w:color="000080"/>
              <w:right w:val="single" w:sz="2" w:space="0" w:color="000080"/>
            </w:tcBorders>
            <w:shd w:val="clear" w:color="auto" w:fill="EEEEEE"/>
            <w:vAlign w:val="center"/>
          </w:tcPr>
          <w:p w:rsidR="003F4F26" w:rsidRPr="00D07605" w:rsidRDefault="003F4F26" w:rsidP="00B053E0">
            <w:pPr>
              <w:pStyle w:val="TableContents"/>
              <w:jc w:val="center"/>
              <w:rPr>
                <w:rFonts w:ascii="Calibri" w:hAnsi="Calibri" w:cs="Calibri"/>
                <w:b/>
                <w:bCs/>
                <w:color w:val="000000"/>
                <w:sz w:val="21"/>
                <w:szCs w:val="21"/>
              </w:rPr>
            </w:pPr>
            <w:r w:rsidRPr="00D07605">
              <w:rPr>
                <w:rFonts w:ascii="Calibri" w:hAnsi="Calibri" w:cs="Calibri"/>
                <w:b/>
                <w:bCs/>
                <w:color w:val="000000"/>
                <w:sz w:val="21"/>
                <w:szCs w:val="21"/>
              </w:rPr>
              <w:t>Περιγραφή</w:t>
            </w:r>
            <w:bookmarkStart w:id="1" w:name="_GoBack"/>
            <w:bookmarkEnd w:id="1"/>
          </w:p>
        </w:tc>
        <w:tc>
          <w:tcPr>
            <w:tcW w:w="1414" w:type="dxa"/>
            <w:tcBorders>
              <w:top w:val="single" w:sz="2" w:space="0" w:color="000080"/>
              <w:left w:val="single" w:sz="2" w:space="0" w:color="000080"/>
              <w:bottom w:val="single" w:sz="2" w:space="0" w:color="000080"/>
            </w:tcBorders>
            <w:shd w:val="clear" w:color="auto" w:fill="EEEEEE"/>
            <w:vAlign w:val="center"/>
          </w:tcPr>
          <w:p w:rsidR="003F4F26" w:rsidRPr="005B74B0" w:rsidRDefault="003F4F26" w:rsidP="00B053E0">
            <w:pPr>
              <w:pStyle w:val="TableContents"/>
              <w:jc w:val="center"/>
              <w:rPr>
                <w:rFonts w:ascii="Calibri" w:hAnsi="Calibri"/>
                <w:sz w:val="21"/>
                <w:szCs w:val="21"/>
              </w:rPr>
            </w:pPr>
            <w:r>
              <w:rPr>
                <w:rFonts w:ascii="Calibri" w:hAnsi="Calibri" w:cs="Calibri"/>
                <w:b/>
                <w:bCs/>
                <w:color w:val="000000"/>
                <w:sz w:val="21"/>
                <w:szCs w:val="21"/>
              </w:rPr>
              <w:t>Υποχρεωτικός όρος</w:t>
            </w:r>
          </w:p>
        </w:tc>
        <w:tc>
          <w:tcPr>
            <w:tcW w:w="996" w:type="dxa"/>
            <w:tcBorders>
              <w:top w:val="single" w:sz="2" w:space="0" w:color="000080"/>
              <w:left w:val="single" w:sz="2" w:space="0" w:color="000080"/>
              <w:bottom w:val="single" w:sz="2" w:space="0" w:color="000080"/>
            </w:tcBorders>
            <w:shd w:val="clear" w:color="auto" w:fill="EEEEEE"/>
            <w:vAlign w:val="center"/>
          </w:tcPr>
          <w:p w:rsidR="003F4F26" w:rsidRPr="00D07605" w:rsidRDefault="003F4F26" w:rsidP="00B053E0">
            <w:pPr>
              <w:pStyle w:val="TableContents"/>
              <w:jc w:val="center"/>
              <w:rPr>
                <w:rFonts w:ascii="Calibri" w:hAnsi="Calibri"/>
                <w:sz w:val="21"/>
                <w:szCs w:val="21"/>
              </w:rPr>
            </w:pPr>
            <w:r w:rsidRPr="00D07605">
              <w:rPr>
                <w:rFonts w:ascii="Calibri" w:hAnsi="Calibri" w:cs="Calibri"/>
                <w:b/>
                <w:bCs/>
                <w:color w:val="000000"/>
                <w:sz w:val="21"/>
                <w:szCs w:val="21"/>
              </w:rPr>
              <w:t>Απάντηση</w:t>
            </w:r>
          </w:p>
        </w:tc>
        <w:tc>
          <w:tcPr>
            <w:tcW w:w="1276" w:type="dxa"/>
            <w:tcBorders>
              <w:top w:val="single" w:sz="2" w:space="0" w:color="000080"/>
              <w:left w:val="single" w:sz="2" w:space="0" w:color="000080"/>
              <w:bottom w:val="single" w:sz="2" w:space="0" w:color="000080"/>
              <w:right w:val="single" w:sz="2" w:space="0" w:color="000080"/>
            </w:tcBorders>
            <w:shd w:val="clear" w:color="auto" w:fill="EEEEEE"/>
            <w:vAlign w:val="center"/>
          </w:tcPr>
          <w:p w:rsidR="003F4F26" w:rsidRPr="00D07605" w:rsidRDefault="003F4F26" w:rsidP="00B053E0">
            <w:pPr>
              <w:pStyle w:val="TableContents"/>
              <w:jc w:val="center"/>
              <w:rPr>
                <w:rFonts w:ascii="Calibri" w:hAnsi="Calibri"/>
                <w:sz w:val="21"/>
                <w:szCs w:val="21"/>
              </w:rPr>
            </w:pPr>
            <w:r w:rsidRPr="00D07605">
              <w:rPr>
                <w:rFonts w:ascii="Calibri" w:hAnsi="Calibri" w:cs="Calibri"/>
                <w:b/>
                <w:bCs/>
                <w:color w:val="000000"/>
                <w:sz w:val="21"/>
                <w:szCs w:val="21"/>
              </w:rPr>
              <w:t>Έγγραφο τεκμηρίωσης όπου απαιτείται</w:t>
            </w:r>
          </w:p>
        </w:tc>
      </w:tr>
      <w:tr w:rsidR="003F4F26" w:rsidRPr="00D07605" w:rsidTr="003F4F26">
        <w:trPr>
          <w:jc w:val="center"/>
        </w:trPr>
        <w:tc>
          <w:tcPr>
            <w:tcW w:w="11341" w:type="dxa"/>
            <w:gridSpan w:val="6"/>
            <w:tcBorders>
              <w:top w:val="single" w:sz="2" w:space="0" w:color="000001"/>
              <w:left w:val="single" w:sz="2" w:space="0" w:color="000001"/>
              <w:bottom w:val="single" w:sz="2" w:space="0" w:color="000001"/>
              <w:right w:val="single" w:sz="2" w:space="0" w:color="000001"/>
            </w:tcBorders>
            <w:shd w:val="clear" w:color="auto" w:fill="auto"/>
          </w:tcPr>
          <w:p w:rsidR="003F4F26" w:rsidRPr="00D07605" w:rsidRDefault="003F4F26" w:rsidP="00B053E0">
            <w:pPr>
              <w:pStyle w:val="TableContents"/>
              <w:snapToGrid w:val="0"/>
              <w:rPr>
                <w:rFonts w:ascii="Calibri" w:hAnsi="Calibri" w:cs="Calibri"/>
                <w:sz w:val="21"/>
                <w:szCs w:val="21"/>
              </w:rPr>
            </w:pPr>
            <w:r w:rsidRPr="00D07605">
              <w:rPr>
                <w:rFonts w:ascii="Calibri" w:hAnsi="Calibri"/>
                <w:b/>
                <w:sz w:val="21"/>
                <w:szCs w:val="21"/>
              </w:rPr>
              <w:t>Α. Υποχρεώσεις του αναδόχου, ελάχιστες απαιτήσεις</w:t>
            </w: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pStyle w:val="TableContents"/>
              <w:numPr>
                <w:ilvl w:val="0"/>
                <w:numId w:val="3"/>
              </w:numPr>
              <w:jc w:val="both"/>
              <w:rPr>
                <w:rFonts w:ascii="Calibri" w:hAnsi="Calibri"/>
                <w:sz w:val="21"/>
                <w:szCs w:val="21"/>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
                <w:bCs/>
                <w:color w:val="auto"/>
                <w:kern w:val="0"/>
                <w:sz w:val="21"/>
                <w:szCs w:val="21"/>
                <w:lang w:bidi="ar-SA"/>
              </w:rPr>
            </w:pPr>
            <w:r w:rsidRPr="00D07605">
              <w:rPr>
                <w:rFonts w:ascii="Calibri" w:hAnsi="Calibri"/>
                <w:sz w:val="21"/>
                <w:szCs w:val="21"/>
              </w:rPr>
              <w:t>Χώροι προς φύλαξη</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spacing w:after="0"/>
              <w:rPr>
                <w:sz w:val="21"/>
                <w:szCs w:val="21"/>
                <w:lang w:val="el-GR"/>
              </w:rPr>
            </w:pPr>
            <w:r w:rsidRPr="00D07605">
              <w:rPr>
                <w:sz w:val="21"/>
                <w:szCs w:val="21"/>
                <w:lang w:val="el-GR"/>
              </w:rPr>
              <w:t xml:space="preserve">Οι κτηριακές εγκαταστάσεις του ΙΙΒΕΑΑ και ο </w:t>
            </w:r>
            <w:proofErr w:type="spellStart"/>
            <w:r w:rsidRPr="00D07605">
              <w:rPr>
                <w:sz w:val="21"/>
                <w:szCs w:val="21"/>
                <w:lang w:val="el-GR"/>
              </w:rPr>
              <w:t>περιβάλλων</w:t>
            </w:r>
            <w:proofErr w:type="spellEnd"/>
            <w:r w:rsidRPr="00D07605">
              <w:rPr>
                <w:sz w:val="21"/>
                <w:szCs w:val="21"/>
                <w:lang w:val="el-GR"/>
              </w:rPr>
              <w:t xml:space="preserve"> χώρος εντός του περιβόλου.</w:t>
            </w:r>
          </w:p>
          <w:p w:rsidR="003F4F26" w:rsidRPr="00D07605" w:rsidRDefault="003F4F26" w:rsidP="00B053E0">
            <w:pPr>
              <w:spacing w:after="0"/>
              <w:rPr>
                <w:sz w:val="21"/>
                <w:szCs w:val="21"/>
                <w:lang w:val="el-GR"/>
              </w:rPr>
            </w:pPr>
            <w:r w:rsidRPr="00D07605">
              <w:rPr>
                <w:sz w:val="21"/>
                <w:szCs w:val="21"/>
                <w:lang w:val="el-GR"/>
              </w:rPr>
              <w:t xml:space="preserve">Το κτηριακό συγκρότημα του ΙΙΒΕΑΑ είναι συνολικής μεικτής επιφάνειας 22.000 </w:t>
            </w:r>
            <w:proofErr w:type="spellStart"/>
            <w:r w:rsidRPr="00D07605">
              <w:rPr>
                <w:sz w:val="21"/>
                <w:szCs w:val="21"/>
                <w:lang w:val="el-GR"/>
              </w:rPr>
              <w:t>τ.μ</w:t>
            </w:r>
            <w:proofErr w:type="spellEnd"/>
            <w:r w:rsidRPr="00D07605">
              <w:rPr>
                <w:sz w:val="21"/>
                <w:szCs w:val="21"/>
                <w:lang w:val="el-GR"/>
              </w:rPr>
              <w:t xml:space="preserve"> επί οικοπέδου εκτάσεως 15.000 τ.μ.</w:t>
            </w:r>
          </w:p>
          <w:p w:rsidR="003F4F26" w:rsidRPr="00D07605" w:rsidRDefault="003F4F26" w:rsidP="00B053E0">
            <w:pPr>
              <w:pStyle w:val="TableContents"/>
              <w:jc w:val="both"/>
              <w:rPr>
                <w:rFonts w:ascii="Calibri" w:hAnsi="Calibri" w:cs="Calibri"/>
                <w:sz w:val="21"/>
                <w:szCs w:val="21"/>
              </w:rPr>
            </w:pPr>
            <w:r w:rsidRPr="00D07605">
              <w:rPr>
                <w:rFonts w:ascii="Calibri" w:hAnsi="Calibri"/>
                <w:sz w:val="21"/>
                <w:szCs w:val="21"/>
              </w:rPr>
              <w:t xml:space="preserve">Η φύλαξη θα εκτελείται κυρίως από το φυλάκιο της κεντρικής εισόδου και με περιπολίες και ελέγχους σε επιλεγμένα σημεία από τον φύλακα α) τις εργάσιμες </w:t>
            </w:r>
            <w:r>
              <w:rPr>
                <w:rFonts w:ascii="Calibri" w:hAnsi="Calibri"/>
                <w:sz w:val="21"/>
                <w:szCs w:val="21"/>
              </w:rPr>
              <w:t xml:space="preserve">ημέρες </w:t>
            </w:r>
            <w:r w:rsidRPr="00D07605">
              <w:rPr>
                <w:rFonts w:ascii="Calibri" w:hAnsi="Calibri"/>
                <w:sz w:val="21"/>
                <w:szCs w:val="21"/>
              </w:rPr>
              <w:t xml:space="preserve">και </w:t>
            </w:r>
            <w:r>
              <w:rPr>
                <w:rFonts w:ascii="Calibri" w:hAnsi="Calibri"/>
                <w:sz w:val="21"/>
                <w:szCs w:val="21"/>
              </w:rPr>
              <w:t xml:space="preserve">τα </w:t>
            </w:r>
            <w:r w:rsidRPr="00D07605">
              <w:rPr>
                <w:rFonts w:ascii="Calibri" w:hAnsi="Calibri"/>
                <w:sz w:val="21"/>
                <w:szCs w:val="21"/>
              </w:rPr>
              <w:t>Σάββατα 19:00 – 07:00 και β) τις αργίες όλο το 24ωρο.</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pStyle w:val="TableContents"/>
              <w:numPr>
                <w:ilvl w:val="0"/>
                <w:numId w:val="3"/>
              </w:numPr>
              <w:jc w:val="both"/>
              <w:rPr>
                <w:rFonts w:ascii="Calibri" w:eastAsia="SimSun" w:hAnsi="Calibri" w:cs="Calibri"/>
                <w:bCs/>
                <w:color w:val="auto"/>
                <w:kern w:val="0"/>
                <w:sz w:val="21"/>
                <w:szCs w:val="21"/>
                <w:lang w:bidi="ar-SA"/>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tabs>
                <w:tab w:val="num" w:pos="56"/>
                <w:tab w:val="num" w:pos="792"/>
              </w:tabs>
              <w:suppressAutoHyphens w:val="0"/>
              <w:spacing w:after="0"/>
              <w:ind w:left="56"/>
              <w:jc w:val="left"/>
              <w:rPr>
                <w:rFonts w:eastAsia="SimSun"/>
                <w:bCs/>
                <w:sz w:val="21"/>
                <w:szCs w:val="21"/>
                <w:lang w:val="el-GR"/>
              </w:rPr>
            </w:pPr>
            <w:r w:rsidRPr="00D07605">
              <w:rPr>
                <w:sz w:val="21"/>
                <w:szCs w:val="21"/>
                <w:lang w:val="el-GR"/>
              </w:rPr>
              <w:t>Χρόνος φύλαξης</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rPr>
                <w:sz w:val="21"/>
                <w:szCs w:val="21"/>
                <w:lang w:val="el-GR"/>
              </w:rPr>
            </w:pPr>
            <w:r w:rsidRPr="00D07605">
              <w:rPr>
                <w:sz w:val="21"/>
                <w:szCs w:val="21"/>
                <w:lang w:val="el-GR"/>
              </w:rPr>
              <w:t>Οι υπηρεσίες παρέχονται 365 ημέρες ετησίως - 24 ώρες ημερησίως ως εξής:</w:t>
            </w:r>
          </w:p>
          <w:tbl>
            <w:tblPr>
              <w:tblW w:w="4566" w:type="dxa"/>
              <w:tblLayout w:type="fixed"/>
              <w:tblLook w:val="01E0" w:firstRow="1" w:lastRow="1" w:firstColumn="1" w:lastColumn="1" w:noHBand="0" w:noVBand="0"/>
            </w:tblPr>
            <w:tblGrid>
              <w:gridCol w:w="1496"/>
              <w:gridCol w:w="1791"/>
              <w:gridCol w:w="1279"/>
            </w:tblGrid>
            <w:tr w:rsidR="003F4F26" w:rsidRPr="00D07605" w:rsidTr="00B053E0">
              <w:trPr>
                <w:trHeight w:val="376"/>
              </w:trPr>
              <w:tc>
                <w:tcPr>
                  <w:tcW w:w="1496" w:type="dxa"/>
                </w:tcPr>
                <w:p w:rsidR="003F4F26" w:rsidRPr="00D07605" w:rsidRDefault="003F4F26" w:rsidP="00B053E0">
                  <w:pPr>
                    <w:rPr>
                      <w:sz w:val="21"/>
                      <w:szCs w:val="21"/>
                      <w:lang w:val="el-GR"/>
                    </w:rPr>
                  </w:pPr>
                </w:p>
              </w:tc>
              <w:tc>
                <w:tcPr>
                  <w:tcW w:w="1791" w:type="dxa"/>
                </w:tcPr>
                <w:p w:rsidR="003F4F26" w:rsidRPr="00D07605" w:rsidRDefault="003F4F26" w:rsidP="00B053E0">
                  <w:pPr>
                    <w:rPr>
                      <w:sz w:val="21"/>
                      <w:szCs w:val="21"/>
                      <w:lang w:val="el-GR"/>
                    </w:rPr>
                  </w:pPr>
                </w:p>
              </w:tc>
              <w:tc>
                <w:tcPr>
                  <w:tcW w:w="1279" w:type="dxa"/>
                </w:tcPr>
                <w:p w:rsidR="003F4F26" w:rsidRPr="00D07605" w:rsidRDefault="003F4F26" w:rsidP="00B053E0">
                  <w:pPr>
                    <w:rPr>
                      <w:sz w:val="21"/>
                      <w:szCs w:val="21"/>
                      <w:lang w:val="el-GR"/>
                    </w:rPr>
                  </w:pPr>
                </w:p>
              </w:tc>
            </w:tr>
            <w:tr w:rsidR="003F4F26" w:rsidRPr="00D07605" w:rsidTr="00B053E0">
              <w:trPr>
                <w:trHeight w:val="632"/>
              </w:trPr>
              <w:tc>
                <w:tcPr>
                  <w:tcW w:w="1496" w:type="dxa"/>
                  <w:tcBorders>
                    <w:bottom w:val="single" w:sz="4" w:space="0" w:color="808080"/>
                  </w:tcBorders>
                </w:tcPr>
                <w:p w:rsidR="003F4F26" w:rsidRPr="00D07605" w:rsidRDefault="003F4F26" w:rsidP="00B053E0">
                  <w:pPr>
                    <w:rPr>
                      <w:sz w:val="21"/>
                      <w:szCs w:val="21"/>
                    </w:rPr>
                  </w:pPr>
                  <w:proofErr w:type="spellStart"/>
                  <w:r w:rsidRPr="00D07605">
                    <w:rPr>
                      <w:sz w:val="21"/>
                      <w:szCs w:val="21"/>
                    </w:rPr>
                    <w:t>Πρωινή</w:t>
                  </w:r>
                  <w:proofErr w:type="spellEnd"/>
                  <w:r w:rsidRPr="00D07605">
                    <w:rPr>
                      <w:sz w:val="21"/>
                      <w:szCs w:val="21"/>
                    </w:rPr>
                    <w:t xml:space="preserve"> β</w:t>
                  </w:r>
                  <w:proofErr w:type="spellStart"/>
                  <w:r w:rsidRPr="00D07605">
                    <w:rPr>
                      <w:sz w:val="21"/>
                      <w:szCs w:val="21"/>
                    </w:rPr>
                    <w:t>άρδι</w:t>
                  </w:r>
                  <w:proofErr w:type="spellEnd"/>
                  <w:r w:rsidRPr="00D07605">
                    <w:rPr>
                      <w:sz w:val="21"/>
                      <w:szCs w:val="21"/>
                    </w:rPr>
                    <w:t>α</w:t>
                  </w:r>
                </w:p>
              </w:tc>
              <w:tc>
                <w:tcPr>
                  <w:tcW w:w="1791" w:type="dxa"/>
                  <w:tcBorders>
                    <w:bottom w:val="single" w:sz="4" w:space="0" w:color="808080"/>
                  </w:tcBorders>
                </w:tcPr>
                <w:p w:rsidR="003F4F26" w:rsidRPr="00D07605" w:rsidRDefault="003F4F26" w:rsidP="00B053E0">
                  <w:pPr>
                    <w:jc w:val="center"/>
                    <w:rPr>
                      <w:sz w:val="21"/>
                      <w:szCs w:val="21"/>
                    </w:rPr>
                  </w:pPr>
                  <w:r w:rsidRPr="00D07605">
                    <w:rPr>
                      <w:sz w:val="21"/>
                      <w:szCs w:val="21"/>
                    </w:rPr>
                    <w:t xml:space="preserve">07:00-15:00 </w:t>
                  </w:r>
                  <w:proofErr w:type="spellStart"/>
                  <w:r w:rsidRPr="00D07605">
                    <w:rPr>
                      <w:sz w:val="21"/>
                      <w:szCs w:val="21"/>
                    </w:rPr>
                    <w:t>ώρ</w:t>
                  </w:r>
                  <w:proofErr w:type="spellEnd"/>
                  <w:r w:rsidRPr="00D07605">
                    <w:rPr>
                      <w:sz w:val="21"/>
                      <w:szCs w:val="21"/>
                    </w:rPr>
                    <w:t xml:space="preserve">α, </w:t>
                  </w:r>
                  <w:proofErr w:type="spellStart"/>
                  <w:r w:rsidRPr="00D07605">
                    <w:rPr>
                      <w:sz w:val="21"/>
                      <w:szCs w:val="21"/>
                    </w:rPr>
                    <w:t>έν</w:t>
                  </w:r>
                  <w:proofErr w:type="spellEnd"/>
                  <w:r w:rsidRPr="00D07605">
                    <w:rPr>
                      <w:sz w:val="21"/>
                      <w:szCs w:val="21"/>
                    </w:rPr>
                    <w:t xml:space="preserve">ας (1) </w:t>
                  </w:r>
                  <w:proofErr w:type="spellStart"/>
                  <w:r w:rsidRPr="00D07605">
                    <w:rPr>
                      <w:sz w:val="21"/>
                      <w:szCs w:val="21"/>
                    </w:rPr>
                    <w:t>φύλ</w:t>
                  </w:r>
                  <w:proofErr w:type="spellEnd"/>
                  <w:r w:rsidRPr="00D07605">
                    <w:rPr>
                      <w:sz w:val="21"/>
                      <w:szCs w:val="21"/>
                    </w:rPr>
                    <w:t>ακας</w:t>
                  </w:r>
                </w:p>
              </w:tc>
              <w:tc>
                <w:tcPr>
                  <w:tcW w:w="1279" w:type="dxa"/>
                  <w:tcBorders>
                    <w:bottom w:val="single" w:sz="4" w:space="0" w:color="808080"/>
                  </w:tcBorders>
                </w:tcPr>
                <w:p w:rsidR="003F4F26" w:rsidRPr="00D07605" w:rsidRDefault="003F4F26" w:rsidP="00B053E0">
                  <w:pPr>
                    <w:jc w:val="center"/>
                    <w:rPr>
                      <w:sz w:val="21"/>
                      <w:szCs w:val="21"/>
                    </w:rPr>
                  </w:pPr>
                  <w:proofErr w:type="spellStart"/>
                  <w:r w:rsidRPr="00D07605">
                    <w:rPr>
                      <w:sz w:val="21"/>
                      <w:szCs w:val="21"/>
                    </w:rPr>
                    <w:t>Κεντρική</w:t>
                  </w:r>
                  <w:proofErr w:type="spellEnd"/>
                  <w:r w:rsidRPr="00D07605">
                    <w:rPr>
                      <w:sz w:val="21"/>
                      <w:szCs w:val="21"/>
                    </w:rPr>
                    <w:t xml:space="preserve"> </w:t>
                  </w:r>
                  <w:proofErr w:type="spellStart"/>
                  <w:r w:rsidRPr="00D07605">
                    <w:rPr>
                      <w:sz w:val="21"/>
                      <w:szCs w:val="21"/>
                    </w:rPr>
                    <w:t>είσοδος</w:t>
                  </w:r>
                  <w:proofErr w:type="spellEnd"/>
                </w:p>
              </w:tc>
            </w:tr>
            <w:tr w:rsidR="003F4F26" w:rsidRPr="00D07605" w:rsidTr="00B053E0">
              <w:trPr>
                <w:trHeight w:val="376"/>
              </w:trPr>
              <w:tc>
                <w:tcPr>
                  <w:tcW w:w="1496" w:type="dxa"/>
                  <w:tcBorders>
                    <w:top w:val="single" w:sz="4" w:space="0" w:color="808080"/>
                  </w:tcBorders>
                </w:tcPr>
                <w:p w:rsidR="003F4F26" w:rsidRPr="00D07605" w:rsidRDefault="003F4F26" w:rsidP="00B053E0">
                  <w:pPr>
                    <w:rPr>
                      <w:sz w:val="21"/>
                      <w:szCs w:val="21"/>
                    </w:rPr>
                  </w:pPr>
                </w:p>
              </w:tc>
              <w:tc>
                <w:tcPr>
                  <w:tcW w:w="1791" w:type="dxa"/>
                  <w:tcBorders>
                    <w:top w:val="single" w:sz="4" w:space="0" w:color="808080"/>
                  </w:tcBorders>
                </w:tcPr>
                <w:p w:rsidR="003F4F26" w:rsidRPr="00D07605" w:rsidRDefault="003F4F26" w:rsidP="00B053E0">
                  <w:pPr>
                    <w:jc w:val="center"/>
                    <w:rPr>
                      <w:sz w:val="21"/>
                      <w:szCs w:val="21"/>
                    </w:rPr>
                  </w:pPr>
                </w:p>
              </w:tc>
              <w:tc>
                <w:tcPr>
                  <w:tcW w:w="1279" w:type="dxa"/>
                  <w:tcBorders>
                    <w:top w:val="single" w:sz="4" w:space="0" w:color="808080"/>
                  </w:tcBorders>
                </w:tcPr>
                <w:p w:rsidR="003F4F26" w:rsidRPr="00D07605" w:rsidRDefault="003F4F26" w:rsidP="00B053E0">
                  <w:pPr>
                    <w:jc w:val="center"/>
                    <w:rPr>
                      <w:sz w:val="21"/>
                      <w:szCs w:val="21"/>
                    </w:rPr>
                  </w:pPr>
                </w:p>
              </w:tc>
            </w:tr>
            <w:tr w:rsidR="003F4F26" w:rsidRPr="00D07605" w:rsidTr="00B053E0">
              <w:trPr>
                <w:trHeight w:val="632"/>
              </w:trPr>
              <w:tc>
                <w:tcPr>
                  <w:tcW w:w="1496" w:type="dxa"/>
                  <w:tcBorders>
                    <w:bottom w:val="single" w:sz="4" w:space="0" w:color="808080"/>
                  </w:tcBorders>
                </w:tcPr>
                <w:p w:rsidR="003F4F26" w:rsidRPr="00D07605" w:rsidRDefault="003F4F26" w:rsidP="00B053E0">
                  <w:pPr>
                    <w:rPr>
                      <w:sz w:val="21"/>
                      <w:szCs w:val="21"/>
                    </w:rPr>
                  </w:pPr>
                  <w:r w:rsidRPr="00D07605">
                    <w:rPr>
                      <w:sz w:val="21"/>
                      <w:szCs w:val="21"/>
                    </w:rPr>
                    <w:t>Απ</w:t>
                  </w:r>
                  <w:proofErr w:type="spellStart"/>
                  <w:r w:rsidRPr="00D07605">
                    <w:rPr>
                      <w:sz w:val="21"/>
                      <w:szCs w:val="21"/>
                    </w:rPr>
                    <w:t>ογευμ</w:t>
                  </w:r>
                  <w:proofErr w:type="spellEnd"/>
                  <w:r w:rsidRPr="00D07605">
                    <w:rPr>
                      <w:sz w:val="21"/>
                      <w:szCs w:val="21"/>
                    </w:rPr>
                    <w:t>ατινή β</w:t>
                  </w:r>
                  <w:proofErr w:type="spellStart"/>
                  <w:r w:rsidRPr="00D07605">
                    <w:rPr>
                      <w:sz w:val="21"/>
                      <w:szCs w:val="21"/>
                    </w:rPr>
                    <w:t>άρδι</w:t>
                  </w:r>
                  <w:proofErr w:type="spellEnd"/>
                  <w:r w:rsidRPr="00D07605">
                    <w:rPr>
                      <w:sz w:val="21"/>
                      <w:szCs w:val="21"/>
                    </w:rPr>
                    <w:t>α</w:t>
                  </w:r>
                </w:p>
              </w:tc>
              <w:tc>
                <w:tcPr>
                  <w:tcW w:w="1791" w:type="dxa"/>
                  <w:tcBorders>
                    <w:bottom w:val="single" w:sz="4" w:space="0" w:color="808080"/>
                  </w:tcBorders>
                </w:tcPr>
                <w:p w:rsidR="003F4F26" w:rsidRPr="00D07605" w:rsidRDefault="003F4F26" w:rsidP="00B053E0">
                  <w:pPr>
                    <w:jc w:val="center"/>
                    <w:rPr>
                      <w:sz w:val="21"/>
                      <w:szCs w:val="21"/>
                    </w:rPr>
                  </w:pPr>
                  <w:r w:rsidRPr="00D07605">
                    <w:rPr>
                      <w:sz w:val="21"/>
                      <w:szCs w:val="21"/>
                    </w:rPr>
                    <w:t xml:space="preserve">15:00- 23:00 </w:t>
                  </w:r>
                  <w:proofErr w:type="spellStart"/>
                  <w:r w:rsidRPr="00D07605">
                    <w:rPr>
                      <w:sz w:val="21"/>
                      <w:szCs w:val="21"/>
                    </w:rPr>
                    <w:t>ώρ</w:t>
                  </w:r>
                  <w:proofErr w:type="spellEnd"/>
                  <w:r w:rsidRPr="00D07605">
                    <w:rPr>
                      <w:sz w:val="21"/>
                      <w:szCs w:val="21"/>
                    </w:rPr>
                    <w:t xml:space="preserve">α, </w:t>
                  </w:r>
                  <w:proofErr w:type="spellStart"/>
                  <w:r w:rsidRPr="00D07605">
                    <w:rPr>
                      <w:sz w:val="21"/>
                      <w:szCs w:val="21"/>
                    </w:rPr>
                    <w:t>έν</w:t>
                  </w:r>
                  <w:proofErr w:type="spellEnd"/>
                  <w:r w:rsidRPr="00D07605">
                    <w:rPr>
                      <w:sz w:val="21"/>
                      <w:szCs w:val="21"/>
                    </w:rPr>
                    <w:t xml:space="preserve">ας (1) </w:t>
                  </w:r>
                  <w:proofErr w:type="spellStart"/>
                  <w:r w:rsidRPr="00D07605">
                    <w:rPr>
                      <w:sz w:val="21"/>
                      <w:szCs w:val="21"/>
                    </w:rPr>
                    <w:t>φύλ</w:t>
                  </w:r>
                  <w:proofErr w:type="spellEnd"/>
                  <w:r w:rsidRPr="00D07605">
                    <w:rPr>
                      <w:sz w:val="21"/>
                      <w:szCs w:val="21"/>
                    </w:rPr>
                    <w:t>ακας</w:t>
                  </w:r>
                </w:p>
              </w:tc>
              <w:tc>
                <w:tcPr>
                  <w:tcW w:w="1279" w:type="dxa"/>
                  <w:tcBorders>
                    <w:bottom w:val="single" w:sz="4" w:space="0" w:color="808080"/>
                  </w:tcBorders>
                </w:tcPr>
                <w:p w:rsidR="003F4F26" w:rsidRPr="00D07605" w:rsidRDefault="003F4F26" w:rsidP="00B053E0">
                  <w:pPr>
                    <w:jc w:val="center"/>
                    <w:rPr>
                      <w:sz w:val="21"/>
                      <w:szCs w:val="21"/>
                    </w:rPr>
                  </w:pPr>
                  <w:proofErr w:type="spellStart"/>
                  <w:r w:rsidRPr="00D07605">
                    <w:rPr>
                      <w:sz w:val="21"/>
                      <w:szCs w:val="21"/>
                    </w:rPr>
                    <w:t>Κεντρική</w:t>
                  </w:r>
                  <w:proofErr w:type="spellEnd"/>
                  <w:r w:rsidRPr="00D07605">
                    <w:rPr>
                      <w:sz w:val="21"/>
                      <w:szCs w:val="21"/>
                    </w:rPr>
                    <w:t xml:space="preserve"> </w:t>
                  </w:r>
                  <w:proofErr w:type="spellStart"/>
                  <w:r w:rsidRPr="00D07605">
                    <w:rPr>
                      <w:sz w:val="21"/>
                      <w:szCs w:val="21"/>
                    </w:rPr>
                    <w:t>είσοδος</w:t>
                  </w:r>
                  <w:proofErr w:type="spellEnd"/>
                </w:p>
              </w:tc>
            </w:tr>
            <w:tr w:rsidR="003F4F26" w:rsidRPr="00D07605" w:rsidTr="00B053E0">
              <w:trPr>
                <w:trHeight w:val="1008"/>
              </w:trPr>
              <w:tc>
                <w:tcPr>
                  <w:tcW w:w="1496" w:type="dxa"/>
                  <w:tcBorders>
                    <w:bottom w:val="single" w:sz="4" w:space="0" w:color="808080"/>
                  </w:tcBorders>
                </w:tcPr>
                <w:p w:rsidR="003F4F26" w:rsidRDefault="003F4F26" w:rsidP="00B053E0">
                  <w:pPr>
                    <w:rPr>
                      <w:sz w:val="21"/>
                      <w:szCs w:val="21"/>
                    </w:rPr>
                  </w:pPr>
                </w:p>
                <w:p w:rsidR="003F4F26" w:rsidRPr="00D07605" w:rsidRDefault="003F4F26" w:rsidP="00B053E0">
                  <w:pPr>
                    <w:rPr>
                      <w:sz w:val="21"/>
                      <w:szCs w:val="21"/>
                    </w:rPr>
                  </w:pPr>
                  <w:proofErr w:type="spellStart"/>
                  <w:r w:rsidRPr="00D07605">
                    <w:rPr>
                      <w:sz w:val="21"/>
                      <w:szCs w:val="21"/>
                    </w:rPr>
                    <w:t>Νυχτερινή</w:t>
                  </w:r>
                  <w:proofErr w:type="spellEnd"/>
                  <w:r w:rsidRPr="00D07605">
                    <w:rPr>
                      <w:sz w:val="21"/>
                      <w:szCs w:val="21"/>
                    </w:rPr>
                    <w:t xml:space="preserve"> β</w:t>
                  </w:r>
                  <w:proofErr w:type="spellStart"/>
                  <w:r w:rsidRPr="00D07605">
                    <w:rPr>
                      <w:sz w:val="21"/>
                      <w:szCs w:val="21"/>
                    </w:rPr>
                    <w:t>άρδι</w:t>
                  </w:r>
                  <w:proofErr w:type="spellEnd"/>
                  <w:r w:rsidRPr="00D07605">
                    <w:rPr>
                      <w:sz w:val="21"/>
                      <w:szCs w:val="21"/>
                    </w:rPr>
                    <w:t>α</w:t>
                  </w:r>
                </w:p>
              </w:tc>
              <w:tc>
                <w:tcPr>
                  <w:tcW w:w="1791" w:type="dxa"/>
                  <w:tcBorders>
                    <w:bottom w:val="single" w:sz="4" w:space="0" w:color="808080"/>
                  </w:tcBorders>
                </w:tcPr>
                <w:p w:rsidR="003F4F26" w:rsidRDefault="003F4F26" w:rsidP="00B053E0">
                  <w:pPr>
                    <w:jc w:val="center"/>
                    <w:rPr>
                      <w:sz w:val="21"/>
                      <w:szCs w:val="21"/>
                    </w:rPr>
                  </w:pPr>
                </w:p>
                <w:p w:rsidR="003F4F26" w:rsidRPr="00D07605" w:rsidRDefault="003F4F26" w:rsidP="00B053E0">
                  <w:pPr>
                    <w:jc w:val="center"/>
                    <w:rPr>
                      <w:sz w:val="21"/>
                      <w:szCs w:val="21"/>
                    </w:rPr>
                  </w:pPr>
                  <w:r>
                    <w:rPr>
                      <w:sz w:val="21"/>
                      <w:szCs w:val="21"/>
                      <w:lang w:val="el-GR"/>
                    </w:rPr>
                    <w:t>22</w:t>
                  </w:r>
                  <w:r w:rsidRPr="00D07605">
                    <w:rPr>
                      <w:sz w:val="21"/>
                      <w:szCs w:val="21"/>
                    </w:rPr>
                    <w:t>:00-0</w:t>
                  </w:r>
                  <w:r>
                    <w:rPr>
                      <w:sz w:val="21"/>
                      <w:szCs w:val="21"/>
                      <w:lang w:val="el-GR"/>
                    </w:rPr>
                    <w:t>6</w:t>
                  </w:r>
                  <w:r w:rsidRPr="00D07605">
                    <w:rPr>
                      <w:sz w:val="21"/>
                      <w:szCs w:val="21"/>
                    </w:rPr>
                    <w:t xml:space="preserve">:00 </w:t>
                  </w:r>
                  <w:proofErr w:type="spellStart"/>
                  <w:r w:rsidRPr="00D07605">
                    <w:rPr>
                      <w:sz w:val="21"/>
                      <w:szCs w:val="21"/>
                    </w:rPr>
                    <w:t>ώρ</w:t>
                  </w:r>
                  <w:proofErr w:type="spellEnd"/>
                  <w:r w:rsidRPr="00D07605">
                    <w:rPr>
                      <w:sz w:val="21"/>
                      <w:szCs w:val="21"/>
                    </w:rPr>
                    <w:t xml:space="preserve">α, </w:t>
                  </w:r>
                  <w:r>
                    <w:rPr>
                      <w:sz w:val="21"/>
                      <w:szCs w:val="21"/>
                      <w:lang w:val="el-GR"/>
                    </w:rPr>
                    <w:t>ένας</w:t>
                  </w:r>
                  <w:r w:rsidRPr="00D07605">
                    <w:rPr>
                      <w:sz w:val="21"/>
                      <w:szCs w:val="21"/>
                    </w:rPr>
                    <w:t xml:space="preserve"> (</w:t>
                  </w:r>
                  <w:r>
                    <w:rPr>
                      <w:sz w:val="21"/>
                      <w:szCs w:val="21"/>
                      <w:lang w:val="el-GR"/>
                    </w:rPr>
                    <w:t>1</w:t>
                  </w:r>
                  <w:r w:rsidRPr="00D07605">
                    <w:rPr>
                      <w:sz w:val="21"/>
                      <w:szCs w:val="21"/>
                    </w:rPr>
                    <w:t xml:space="preserve">) </w:t>
                  </w:r>
                  <w:proofErr w:type="spellStart"/>
                  <w:r w:rsidRPr="00D07605">
                    <w:rPr>
                      <w:sz w:val="21"/>
                      <w:szCs w:val="21"/>
                    </w:rPr>
                    <w:t>φύλ</w:t>
                  </w:r>
                  <w:proofErr w:type="spellEnd"/>
                  <w:r w:rsidRPr="00D07605">
                    <w:rPr>
                      <w:sz w:val="21"/>
                      <w:szCs w:val="21"/>
                    </w:rPr>
                    <w:t>ακ</w:t>
                  </w:r>
                  <w:r>
                    <w:rPr>
                      <w:sz w:val="21"/>
                      <w:szCs w:val="21"/>
                      <w:lang w:val="el-GR"/>
                    </w:rPr>
                    <w:t>α</w:t>
                  </w:r>
                  <w:r w:rsidRPr="00D07605">
                    <w:rPr>
                      <w:sz w:val="21"/>
                      <w:szCs w:val="21"/>
                    </w:rPr>
                    <w:t>ς</w:t>
                  </w:r>
                </w:p>
              </w:tc>
              <w:tc>
                <w:tcPr>
                  <w:tcW w:w="1279" w:type="dxa"/>
                  <w:tcBorders>
                    <w:bottom w:val="single" w:sz="4" w:space="0" w:color="808080"/>
                  </w:tcBorders>
                </w:tcPr>
                <w:p w:rsidR="003F4F26" w:rsidRDefault="003F4F26" w:rsidP="00B053E0">
                  <w:pPr>
                    <w:jc w:val="center"/>
                    <w:rPr>
                      <w:sz w:val="21"/>
                      <w:szCs w:val="21"/>
                    </w:rPr>
                  </w:pPr>
                </w:p>
                <w:p w:rsidR="003F4F26" w:rsidRPr="00D07605" w:rsidRDefault="003F4F26" w:rsidP="00B053E0">
                  <w:pPr>
                    <w:jc w:val="center"/>
                    <w:rPr>
                      <w:sz w:val="21"/>
                      <w:szCs w:val="21"/>
                    </w:rPr>
                  </w:pPr>
                  <w:proofErr w:type="spellStart"/>
                  <w:r w:rsidRPr="00D07605">
                    <w:rPr>
                      <w:sz w:val="21"/>
                      <w:szCs w:val="21"/>
                    </w:rPr>
                    <w:t>Κεντρική</w:t>
                  </w:r>
                  <w:proofErr w:type="spellEnd"/>
                  <w:r w:rsidRPr="00D07605">
                    <w:rPr>
                      <w:sz w:val="21"/>
                      <w:szCs w:val="21"/>
                    </w:rPr>
                    <w:t xml:space="preserve"> </w:t>
                  </w:r>
                  <w:proofErr w:type="spellStart"/>
                  <w:r w:rsidRPr="00D07605">
                    <w:rPr>
                      <w:sz w:val="21"/>
                      <w:szCs w:val="21"/>
                    </w:rPr>
                    <w:t>είσοδος</w:t>
                  </w:r>
                  <w:proofErr w:type="spellEnd"/>
                </w:p>
              </w:tc>
            </w:tr>
            <w:tr w:rsidR="003F4F26" w:rsidRPr="00D07605" w:rsidTr="00B053E0">
              <w:trPr>
                <w:trHeight w:val="376"/>
              </w:trPr>
              <w:tc>
                <w:tcPr>
                  <w:tcW w:w="1496" w:type="dxa"/>
                  <w:tcBorders>
                    <w:top w:val="single" w:sz="4" w:space="0" w:color="808080"/>
                  </w:tcBorders>
                </w:tcPr>
                <w:p w:rsidR="003F4F26" w:rsidRPr="00D07605" w:rsidRDefault="003F4F26" w:rsidP="00B053E0">
                  <w:pPr>
                    <w:rPr>
                      <w:sz w:val="21"/>
                      <w:szCs w:val="21"/>
                    </w:rPr>
                  </w:pPr>
                </w:p>
              </w:tc>
              <w:tc>
                <w:tcPr>
                  <w:tcW w:w="1791" w:type="dxa"/>
                  <w:tcBorders>
                    <w:top w:val="single" w:sz="4" w:space="0" w:color="808080"/>
                  </w:tcBorders>
                </w:tcPr>
                <w:p w:rsidR="003F4F26" w:rsidRPr="00D07605" w:rsidRDefault="003F4F26" w:rsidP="00B053E0">
                  <w:pPr>
                    <w:jc w:val="center"/>
                    <w:rPr>
                      <w:sz w:val="21"/>
                      <w:szCs w:val="21"/>
                    </w:rPr>
                  </w:pPr>
                </w:p>
              </w:tc>
              <w:tc>
                <w:tcPr>
                  <w:tcW w:w="1279" w:type="dxa"/>
                  <w:tcBorders>
                    <w:top w:val="single" w:sz="4" w:space="0" w:color="808080"/>
                  </w:tcBorders>
                </w:tcPr>
                <w:p w:rsidR="003F4F26" w:rsidRPr="00D07605" w:rsidRDefault="003F4F26" w:rsidP="00B053E0">
                  <w:pPr>
                    <w:jc w:val="center"/>
                    <w:rPr>
                      <w:sz w:val="21"/>
                      <w:szCs w:val="21"/>
                    </w:rPr>
                  </w:pPr>
                </w:p>
              </w:tc>
            </w:tr>
            <w:tr w:rsidR="003F4F26" w:rsidRPr="00D07605" w:rsidTr="00B053E0">
              <w:trPr>
                <w:trHeight w:val="632"/>
              </w:trPr>
              <w:tc>
                <w:tcPr>
                  <w:tcW w:w="1496" w:type="dxa"/>
                </w:tcPr>
                <w:p w:rsidR="003F4F26" w:rsidRPr="00D07605" w:rsidRDefault="003F4F26" w:rsidP="00B053E0">
                  <w:pPr>
                    <w:rPr>
                      <w:sz w:val="21"/>
                      <w:szCs w:val="21"/>
                    </w:rPr>
                  </w:pPr>
                  <w:proofErr w:type="spellStart"/>
                  <w:r w:rsidRPr="00D07605">
                    <w:rPr>
                      <w:sz w:val="21"/>
                      <w:szCs w:val="21"/>
                    </w:rPr>
                    <w:t>Νυχτερινή</w:t>
                  </w:r>
                  <w:proofErr w:type="spellEnd"/>
                  <w:r w:rsidRPr="00D07605">
                    <w:rPr>
                      <w:sz w:val="21"/>
                      <w:szCs w:val="21"/>
                    </w:rPr>
                    <w:t xml:space="preserve"> β</w:t>
                  </w:r>
                  <w:proofErr w:type="spellStart"/>
                  <w:r w:rsidRPr="00D07605">
                    <w:rPr>
                      <w:sz w:val="21"/>
                      <w:szCs w:val="21"/>
                    </w:rPr>
                    <w:t>άρδι</w:t>
                  </w:r>
                  <w:proofErr w:type="spellEnd"/>
                  <w:r w:rsidRPr="00D07605">
                    <w:rPr>
                      <w:sz w:val="21"/>
                      <w:szCs w:val="21"/>
                    </w:rPr>
                    <w:t>α</w:t>
                  </w:r>
                </w:p>
              </w:tc>
              <w:tc>
                <w:tcPr>
                  <w:tcW w:w="1791" w:type="dxa"/>
                </w:tcPr>
                <w:p w:rsidR="003F4F26" w:rsidRPr="00D07605" w:rsidRDefault="003F4F26" w:rsidP="00B053E0">
                  <w:pPr>
                    <w:jc w:val="center"/>
                    <w:rPr>
                      <w:sz w:val="21"/>
                      <w:szCs w:val="21"/>
                    </w:rPr>
                  </w:pPr>
                  <w:r w:rsidRPr="00D07605">
                    <w:rPr>
                      <w:sz w:val="21"/>
                      <w:szCs w:val="21"/>
                    </w:rPr>
                    <w:t xml:space="preserve">23:00-07:00 </w:t>
                  </w:r>
                  <w:proofErr w:type="spellStart"/>
                  <w:r w:rsidRPr="00D07605">
                    <w:rPr>
                      <w:sz w:val="21"/>
                      <w:szCs w:val="21"/>
                    </w:rPr>
                    <w:t>ώρ</w:t>
                  </w:r>
                  <w:proofErr w:type="spellEnd"/>
                  <w:r w:rsidRPr="00D07605">
                    <w:rPr>
                      <w:sz w:val="21"/>
                      <w:szCs w:val="21"/>
                    </w:rPr>
                    <w:t xml:space="preserve">α, </w:t>
                  </w:r>
                  <w:r>
                    <w:rPr>
                      <w:sz w:val="21"/>
                      <w:szCs w:val="21"/>
                      <w:lang w:val="el-GR"/>
                    </w:rPr>
                    <w:t>ένας</w:t>
                  </w:r>
                  <w:r w:rsidRPr="00D07605">
                    <w:rPr>
                      <w:sz w:val="21"/>
                      <w:szCs w:val="21"/>
                    </w:rPr>
                    <w:t xml:space="preserve"> (</w:t>
                  </w:r>
                  <w:r>
                    <w:rPr>
                      <w:sz w:val="21"/>
                      <w:szCs w:val="21"/>
                      <w:lang w:val="el-GR"/>
                    </w:rPr>
                    <w:t>1</w:t>
                  </w:r>
                  <w:r w:rsidRPr="00D07605">
                    <w:rPr>
                      <w:sz w:val="21"/>
                      <w:szCs w:val="21"/>
                    </w:rPr>
                    <w:t xml:space="preserve">) </w:t>
                  </w:r>
                  <w:proofErr w:type="spellStart"/>
                  <w:r w:rsidRPr="00D07605">
                    <w:rPr>
                      <w:sz w:val="21"/>
                      <w:szCs w:val="21"/>
                    </w:rPr>
                    <w:t>φύλ</w:t>
                  </w:r>
                  <w:proofErr w:type="spellEnd"/>
                  <w:r w:rsidRPr="00D07605">
                    <w:rPr>
                      <w:sz w:val="21"/>
                      <w:szCs w:val="21"/>
                    </w:rPr>
                    <w:t>ακ</w:t>
                  </w:r>
                  <w:r>
                    <w:rPr>
                      <w:sz w:val="21"/>
                      <w:szCs w:val="21"/>
                      <w:lang w:val="el-GR"/>
                    </w:rPr>
                    <w:t>α</w:t>
                  </w:r>
                  <w:r w:rsidRPr="00D07605">
                    <w:rPr>
                      <w:sz w:val="21"/>
                      <w:szCs w:val="21"/>
                    </w:rPr>
                    <w:t>ς</w:t>
                  </w:r>
                </w:p>
              </w:tc>
              <w:tc>
                <w:tcPr>
                  <w:tcW w:w="1279" w:type="dxa"/>
                </w:tcPr>
                <w:p w:rsidR="003F4F26" w:rsidRPr="00D07605" w:rsidRDefault="003F4F26" w:rsidP="00B053E0">
                  <w:pPr>
                    <w:jc w:val="center"/>
                    <w:rPr>
                      <w:sz w:val="21"/>
                      <w:szCs w:val="21"/>
                    </w:rPr>
                  </w:pPr>
                  <w:proofErr w:type="spellStart"/>
                  <w:r w:rsidRPr="00D07605">
                    <w:rPr>
                      <w:sz w:val="21"/>
                      <w:szCs w:val="21"/>
                    </w:rPr>
                    <w:t>Κεντρική</w:t>
                  </w:r>
                  <w:proofErr w:type="spellEnd"/>
                  <w:r w:rsidRPr="00D07605">
                    <w:rPr>
                      <w:sz w:val="21"/>
                      <w:szCs w:val="21"/>
                    </w:rPr>
                    <w:t xml:space="preserve"> </w:t>
                  </w:r>
                  <w:proofErr w:type="spellStart"/>
                  <w:r w:rsidRPr="00D07605">
                    <w:rPr>
                      <w:sz w:val="21"/>
                      <w:szCs w:val="21"/>
                    </w:rPr>
                    <w:t>είσοδος</w:t>
                  </w:r>
                  <w:proofErr w:type="spellEnd"/>
                </w:p>
              </w:tc>
            </w:tr>
          </w:tbl>
          <w:p w:rsidR="003F4F26" w:rsidRPr="00D07605" w:rsidRDefault="003F4F26" w:rsidP="00B053E0">
            <w:pPr>
              <w:pStyle w:val="TableContents"/>
              <w:jc w:val="both"/>
              <w:rPr>
                <w:rFonts w:ascii="Calibri" w:hAnsi="Calibri" w:cs="Calibri"/>
                <w:sz w:val="21"/>
                <w:szCs w:val="21"/>
              </w:rPr>
            </w:pP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Διαδικασίες φύλαξης και εμπιστευτικότητα</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jc w:val="both"/>
              <w:rPr>
                <w:rFonts w:ascii="Calibri" w:hAnsi="Calibri" w:cs="Calibri"/>
                <w:sz w:val="21"/>
                <w:szCs w:val="21"/>
              </w:rPr>
            </w:pPr>
            <w:r w:rsidRPr="00D07605">
              <w:rPr>
                <w:rFonts w:ascii="Calibri" w:hAnsi="Calibri"/>
                <w:sz w:val="21"/>
                <w:szCs w:val="21"/>
              </w:rPr>
              <w:t>Οι διαδικασίες φύλαξης καθορίζονται αποκλειστικά από το ΙΙΒΕΑΑ</w:t>
            </w:r>
            <w:r>
              <w:rPr>
                <w:rFonts w:ascii="Calibri" w:hAnsi="Calibri"/>
                <w:sz w:val="21"/>
                <w:szCs w:val="21"/>
              </w:rPr>
              <w:t>.</w:t>
            </w:r>
            <w:r w:rsidRPr="00D07605">
              <w:rPr>
                <w:rFonts w:ascii="Calibri" w:hAnsi="Calibri"/>
                <w:sz w:val="21"/>
                <w:szCs w:val="21"/>
              </w:rPr>
              <w:t xml:space="preserve"> Δεν γίνονται δημόσια γνωστές ούτε κοινοποιούνται ή κοινολογούνται στο υπόλοιπο προσωπικό του αναδόχου, εκτός από εκείνο που κρίνεται απολύτως απαραίτητο για να αναλάβει την υλοποίησή τους, ύστερα από συνεννόηση με τα αρμόδια και υπεύθυνα στελέχη του αναδόχου.</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Τροποποίηση διαδικασιών φύλαξης</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jc w:val="both"/>
              <w:rPr>
                <w:rFonts w:ascii="Calibri" w:hAnsi="Calibri" w:cs="Calibri"/>
                <w:sz w:val="21"/>
                <w:szCs w:val="21"/>
              </w:rPr>
            </w:pPr>
            <w:r w:rsidRPr="00D07605">
              <w:rPr>
                <w:rFonts w:ascii="Calibri" w:hAnsi="Calibri"/>
                <w:sz w:val="21"/>
                <w:szCs w:val="21"/>
              </w:rPr>
              <w:t>Το ΙΙΒΕΑΑ έχει το δικαίωμα να τροποποιεί από καιρό σε καιρό τις διαδικασίες αυτές με 10ήμερη έγγραφη ειδοποίηση (πριν την εφαρμογή) προς τον ανάδοχο.</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Αποζημιώσεις</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jc w:val="both"/>
              <w:rPr>
                <w:rFonts w:ascii="Calibri" w:hAnsi="Calibri" w:cs="Calibri"/>
                <w:sz w:val="21"/>
                <w:szCs w:val="21"/>
              </w:rPr>
            </w:pPr>
            <w:r w:rsidRPr="00D07605">
              <w:rPr>
                <w:rFonts w:ascii="Calibri" w:hAnsi="Calibri"/>
                <w:sz w:val="21"/>
                <w:szCs w:val="21"/>
              </w:rPr>
              <w:t xml:space="preserve">Ο ανάδοχος αναλαμβάνει την υποχρέωση να αποζημιώνει το ΙΙΒΕΑΑ για κάθε ζημιά ή βλάβη που θα προκληθεί στις εγκαταστάσεις ή στο προσωπικό του καθώς και τρίτους και θα οφείλεται σε αποκλειστική αμέλεια του αναδόχου ή των υπαλλήλων του κατά την άσκηση των καθηκόντων </w:t>
            </w:r>
            <w:r w:rsidRPr="00D07605">
              <w:rPr>
                <w:rFonts w:ascii="Calibri" w:hAnsi="Calibri"/>
                <w:sz w:val="21"/>
                <w:szCs w:val="21"/>
              </w:rPr>
              <w:lastRenderedPageBreak/>
              <w:t>τους όπως αυτά καθορίζονται και περιγράφονται στην σύμβαση για όλη τη διάρκεια ισχύος της.</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lastRenderedPageBreak/>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Συμβόλαιο γενικής ασφαλιστικής ευθύνης</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3F4F26">
            <w:pPr>
              <w:pStyle w:val="ListParagraph"/>
              <w:numPr>
                <w:ilvl w:val="0"/>
                <w:numId w:val="4"/>
              </w:numPr>
              <w:suppressLineNumbers/>
              <w:suppressAutoHyphens w:val="0"/>
              <w:spacing w:after="0"/>
              <w:contextualSpacing w:val="0"/>
              <w:rPr>
                <w:rFonts w:eastAsia="WenQuanYi Micro Hei" w:cs="Lohit Devanagari"/>
                <w:vanish/>
                <w:color w:val="00000A"/>
                <w:kern w:val="1"/>
                <w:sz w:val="21"/>
                <w:szCs w:val="21"/>
                <w:highlight w:val="yellow"/>
                <w:lang w:val="el-GR" w:bidi="hi-IN"/>
              </w:rPr>
            </w:pPr>
          </w:p>
          <w:p w:rsidR="003F4F26" w:rsidRPr="00D07605" w:rsidRDefault="003F4F26" w:rsidP="003F4F26">
            <w:pPr>
              <w:pStyle w:val="ListParagraph"/>
              <w:numPr>
                <w:ilvl w:val="0"/>
                <w:numId w:val="4"/>
              </w:numPr>
              <w:suppressLineNumbers/>
              <w:suppressAutoHyphens w:val="0"/>
              <w:spacing w:after="0"/>
              <w:contextualSpacing w:val="0"/>
              <w:rPr>
                <w:rFonts w:eastAsia="WenQuanYi Micro Hei" w:cs="Lohit Devanagari"/>
                <w:vanish/>
                <w:color w:val="00000A"/>
                <w:kern w:val="1"/>
                <w:sz w:val="21"/>
                <w:szCs w:val="21"/>
                <w:highlight w:val="yellow"/>
                <w:lang w:val="el-GR" w:bidi="hi-IN"/>
              </w:rPr>
            </w:pPr>
          </w:p>
          <w:p w:rsidR="003F4F26" w:rsidRPr="00D07605" w:rsidRDefault="003F4F26" w:rsidP="003F4F26">
            <w:pPr>
              <w:pStyle w:val="ListParagraph"/>
              <w:numPr>
                <w:ilvl w:val="0"/>
                <w:numId w:val="4"/>
              </w:numPr>
              <w:suppressLineNumbers/>
              <w:suppressAutoHyphens w:val="0"/>
              <w:spacing w:after="0"/>
              <w:contextualSpacing w:val="0"/>
              <w:rPr>
                <w:rFonts w:eastAsia="WenQuanYi Micro Hei" w:cs="Lohit Devanagari"/>
                <w:vanish/>
                <w:color w:val="00000A"/>
                <w:kern w:val="1"/>
                <w:sz w:val="21"/>
                <w:szCs w:val="21"/>
                <w:highlight w:val="yellow"/>
                <w:lang w:val="el-GR" w:bidi="hi-IN"/>
              </w:rPr>
            </w:pPr>
          </w:p>
          <w:p w:rsidR="003F4F26" w:rsidRPr="00D07605" w:rsidRDefault="003F4F26" w:rsidP="003F4F26">
            <w:pPr>
              <w:pStyle w:val="ListParagraph"/>
              <w:numPr>
                <w:ilvl w:val="0"/>
                <w:numId w:val="4"/>
              </w:numPr>
              <w:suppressLineNumbers/>
              <w:suppressAutoHyphens w:val="0"/>
              <w:spacing w:after="0"/>
              <w:contextualSpacing w:val="0"/>
              <w:rPr>
                <w:rFonts w:eastAsia="WenQuanYi Micro Hei" w:cs="Lohit Devanagari"/>
                <w:vanish/>
                <w:color w:val="00000A"/>
                <w:kern w:val="1"/>
                <w:sz w:val="21"/>
                <w:szCs w:val="21"/>
                <w:highlight w:val="yellow"/>
                <w:lang w:val="el-GR" w:bidi="hi-IN"/>
              </w:rPr>
            </w:pPr>
          </w:p>
          <w:p w:rsidR="003F4F26" w:rsidRPr="00D07605" w:rsidRDefault="003F4F26" w:rsidP="003F4F26">
            <w:pPr>
              <w:pStyle w:val="ListParagraph"/>
              <w:numPr>
                <w:ilvl w:val="0"/>
                <w:numId w:val="4"/>
              </w:numPr>
              <w:suppressLineNumbers/>
              <w:suppressAutoHyphens w:val="0"/>
              <w:spacing w:after="0"/>
              <w:contextualSpacing w:val="0"/>
              <w:rPr>
                <w:rFonts w:eastAsia="WenQuanYi Micro Hei" w:cs="Lohit Devanagari"/>
                <w:vanish/>
                <w:color w:val="00000A"/>
                <w:kern w:val="1"/>
                <w:sz w:val="21"/>
                <w:szCs w:val="21"/>
                <w:highlight w:val="yellow"/>
                <w:lang w:val="el-GR" w:bidi="hi-IN"/>
              </w:rPr>
            </w:pPr>
          </w:p>
          <w:p w:rsidR="003F4F26" w:rsidRPr="00D07605" w:rsidRDefault="003F4F26" w:rsidP="003F4F26">
            <w:pPr>
              <w:pStyle w:val="ListParagraph"/>
              <w:numPr>
                <w:ilvl w:val="0"/>
                <w:numId w:val="4"/>
              </w:numPr>
              <w:suppressLineNumbers/>
              <w:suppressAutoHyphens w:val="0"/>
              <w:spacing w:after="0"/>
              <w:contextualSpacing w:val="0"/>
              <w:rPr>
                <w:rFonts w:eastAsia="WenQuanYi Micro Hei" w:cs="Lohit Devanagari"/>
                <w:vanish/>
                <w:color w:val="00000A"/>
                <w:kern w:val="1"/>
                <w:sz w:val="21"/>
                <w:szCs w:val="21"/>
                <w:highlight w:val="yellow"/>
                <w:lang w:val="el-GR" w:bidi="hi-IN"/>
              </w:rPr>
            </w:pPr>
          </w:p>
          <w:p w:rsidR="003F4F26" w:rsidRPr="003568A4" w:rsidRDefault="003F4F26" w:rsidP="003F4F26">
            <w:pPr>
              <w:pStyle w:val="TableContents"/>
              <w:numPr>
                <w:ilvl w:val="1"/>
                <w:numId w:val="4"/>
              </w:numPr>
              <w:ind w:left="510" w:hanging="425"/>
              <w:jc w:val="both"/>
              <w:rPr>
                <w:rFonts w:ascii="Calibri" w:hAnsi="Calibri" w:cs="Calibri"/>
                <w:sz w:val="21"/>
                <w:szCs w:val="21"/>
              </w:rPr>
            </w:pPr>
            <w:r w:rsidRPr="004A49D4">
              <w:rPr>
                <w:rFonts w:ascii="Calibri" w:hAnsi="Calibri"/>
                <w:sz w:val="21"/>
                <w:szCs w:val="21"/>
              </w:rPr>
              <w:t xml:space="preserve">Ο ανάδοχος αναλαμβάνει την υποχρέωση να ασφαλίσει σε Ασφαλιστική Εταιρεία της επιλογής του τον κίνδυνο της Γενικής Ασφαλιστικής Ευθύνης για ζημιές ή βλάβες που τυχόν θα προκληθούν στο κτηριακό συγκρότημα ή τις εγκαταστάσεις του ΙΙΒΕΑΑ στο εργαζόμενο σε αυτό προσωπικό, στους επισκέπτες του ή σε οποιονδήποτε τρίτο από αποκλειστική αμέλεια του αναδόχου ή των υπαλλήλων του για ποσό 2.000.000 ευρώ κατ’ άτομο για σωματικές βλάβες ή θάνατο. Το προαναφερόμενο ανώτατο όριο ισχύει σε περίπτωση συμβάντος ή συμβάντων </w:t>
            </w:r>
            <w:proofErr w:type="spellStart"/>
            <w:r w:rsidRPr="004A49D4">
              <w:rPr>
                <w:rFonts w:ascii="Calibri" w:hAnsi="Calibri"/>
                <w:sz w:val="21"/>
                <w:szCs w:val="21"/>
              </w:rPr>
              <w:t>καλυπτομένων</w:t>
            </w:r>
            <w:proofErr w:type="spellEnd"/>
            <w:r w:rsidRPr="004A49D4">
              <w:rPr>
                <w:rFonts w:ascii="Calibri" w:hAnsi="Calibri"/>
                <w:sz w:val="21"/>
                <w:szCs w:val="21"/>
              </w:rPr>
              <w:t xml:space="preserve"> από το σχετικό ασφαλιστήριο συμβόλαιο, σύμφωνα με τους ειδικούς και γενικούς όρους αυτού, ανεξάρτητα από τον αριθμό των παθόντων οι οποίοι εγείρουν αξίωση αποζημίωσης κατά τη διάρκεια της ασφαλιστικής περιόδου. Το </w:t>
            </w:r>
            <w:r w:rsidRPr="003568A4">
              <w:rPr>
                <w:rFonts w:ascii="Calibri" w:hAnsi="Calibri"/>
                <w:sz w:val="21"/>
                <w:szCs w:val="21"/>
              </w:rPr>
              <w:t>ασφαλιστήριο συμβόλαιο θα ισχύει  αποκλειστικά για το ΙΙΒΕΑΑ, ή σε περίπτωση κάλυψης και άλλων αντιστοίχων συμβάσεων φύλαξης, το προαναφερόμενο ανώτατο όριο καλύπτει εις ολόκληρο το ΙΙΒΕΑΑ και δεν περιορίζεται από τυχόν πληρωμές της ασφαλιστικής εταιρείας για τυχόν συμβάντα σε κάποιον ή κάποιους από τους άλλους καλυπτόμενους φορείς.</w:t>
            </w:r>
          </w:p>
          <w:p w:rsidR="003F4F26" w:rsidRDefault="003F4F26" w:rsidP="003F4F26">
            <w:pPr>
              <w:pStyle w:val="TableContents"/>
              <w:numPr>
                <w:ilvl w:val="1"/>
                <w:numId w:val="4"/>
              </w:numPr>
              <w:ind w:left="510" w:hanging="425"/>
              <w:jc w:val="both"/>
              <w:rPr>
                <w:rFonts w:ascii="Calibri" w:hAnsi="Calibri"/>
                <w:sz w:val="21"/>
                <w:szCs w:val="21"/>
              </w:rPr>
            </w:pPr>
            <w:r w:rsidRPr="003568A4">
              <w:rPr>
                <w:rFonts w:ascii="Calibri" w:hAnsi="Calibri"/>
                <w:sz w:val="21"/>
                <w:szCs w:val="21"/>
              </w:rPr>
              <w:t xml:space="preserve">Το ασφαλιστήριο συμβόλαιο είναι </w:t>
            </w:r>
            <w:proofErr w:type="spellStart"/>
            <w:r w:rsidRPr="003568A4">
              <w:rPr>
                <w:rFonts w:ascii="Calibri" w:hAnsi="Calibri"/>
                <w:sz w:val="21"/>
                <w:szCs w:val="21"/>
              </w:rPr>
              <w:t>προαπαιτούμενο</w:t>
            </w:r>
            <w:proofErr w:type="spellEnd"/>
            <w:r w:rsidRPr="003568A4">
              <w:rPr>
                <w:rFonts w:ascii="Calibri" w:hAnsi="Calibri"/>
                <w:sz w:val="21"/>
                <w:szCs w:val="21"/>
              </w:rPr>
              <w:t xml:space="preserve"> για την υπογραφή της σύμβασης και ο ανάδοχος αναλαμβάνει την υποχρέωση να διατηρεί σε ισχύ την παραπάνω ασφαλιστική κάλυψη καθ’ όλη τη διάρκεια ισχύος της σύμβασης.</w:t>
            </w:r>
          </w:p>
          <w:p w:rsidR="003F4F26" w:rsidRPr="003568A4" w:rsidRDefault="003F4F26" w:rsidP="003F4F26">
            <w:pPr>
              <w:pStyle w:val="TableContents"/>
              <w:numPr>
                <w:ilvl w:val="1"/>
                <w:numId w:val="4"/>
              </w:numPr>
              <w:ind w:left="510" w:hanging="425"/>
              <w:jc w:val="both"/>
              <w:rPr>
                <w:rFonts w:ascii="Calibri" w:hAnsi="Calibri"/>
                <w:sz w:val="21"/>
                <w:szCs w:val="21"/>
              </w:rPr>
            </w:pPr>
            <w:r w:rsidRPr="003568A4">
              <w:rPr>
                <w:rFonts w:ascii="Calibri" w:hAnsi="Calibri"/>
                <w:sz w:val="21"/>
                <w:szCs w:val="21"/>
              </w:rPr>
              <w:t>Κάθε τροποποίηση, ακύρωση ή λήξη του παραπάνω Ασφαλιστηρίου Συμβολαίου θα γνωστοποιείται στα ενδιαφερόμενα μέρη με δεκαήμερη (10) τουλάχιστον έγγραφη ειδοποίηση.</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Εποπτεία προσωπικού φύλαξης</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3F4F26">
            <w:pPr>
              <w:pStyle w:val="ListParagraph"/>
              <w:numPr>
                <w:ilvl w:val="0"/>
                <w:numId w:val="4"/>
              </w:numPr>
              <w:suppressLineNumbers/>
              <w:suppressAutoHyphens w:val="0"/>
              <w:spacing w:after="0"/>
              <w:contextualSpacing w:val="0"/>
              <w:rPr>
                <w:rFonts w:eastAsia="WenQuanYi Micro Hei" w:cs="Lohit Devanagari"/>
                <w:vanish/>
                <w:color w:val="00000A"/>
                <w:kern w:val="1"/>
                <w:sz w:val="21"/>
                <w:szCs w:val="21"/>
                <w:lang w:val="el-GR" w:bidi="hi-IN"/>
              </w:rPr>
            </w:pPr>
          </w:p>
          <w:p w:rsidR="003F4F26" w:rsidRPr="00D07605" w:rsidRDefault="003F4F26" w:rsidP="003F4F26">
            <w:pPr>
              <w:pStyle w:val="TableContents"/>
              <w:numPr>
                <w:ilvl w:val="1"/>
                <w:numId w:val="4"/>
              </w:numPr>
              <w:tabs>
                <w:tab w:val="clear" w:pos="227"/>
                <w:tab w:val="num" w:pos="85"/>
              </w:tabs>
              <w:ind w:left="555" w:hanging="470"/>
              <w:jc w:val="both"/>
              <w:rPr>
                <w:rFonts w:ascii="Calibri" w:hAnsi="Calibri"/>
                <w:sz w:val="21"/>
                <w:szCs w:val="21"/>
              </w:rPr>
            </w:pPr>
            <w:r w:rsidRPr="00D07605">
              <w:rPr>
                <w:rFonts w:ascii="Calibri" w:hAnsi="Calibri"/>
                <w:sz w:val="21"/>
                <w:szCs w:val="21"/>
              </w:rPr>
              <w:t>Ο ανάδοχος ευθύνεται για την καλή εκτέλεση της υπηρεσίας. Ο έλεγχος που γίνεται από το ΙΙΒΕΑΑ με κανένα τρόπο δεν τον απαλλάσσει από την αποκλειστική του ευθύνη.</w:t>
            </w:r>
          </w:p>
          <w:p w:rsidR="003F4F26" w:rsidRPr="00D07605" w:rsidRDefault="003F4F26" w:rsidP="003F4F26">
            <w:pPr>
              <w:pStyle w:val="TableContents"/>
              <w:numPr>
                <w:ilvl w:val="1"/>
                <w:numId w:val="4"/>
              </w:numPr>
              <w:ind w:left="510" w:hanging="425"/>
              <w:jc w:val="both"/>
              <w:rPr>
                <w:rFonts w:ascii="Calibri" w:hAnsi="Calibri"/>
                <w:sz w:val="21"/>
                <w:szCs w:val="21"/>
              </w:rPr>
            </w:pPr>
            <w:r w:rsidRPr="00D07605">
              <w:rPr>
                <w:rFonts w:ascii="Calibri" w:hAnsi="Calibri"/>
                <w:sz w:val="21"/>
                <w:szCs w:val="21"/>
              </w:rPr>
              <w:t>Ο ανάδοχος θα ενεργεί πάντοτε ως ανεξάρτητος εργολάβος και θα ευθύνεται για την άμεση εποπτεία του προσωπικού του. Η εποπτεία θα ασκείται από εξουσιοδοτημένους εκπροσώπους του, στον καθορισμένο από τη σύμβαση τόπο εργασίας.</w:t>
            </w:r>
          </w:p>
          <w:p w:rsidR="003F4F26" w:rsidRPr="00D07605" w:rsidRDefault="003F4F26" w:rsidP="003F4F26">
            <w:pPr>
              <w:pStyle w:val="TableContents"/>
              <w:numPr>
                <w:ilvl w:val="1"/>
                <w:numId w:val="4"/>
              </w:numPr>
              <w:ind w:left="520" w:hanging="425"/>
              <w:jc w:val="both"/>
              <w:rPr>
                <w:rFonts w:ascii="Calibri" w:hAnsi="Calibri" w:cs="Calibri"/>
                <w:sz w:val="21"/>
                <w:szCs w:val="21"/>
              </w:rPr>
            </w:pPr>
            <w:r w:rsidRPr="00D07605">
              <w:rPr>
                <w:rFonts w:ascii="Calibri" w:hAnsi="Calibri"/>
                <w:sz w:val="21"/>
                <w:szCs w:val="21"/>
              </w:rPr>
              <w:t xml:space="preserve">Ο ανάδοχος είναι υποχρεωμένος να ελέγχει κατά μέσο όρο με δύο τουλάχιστον εφόδους ανά βάρδια το προσωπικό του. Είναι επιθυμητό οι έφοδοι αυτές να γίνονται συχνότερα από 19:00 έως 07:00 κατά τις </w:t>
            </w:r>
            <w:r w:rsidRPr="00D07605">
              <w:rPr>
                <w:rFonts w:ascii="Calibri" w:hAnsi="Calibri"/>
                <w:sz w:val="21"/>
                <w:szCs w:val="21"/>
              </w:rPr>
              <w:lastRenderedPageBreak/>
              <w:t xml:space="preserve">εργάσιμες ημέρες και </w:t>
            </w:r>
            <w:r>
              <w:rPr>
                <w:rFonts w:ascii="Calibri" w:hAnsi="Calibri"/>
                <w:sz w:val="21"/>
                <w:szCs w:val="21"/>
              </w:rPr>
              <w:t xml:space="preserve">τα Σάββατα και </w:t>
            </w:r>
            <w:r w:rsidRPr="00D07605">
              <w:rPr>
                <w:rFonts w:ascii="Calibri" w:hAnsi="Calibri"/>
                <w:sz w:val="21"/>
                <w:szCs w:val="21"/>
              </w:rPr>
              <w:t>όλο το 24ωρο</w:t>
            </w:r>
            <w:r>
              <w:rPr>
                <w:rFonts w:ascii="Calibri" w:hAnsi="Calibri"/>
                <w:sz w:val="21"/>
                <w:szCs w:val="21"/>
              </w:rPr>
              <w:t xml:space="preserve"> κατά</w:t>
            </w:r>
            <w:r w:rsidRPr="00D07605">
              <w:rPr>
                <w:rFonts w:ascii="Calibri" w:hAnsi="Calibri"/>
                <w:sz w:val="21"/>
                <w:szCs w:val="21"/>
              </w:rPr>
              <w:t xml:space="preserve"> τις αργίες.</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lastRenderedPageBreak/>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Επικοινωνία αναδόχου με το ΙΙΒΕΑΑ - ελάχιστοι όροι επικοινωνίας</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3F4F26">
            <w:pPr>
              <w:pStyle w:val="ListParagraph"/>
              <w:numPr>
                <w:ilvl w:val="0"/>
                <w:numId w:val="4"/>
              </w:numPr>
              <w:suppressLineNumbers/>
              <w:suppressAutoHyphens w:val="0"/>
              <w:spacing w:after="0"/>
              <w:contextualSpacing w:val="0"/>
              <w:rPr>
                <w:rFonts w:eastAsia="WenQuanYi Micro Hei" w:cs="Lohit Devanagari"/>
                <w:vanish/>
                <w:color w:val="00000A"/>
                <w:kern w:val="1"/>
                <w:sz w:val="21"/>
                <w:szCs w:val="21"/>
                <w:lang w:val="el-GR" w:bidi="hi-IN"/>
              </w:rPr>
            </w:pPr>
          </w:p>
          <w:p w:rsidR="003F4F26" w:rsidRPr="00D07605" w:rsidRDefault="003F4F26" w:rsidP="003F4F26">
            <w:pPr>
              <w:pStyle w:val="TableContents"/>
              <w:numPr>
                <w:ilvl w:val="1"/>
                <w:numId w:val="4"/>
              </w:numPr>
              <w:tabs>
                <w:tab w:val="clear" w:pos="227"/>
                <w:tab w:val="num" w:pos="85"/>
              </w:tabs>
              <w:ind w:left="520" w:hanging="426"/>
              <w:jc w:val="both"/>
              <w:rPr>
                <w:rFonts w:ascii="Calibri" w:hAnsi="Calibri"/>
                <w:sz w:val="21"/>
                <w:szCs w:val="21"/>
              </w:rPr>
            </w:pPr>
            <w:r w:rsidRPr="00D07605">
              <w:rPr>
                <w:rFonts w:ascii="Calibri" w:hAnsi="Calibri"/>
                <w:sz w:val="21"/>
                <w:szCs w:val="21"/>
              </w:rPr>
              <w:t>Εξουσιοδοτημένος εκπρόσωπος του αναδόχου θα πρέπει κατά καιρούς να διαθέτει χρόνο για διαβουλεύσεις και συνεννοήσεις με τους υπευθύνους του ΙΙΒΕΑΑ για θέματα που τυχόν θα ανακύψουν στην πράξη, θέματα αμοιβαίας ενημέρωσης και παραλαβή εγγράφων αναφορών, όπου και όταν αυτές απαιτούνται.</w:t>
            </w:r>
          </w:p>
          <w:p w:rsidR="003F4F26" w:rsidRPr="00D07605" w:rsidRDefault="003F4F26" w:rsidP="003F4F26">
            <w:pPr>
              <w:pStyle w:val="TableContents"/>
              <w:numPr>
                <w:ilvl w:val="1"/>
                <w:numId w:val="4"/>
              </w:numPr>
              <w:tabs>
                <w:tab w:val="clear" w:pos="227"/>
                <w:tab w:val="num" w:pos="85"/>
              </w:tabs>
              <w:ind w:left="520" w:hanging="426"/>
              <w:jc w:val="both"/>
              <w:rPr>
                <w:rFonts w:ascii="Calibri" w:hAnsi="Calibri" w:cs="Calibri"/>
                <w:sz w:val="21"/>
                <w:szCs w:val="21"/>
              </w:rPr>
            </w:pPr>
            <w:r w:rsidRPr="00D07605">
              <w:rPr>
                <w:rFonts w:ascii="Calibri" w:hAnsi="Calibri"/>
                <w:sz w:val="21"/>
                <w:szCs w:val="21"/>
              </w:rPr>
              <w:t>Ο εξουσιοδοτημένος εκπρόσωπος του αναδόχου θα προσέρχεται στα γραφεία του ΙΙΒΕΑΑ για διαβουλεύσεις και συνεννοήσεις με τους υπευθύνους του ΙΙΒΕΑΑ τουλάχιστον μία φορά το μήνα.</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Σύστημα ελέγχου περιπολιών</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3F4F26">
            <w:pPr>
              <w:pStyle w:val="ListParagraph"/>
              <w:numPr>
                <w:ilvl w:val="0"/>
                <w:numId w:val="4"/>
              </w:numPr>
              <w:suppressLineNumbers/>
              <w:suppressAutoHyphens w:val="0"/>
              <w:spacing w:after="0"/>
              <w:contextualSpacing w:val="0"/>
              <w:rPr>
                <w:rFonts w:eastAsia="WenQuanYi Micro Hei" w:cs="Lohit Devanagari"/>
                <w:vanish/>
                <w:color w:val="00000A"/>
                <w:kern w:val="1"/>
                <w:sz w:val="21"/>
                <w:szCs w:val="21"/>
                <w:lang w:val="el-GR" w:bidi="hi-IN"/>
              </w:rPr>
            </w:pPr>
          </w:p>
          <w:p w:rsidR="003F4F26" w:rsidRPr="00D07605" w:rsidRDefault="003F4F26" w:rsidP="003F4F26">
            <w:pPr>
              <w:pStyle w:val="TableContents"/>
              <w:numPr>
                <w:ilvl w:val="1"/>
                <w:numId w:val="4"/>
              </w:numPr>
              <w:tabs>
                <w:tab w:val="clear" w:pos="227"/>
                <w:tab w:val="num" w:pos="85"/>
              </w:tabs>
              <w:ind w:left="520" w:hanging="426"/>
              <w:jc w:val="both"/>
              <w:rPr>
                <w:rFonts w:ascii="Calibri" w:hAnsi="Calibri"/>
                <w:sz w:val="21"/>
                <w:szCs w:val="21"/>
              </w:rPr>
            </w:pPr>
            <w:r w:rsidRPr="00D07605">
              <w:rPr>
                <w:rFonts w:ascii="Calibri" w:hAnsi="Calibri"/>
                <w:sz w:val="21"/>
                <w:szCs w:val="21"/>
              </w:rPr>
              <w:t>Ο ανάδοχος θα διαθέσει ένα σύστημα ελέγχου περιπολιών φύλακα, το οποίο θα εγκατασταθεί στο ΙΙΒΕΑΑ. Η ποσότητα και οι θέσεις των σημείων ελέγχου θα καθορισθούν από το ΙΙΒΕΑΑ.</w:t>
            </w:r>
          </w:p>
          <w:p w:rsidR="003F4F26" w:rsidRPr="00D07605" w:rsidRDefault="003F4F26" w:rsidP="003F4F26">
            <w:pPr>
              <w:pStyle w:val="TableContents"/>
              <w:numPr>
                <w:ilvl w:val="1"/>
                <w:numId w:val="4"/>
              </w:numPr>
              <w:tabs>
                <w:tab w:val="clear" w:pos="227"/>
                <w:tab w:val="num" w:pos="85"/>
              </w:tabs>
              <w:ind w:left="520" w:hanging="426"/>
              <w:jc w:val="both"/>
              <w:rPr>
                <w:rFonts w:ascii="Calibri" w:hAnsi="Calibri"/>
                <w:sz w:val="21"/>
                <w:szCs w:val="21"/>
              </w:rPr>
            </w:pPr>
            <w:r w:rsidRPr="00D07605">
              <w:rPr>
                <w:rFonts w:ascii="Calibri" w:hAnsi="Calibri"/>
                <w:sz w:val="21"/>
                <w:szCs w:val="21"/>
              </w:rPr>
              <w:t>Το σύστημα θα παρέχει τη δυνατότητα μεταφοράς, αρχειοθέτησης και εκτύπωσης των κινήσεων σε Η/Υ (ταυτότητα φύλακα, ημέρα και ώρα, σημείο ελέγχου, συμβάν από προκαθορισμένο σετ συμβάντων).</w:t>
            </w:r>
          </w:p>
          <w:p w:rsidR="003F4F26" w:rsidRPr="00D07605" w:rsidRDefault="003F4F26" w:rsidP="003F4F26">
            <w:pPr>
              <w:pStyle w:val="TableContents"/>
              <w:numPr>
                <w:ilvl w:val="1"/>
                <w:numId w:val="4"/>
              </w:numPr>
              <w:tabs>
                <w:tab w:val="clear" w:pos="227"/>
                <w:tab w:val="num" w:pos="85"/>
              </w:tabs>
              <w:ind w:left="520" w:hanging="426"/>
              <w:jc w:val="both"/>
              <w:rPr>
                <w:rFonts w:ascii="Calibri" w:hAnsi="Calibri" w:cs="Calibri"/>
                <w:sz w:val="21"/>
                <w:szCs w:val="21"/>
              </w:rPr>
            </w:pPr>
            <w:r w:rsidRPr="00D07605">
              <w:rPr>
                <w:rFonts w:ascii="Calibri" w:hAnsi="Calibri"/>
                <w:sz w:val="21"/>
                <w:szCs w:val="21"/>
              </w:rPr>
              <w:t>Οι εκτυπώσεις με τα πλήρη στοιχεία των περιπολιών (από το σύστημα ελέγχου των περιπολιών) θα παραδίδονται στον υπεύθυνο φύλαξης του ΙΙΒΕΑΑ το αργότερο ανά δεκατέσσερις (14) ημέρες.</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Σύστημα προσωπικής απειλής</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jc w:val="both"/>
              <w:rPr>
                <w:rFonts w:ascii="Calibri" w:hAnsi="Calibri" w:cs="Calibri"/>
                <w:sz w:val="21"/>
                <w:szCs w:val="21"/>
              </w:rPr>
            </w:pPr>
            <w:r w:rsidRPr="00D07605">
              <w:rPr>
                <w:rFonts w:ascii="Calibri" w:hAnsi="Calibri"/>
                <w:sz w:val="21"/>
                <w:szCs w:val="21"/>
              </w:rPr>
              <w:t>Ο ανάδοχος θα διαθέσει ένα ασύρματο σύστημα προσωπικής απειλής του φύλακα (</w:t>
            </w:r>
            <w:proofErr w:type="spellStart"/>
            <w:r w:rsidRPr="00D07605">
              <w:rPr>
                <w:rFonts w:ascii="Calibri" w:hAnsi="Calibri"/>
                <w:sz w:val="21"/>
                <w:szCs w:val="21"/>
              </w:rPr>
              <w:t>panic</w:t>
            </w:r>
            <w:proofErr w:type="spellEnd"/>
            <w:r w:rsidRPr="00D07605">
              <w:rPr>
                <w:rFonts w:ascii="Calibri" w:hAnsi="Calibri"/>
                <w:sz w:val="21"/>
                <w:szCs w:val="21"/>
              </w:rPr>
              <w:t xml:space="preserve"> </w:t>
            </w:r>
            <w:proofErr w:type="spellStart"/>
            <w:r w:rsidRPr="00D07605">
              <w:rPr>
                <w:rFonts w:ascii="Calibri" w:hAnsi="Calibri"/>
                <w:sz w:val="21"/>
                <w:szCs w:val="21"/>
              </w:rPr>
              <w:t>button</w:t>
            </w:r>
            <w:proofErr w:type="spellEnd"/>
            <w:r w:rsidRPr="00D07605">
              <w:rPr>
                <w:rFonts w:ascii="Calibri" w:hAnsi="Calibri"/>
                <w:sz w:val="21"/>
                <w:szCs w:val="21"/>
              </w:rPr>
              <w:t>) μέσω του οποίου θα είναι δυνατή η άμεση ειδοποίηση του κέντρου ασφαλείας της εταιρείας για ενδεχόμενη απειλή. Οι υποψήφιοι θα πρέπει να έχουν γνώση των τοπικών συνθηκών ώστε στην προσφορά τους να περιλαμβάνεται λεπτομερές σχέδιο εγκατάστασης του συστήματος. Η δαπάνη για την εγκατάσταση θα βαρύνει τον ανάδοχο ενώ το ΙΙΒΕΑΑ θα παρέχει κάθε δυνατή βοήθεια ή πληροφορία για την σωστή εγκατάσταση και λειτουργία του.</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Επικοινωνία σε περίπτωση ανάγκης</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jc w:val="both"/>
              <w:rPr>
                <w:rFonts w:ascii="Calibri" w:hAnsi="Calibri" w:cs="Calibri"/>
                <w:sz w:val="21"/>
                <w:szCs w:val="21"/>
              </w:rPr>
            </w:pPr>
            <w:r w:rsidRPr="00D07605">
              <w:rPr>
                <w:rFonts w:ascii="Calibri" w:hAnsi="Calibri"/>
                <w:sz w:val="21"/>
                <w:szCs w:val="21"/>
              </w:rPr>
              <w:t>Είναι επιθυμητό το προσωπικό φύλαξης να είναι εφοδιασμένο με ασύρματο και κινητό τηλέφωνο που θα παρέχεται από την εταιρεία του.</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214FDD"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214FDD" w:rsidRDefault="003F4F26" w:rsidP="00B053E0">
            <w:pPr>
              <w:pStyle w:val="TableContents"/>
              <w:rPr>
                <w:rFonts w:ascii="Calibri" w:hAnsi="Calibri"/>
                <w:sz w:val="21"/>
                <w:szCs w:val="21"/>
              </w:rPr>
            </w:pPr>
            <w:r>
              <w:rPr>
                <w:rFonts w:ascii="Calibri" w:hAnsi="Calibri"/>
                <w:sz w:val="21"/>
                <w:szCs w:val="21"/>
              </w:rPr>
              <w:t>Επιχειρησιακός συντονισμός</w:t>
            </w:r>
          </w:p>
        </w:tc>
        <w:tc>
          <w:tcPr>
            <w:tcW w:w="5106" w:type="dxa"/>
            <w:tcBorders>
              <w:top w:val="single" w:sz="2" w:space="0" w:color="000001"/>
              <w:left w:val="single" w:sz="2" w:space="0" w:color="000001"/>
              <w:bottom w:val="single" w:sz="2" w:space="0" w:color="000001"/>
              <w:right w:val="single" w:sz="2" w:space="0" w:color="000001"/>
            </w:tcBorders>
          </w:tcPr>
          <w:p w:rsidR="003F4F26" w:rsidRPr="00214FDD" w:rsidRDefault="003F4F26" w:rsidP="00B053E0">
            <w:pPr>
              <w:pStyle w:val="TableContents"/>
              <w:jc w:val="both"/>
              <w:rPr>
                <w:rFonts w:ascii="Calibri" w:hAnsi="Calibri"/>
                <w:sz w:val="21"/>
                <w:szCs w:val="21"/>
              </w:rPr>
            </w:pPr>
            <w:r>
              <w:rPr>
                <w:rFonts w:ascii="Calibri" w:hAnsi="Calibri"/>
                <w:sz w:val="21"/>
                <w:szCs w:val="21"/>
              </w:rPr>
              <w:t xml:space="preserve">Είναι επιθυμητό ο ανάδοχος να διαθέτει ιδιόκτητο Κέντρο Λήψης Σημάτων Αναφορών και Συντονισμού εγκατεστημένο στη φυσική έδρα της επιχείρησης, το οποίο θα λαμβάνει ηλεκτρονικά το στίγμα της θέσης όλων των οχημάτων </w:t>
            </w:r>
            <w:r>
              <w:rPr>
                <w:rFonts w:ascii="Calibri" w:hAnsi="Calibri"/>
                <w:sz w:val="21"/>
                <w:szCs w:val="21"/>
                <w:lang w:val="en-US"/>
              </w:rPr>
              <w:t>Patrol</w:t>
            </w:r>
            <w:r w:rsidRPr="00214FDD">
              <w:rPr>
                <w:rFonts w:ascii="Calibri" w:hAnsi="Calibri"/>
                <w:sz w:val="21"/>
                <w:szCs w:val="21"/>
              </w:rPr>
              <w:t xml:space="preserve"> (</w:t>
            </w:r>
            <w:r>
              <w:rPr>
                <w:rFonts w:ascii="Calibri" w:hAnsi="Calibri"/>
                <w:sz w:val="21"/>
                <w:szCs w:val="21"/>
              </w:rPr>
              <w:t>σε περίπτωση άμεσης επέμβασης) σε πραγματικό χρόνο, ενώ θα μπορεί να ειδοποιεί και εκ παραλλήλου τις αρμόδιες αρχές σε κάθε περίπτωση και αναλόγως το γεγονός.</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Pr>
                <w:rFonts w:ascii="Calibri" w:hAnsi="Calibri" w:cs="Calibri"/>
                <w:sz w:val="21"/>
                <w:szCs w:val="21"/>
              </w:rPr>
              <w:t>ΟΧΙ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jc w:val="center"/>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Λοιπός εξοπλισμός στη διάθεση των φυλάκων</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jc w:val="both"/>
              <w:rPr>
                <w:rFonts w:ascii="Calibri" w:hAnsi="Calibri" w:cs="Calibri"/>
                <w:sz w:val="21"/>
                <w:szCs w:val="21"/>
              </w:rPr>
            </w:pPr>
            <w:r w:rsidRPr="00D07605">
              <w:rPr>
                <w:rFonts w:ascii="Calibri" w:hAnsi="Calibri"/>
                <w:sz w:val="21"/>
                <w:szCs w:val="21"/>
              </w:rPr>
              <w:t>Φακός, αδιάβροχες στολές (ΔΥΟ) και πλαστικές γαλότσες (ΔΥΟ ΖΕΥΓΑΡΙΑ).</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Αριθμός απασχολούμενων ατόμων και ωράρια εργασίας</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3F4F26">
            <w:pPr>
              <w:pStyle w:val="ListParagraph"/>
              <w:numPr>
                <w:ilvl w:val="0"/>
                <w:numId w:val="4"/>
              </w:numPr>
              <w:suppressLineNumbers/>
              <w:suppressAutoHyphens w:val="0"/>
              <w:spacing w:after="0"/>
              <w:contextualSpacing w:val="0"/>
              <w:rPr>
                <w:rFonts w:eastAsia="WenQuanYi Micro Hei" w:cs="Lohit Devanagari"/>
                <w:vanish/>
                <w:color w:val="00000A"/>
                <w:kern w:val="1"/>
                <w:sz w:val="21"/>
                <w:szCs w:val="21"/>
                <w:lang w:val="el-GR" w:bidi="hi-IN"/>
              </w:rPr>
            </w:pPr>
          </w:p>
          <w:p w:rsidR="003F4F26" w:rsidRPr="00D07605" w:rsidRDefault="003F4F26" w:rsidP="003F4F26">
            <w:pPr>
              <w:pStyle w:val="ListParagraph"/>
              <w:numPr>
                <w:ilvl w:val="0"/>
                <w:numId w:val="4"/>
              </w:numPr>
              <w:suppressLineNumbers/>
              <w:suppressAutoHyphens w:val="0"/>
              <w:spacing w:after="0"/>
              <w:contextualSpacing w:val="0"/>
              <w:rPr>
                <w:rFonts w:eastAsia="WenQuanYi Micro Hei" w:cs="Lohit Devanagari"/>
                <w:vanish/>
                <w:color w:val="00000A"/>
                <w:kern w:val="1"/>
                <w:sz w:val="21"/>
                <w:szCs w:val="21"/>
                <w:lang w:val="el-GR" w:bidi="hi-IN"/>
              </w:rPr>
            </w:pPr>
          </w:p>
          <w:p w:rsidR="003F4F26" w:rsidRPr="00D07605" w:rsidRDefault="003F4F26" w:rsidP="003F4F26">
            <w:pPr>
              <w:pStyle w:val="ListParagraph"/>
              <w:numPr>
                <w:ilvl w:val="0"/>
                <w:numId w:val="4"/>
              </w:numPr>
              <w:suppressLineNumbers/>
              <w:suppressAutoHyphens w:val="0"/>
              <w:spacing w:after="0"/>
              <w:contextualSpacing w:val="0"/>
              <w:rPr>
                <w:rFonts w:eastAsia="WenQuanYi Micro Hei" w:cs="Lohit Devanagari"/>
                <w:vanish/>
                <w:color w:val="00000A"/>
                <w:kern w:val="1"/>
                <w:sz w:val="21"/>
                <w:szCs w:val="21"/>
                <w:lang w:val="el-GR" w:bidi="hi-IN"/>
              </w:rPr>
            </w:pPr>
          </w:p>
          <w:p w:rsidR="003F4F26" w:rsidRPr="00D07605" w:rsidRDefault="003F4F26" w:rsidP="003F4F26">
            <w:pPr>
              <w:pStyle w:val="ListParagraph"/>
              <w:numPr>
                <w:ilvl w:val="0"/>
                <w:numId w:val="4"/>
              </w:numPr>
              <w:suppressLineNumbers/>
              <w:suppressAutoHyphens w:val="0"/>
              <w:spacing w:after="0"/>
              <w:contextualSpacing w:val="0"/>
              <w:rPr>
                <w:rFonts w:eastAsia="WenQuanYi Micro Hei" w:cs="Lohit Devanagari"/>
                <w:vanish/>
                <w:color w:val="00000A"/>
                <w:kern w:val="1"/>
                <w:sz w:val="21"/>
                <w:szCs w:val="21"/>
                <w:lang w:val="el-GR" w:bidi="hi-IN"/>
              </w:rPr>
            </w:pPr>
          </w:p>
          <w:p w:rsidR="003F4F26" w:rsidRDefault="003F4F26" w:rsidP="003F4F26">
            <w:pPr>
              <w:pStyle w:val="TableContents"/>
              <w:numPr>
                <w:ilvl w:val="1"/>
                <w:numId w:val="10"/>
              </w:numPr>
              <w:ind w:hanging="508"/>
              <w:jc w:val="both"/>
              <w:rPr>
                <w:rFonts w:ascii="Calibri" w:hAnsi="Calibri"/>
                <w:sz w:val="21"/>
                <w:szCs w:val="21"/>
              </w:rPr>
            </w:pPr>
            <w:r w:rsidRPr="00D07605">
              <w:rPr>
                <w:rFonts w:ascii="Calibri" w:hAnsi="Calibri"/>
                <w:sz w:val="21"/>
                <w:szCs w:val="21"/>
              </w:rPr>
              <w:t>Ο ανάδοχος είναι υποχρεωμένος να διαθέτει το αναγκαίο σε αριθμό, έμπειρο και άψογο από πλευράς συμπεριφοράς προσωπικό, ώστε οι υπηρεσίες που παρέχονται να εκτελούνται με επιμέλεια και αρτιότητα.</w:t>
            </w:r>
          </w:p>
          <w:p w:rsidR="003F4F26" w:rsidRDefault="003F4F26" w:rsidP="003F4F26">
            <w:pPr>
              <w:pStyle w:val="TableContents"/>
              <w:numPr>
                <w:ilvl w:val="1"/>
                <w:numId w:val="10"/>
              </w:numPr>
              <w:ind w:hanging="508"/>
              <w:jc w:val="both"/>
              <w:rPr>
                <w:rFonts w:ascii="Calibri" w:hAnsi="Calibri"/>
                <w:sz w:val="21"/>
                <w:szCs w:val="21"/>
              </w:rPr>
            </w:pPr>
            <w:r w:rsidRPr="008F6F7A">
              <w:rPr>
                <w:rFonts w:ascii="Calibri" w:hAnsi="Calibri"/>
                <w:sz w:val="21"/>
                <w:szCs w:val="21"/>
              </w:rPr>
              <w:t>Θα αναφέρεται στην προσφορά ο συνολικός αριθμός ατόμων που η εταιρεία θα απασχολεί στο ΙΙΒΕΑΑ.</w:t>
            </w:r>
          </w:p>
          <w:p w:rsidR="003F4F26" w:rsidRDefault="003F4F26" w:rsidP="003F4F26">
            <w:pPr>
              <w:pStyle w:val="TableContents"/>
              <w:numPr>
                <w:ilvl w:val="1"/>
                <w:numId w:val="10"/>
              </w:numPr>
              <w:ind w:hanging="508"/>
              <w:jc w:val="both"/>
              <w:rPr>
                <w:rFonts w:ascii="Calibri" w:hAnsi="Calibri"/>
                <w:sz w:val="21"/>
                <w:szCs w:val="21"/>
              </w:rPr>
            </w:pPr>
            <w:r w:rsidRPr="008F6F7A">
              <w:rPr>
                <w:rFonts w:ascii="Calibri" w:hAnsi="Calibri"/>
                <w:sz w:val="21"/>
                <w:szCs w:val="21"/>
              </w:rPr>
              <w:t>Θα αναφέρονται στην προσφορά οι ημέρες και οι ώρες εργασίας ανά εργαζόμενο.</w:t>
            </w:r>
          </w:p>
          <w:p w:rsidR="003F4F26" w:rsidRPr="008F6F7A" w:rsidRDefault="003F4F26" w:rsidP="003F4F26">
            <w:pPr>
              <w:pStyle w:val="TableContents"/>
              <w:numPr>
                <w:ilvl w:val="1"/>
                <w:numId w:val="10"/>
              </w:numPr>
              <w:ind w:hanging="508"/>
              <w:jc w:val="both"/>
              <w:rPr>
                <w:rFonts w:ascii="Calibri" w:hAnsi="Calibri"/>
                <w:sz w:val="21"/>
                <w:szCs w:val="21"/>
              </w:rPr>
            </w:pPr>
            <w:r w:rsidRPr="008F6F7A">
              <w:rPr>
                <w:rFonts w:ascii="Calibri" w:hAnsi="Calibri"/>
                <w:sz w:val="21"/>
                <w:szCs w:val="21"/>
              </w:rPr>
              <w:t>Κρίνεται σκόπιμο, να υπάρχει η δυνατότητα διάθεσης περισσότερων ατόμων για την φύλαξη σε έκτακτες περιπτώσεις, ύστερα από ειδοποίηση πέντε ημερών προς την εταιρεία.</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Γνωστοποίηση απασχολούμενου προσωπικού και αποδοχή αυτού</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3F4F26">
            <w:pPr>
              <w:pStyle w:val="ListParagraph"/>
              <w:numPr>
                <w:ilvl w:val="0"/>
                <w:numId w:val="4"/>
              </w:numPr>
              <w:suppressLineNumbers/>
              <w:suppressAutoHyphens w:val="0"/>
              <w:spacing w:after="0"/>
              <w:contextualSpacing w:val="0"/>
              <w:rPr>
                <w:rFonts w:eastAsia="WenQuanYi Micro Hei" w:cs="Lohit Devanagari"/>
                <w:vanish/>
                <w:color w:val="00000A"/>
                <w:kern w:val="1"/>
                <w:sz w:val="21"/>
                <w:szCs w:val="21"/>
                <w:lang w:val="el-GR" w:bidi="hi-IN"/>
              </w:rPr>
            </w:pPr>
          </w:p>
          <w:p w:rsidR="003F4F26" w:rsidRDefault="003F4F26" w:rsidP="003F4F26">
            <w:pPr>
              <w:pStyle w:val="TableContents"/>
              <w:numPr>
                <w:ilvl w:val="1"/>
                <w:numId w:val="11"/>
              </w:numPr>
              <w:ind w:hanging="508"/>
              <w:jc w:val="both"/>
              <w:rPr>
                <w:rFonts w:ascii="Calibri" w:hAnsi="Calibri"/>
                <w:sz w:val="21"/>
                <w:szCs w:val="21"/>
              </w:rPr>
            </w:pPr>
            <w:r w:rsidRPr="00D07605">
              <w:rPr>
                <w:rFonts w:ascii="Calibri" w:hAnsi="Calibri"/>
                <w:sz w:val="21"/>
                <w:szCs w:val="21"/>
              </w:rPr>
              <w:t>Το προσωπικό που θα απασχοληθεί στην φύλαξη θα γνωστοποιείται στα αρμόδια όργανα ή υπηρεσίες του ΙΙΒΕΑΑ πριν την ανάληψη των καθηκόντων του.</w:t>
            </w:r>
          </w:p>
          <w:p w:rsidR="003F4F26" w:rsidRDefault="003F4F26" w:rsidP="003F4F26">
            <w:pPr>
              <w:pStyle w:val="TableContents"/>
              <w:numPr>
                <w:ilvl w:val="1"/>
                <w:numId w:val="11"/>
              </w:numPr>
              <w:ind w:hanging="508"/>
              <w:jc w:val="both"/>
              <w:rPr>
                <w:rFonts w:ascii="Calibri" w:hAnsi="Calibri"/>
                <w:sz w:val="21"/>
                <w:szCs w:val="21"/>
              </w:rPr>
            </w:pPr>
            <w:r w:rsidRPr="008F6F7A">
              <w:rPr>
                <w:rFonts w:ascii="Calibri" w:hAnsi="Calibri"/>
                <w:sz w:val="21"/>
                <w:szCs w:val="21"/>
              </w:rPr>
              <w:t>Το προσωπικό φύλαξης πρέπει να τυγχάνει της έγκρισης του ΙΙΒΕΑΑ.</w:t>
            </w:r>
          </w:p>
          <w:p w:rsidR="003F4F26" w:rsidRPr="008F6F7A" w:rsidRDefault="003F4F26" w:rsidP="003F4F26">
            <w:pPr>
              <w:pStyle w:val="TableContents"/>
              <w:numPr>
                <w:ilvl w:val="1"/>
                <w:numId w:val="11"/>
              </w:numPr>
              <w:ind w:hanging="508"/>
              <w:jc w:val="both"/>
              <w:rPr>
                <w:rFonts w:ascii="Calibri" w:hAnsi="Calibri"/>
                <w:sz w:val="21"/>
                <w:szCs w:val="21"/>
              </w:rPr>
            </w:pPr>
            <w:r w:rsidRPr="008F6F7A">
              <w:rPr>
                <w:rFonts w:ascii="Calibri" w:hAnsi="Calibri"/>
                <w:sz w:val="21"/>
                <w:szCs w:val="21"/>
              </w:rPr>
              <w:t>Είναι επιθυμητό μετά από μια αρχική περίοδο τριών μηνών (από την εγκατάσταση του αναδόχου) το προσωπικό φύλαξης να εναλλάσσεται μεταξύ προσώπων που θα έχουν τύχει της έγκρισης του ΙΙΒΕΑΑ και θα έχουν την απαραίτητη εκπαίδευση.</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Τήρηση εργατικής νομοθεσίας και συμβάσεων εργασίας</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3F4F26">
            <w:pPr>
              <w:pStyle w:val="ListParagraph"/>
              <w:numPr>
                <w:ilvl w:val="0"/>
                <w:numId w:val="4"/>
              </w:numPr>
              <w:suppressLineNumbers/>
              <w:suppressAutoHyphens w:val="0"/>
              <w:spacing w:after="0"/>
              <w:contextualSpacing w:val="0"/>
              <w:rPr>
                <w:rFonts w:eastAsia="WenQuanYi Micro Hei" w:cs="Lohit Devanagari"/>
                <w:vanish/>
                <w:color w:val="00000A"/>
                <w:kern w:val="1"/>
                <w:sz w:val="21"/>
                <w:szCs w:val="21"/>
                <w:lang w:val="el-GR" w:bidi="hi-IN"/>
              </w:rPr>
            </w:pPr>
          </w:p>
          <w:p w:rsidR="003F4F26" w:rsidRDefault="003F4F26" w:rsidP="003F4F26">
            <w:pPr>
              <w:pStyle w:val="TableContents"/>
              <w:numPr>
                <w:ilvl w:val="1"/>
                <w:numId w:val="12"/>
              </w:numPr>
              <w:ind w:hanging="508"/>
              <w:jc w:val="both"/>
              <w:rPr>
                <w:rFonts w:ascii="Calibri" w:hAnsi="Calibri"/>
                <w:sz w:val="21"/>
                <w:szCs w:val="21"/>
              </w:rPr>
            </w:pPr>
            <w:r w:rsidRPr="00D07605">
              <w:rPr>
                <w:rFonts w:ascii="Calibri" w:hAnsi="Calibri"/>
                <w:sz w:val="21"/>
                <w:szCs w:val="21"/>
              </w:rPr>
              <w:t>Ο ανάδοχος είναι υποχρεωμένος να τηρεί και να εφαρμόζει τις σχετικές συλλογικές συμβάσεις εργασίας καθώς και τους νόμους που αφορούν στην κοινωνική ασφάλιση των εργαζομένων και να χρησιμοποιεί προσωπικό νόμιμα ασφαλισμένο (στους υποχρεωτικούς φορείς κύριας και επικουρικής ασφάλισης).</w:t>
            </w:r>
          </w:p>
          <w:p w:rsidR="003F4F26" w:rsidRDefault="003F4F26" w:rsidP="003F4F26">
            <w:pPr>
              <w:pStyle w:val="TableContents"/>
              <w:numPr>
                <w:ilvl w:val="1"/>
                <w:numId w:val="12"/>
              </w:numPr>
              <w:ind w:hanging="508"/>
              <w:jc w:val="both"/>
              <w:rPr>
                <w:rFonts w:ascii="Calibri" w:hAnsi="Calibri"/>
                <w:sz w:val="21"/>
                <w:szCs w:val="21"/>
              </w:rPr>
            </w:pPr>
            <w:r w:rsidRPr="008F6F7A">
              <w:rPr>
                <w:rFonts w:ascii="Calibri" w:hAnsi="Calibri"/>
                <w:sz w:val="21"/>
                <w:szCs w:val="21"/>
              </w:rPr>
              <w:t>Το ΙΙΒΕΑΑ δεν έχει υποχρέωση καταβολής αποζημίωσης για υπερωριακή απασχόληση ή οποιαδήποτε άλλη αμοιβή του προσωπικού του αναδόχου ή της ασφάλισης του σε ασφαλιστικά ταμεία.</w:t>
            </w:r>
          </w:p>
          <w:p w:rsidR="003F4F26" w:rsidRDefault="003F4F26" w:rsidP="003F4F26">
            <w:pPr>
              <w:pStyle w:val="TableContents"/>
              <w:numPr>
                <w:ilvl w:val="1"/>
                <w:numId w:val="12"/>
              </w:numPr>
              <w:ind w:hanging="508"/>
              <w:jc w:val="both"/>
              <w:rPr>
                <w:rFonts w:ascii="Calibri" w:hAnsi="Calibri"/>
                <w:sz w:val="21"/>
                <w:szCs w:val="21"/>
              </w:rPr>
            </w:pPr>
            <w:r w:rsidRPr="008F6F7A">
              <w:rPr>
                <w:rFonts w:ascii="Calibri" w:hAnsi="Calibri"/>
                <w:sz w:val="21"/>
                <w:szCs w:val="21"/>
              </w:rPr>
              <w:t>Ο ανάδοχος είναι υποχρεωμένος να τηρεί τους νόμους, τις υπουργικές αποφάσεις και τις αστυνομικές διατάξεις περί υγείας, ασφάλειας και πρόληψης του επαγγελματικού κινδύνου των εργαζομένων του.</w:t>
            </w:r>
          </w:p>
          <w:p w:rsidR="003F4F26" w:rsidRPr="008F6F7A" w:rsidRDefault="003F4F26" w:rsidP="003F4F26">
            <w:pPr>
              <w:pStyle w:val="TableContents"/>
              <w:numPr>
                <w:ilvl w:val="1"/>
                <w:numId w:val="12"/>
              </w:numPr>
              <w:ind w:hanging="508"/>
              <w:jc w:val="both"/>
              <w:rPr>
                <w:rFonts w:ascii="Calibri" w:hAnsi="Calibri"/>
                <w:sz w:val="21"/>
                <w:szCs w:val="21"/>
              </w:rPr>
            </w:pPr>
            <w:r w:rsidRPr="008F6F7A">
              <w:rPr>
                <w:rFonts w:ascii="Calibri" w:hAnsi="Calibri"/>
                <w:sz w:val="21"/>
                <w:szCs w:val="21"/>
              </w:rPr>
              <w:t xml:space="preserve">Ο ανάδοχος είναι αποκλειστικά υπεύθυνος ποινικά και αστικά για τυχόν ατύχημα που ήθελε συμβεί στο προσωπικό του και φέρει την αστική και ποινική ευθύνη για κάθε αξίωση εκ μέρους οιουδήποτε </w:t>
            </w:r>
            <w:r w:rsidRPr="008F6F7A">
              <w:rPr>
                <w:rFonts w:ascii="Calibri" w:hAnsi="Calibri"/>
                <w:sz w:val="21"/>
                <w:szCs w:val="21"/>
              </w:rPr>
              <w:lastRenderedPageBreak/>
              <w:t>μισθωτού του, καθώς και κάθε τρίτου για πράξεις ή παραλείψεις του και των οργάνων αυτού. Η υποχρέωση του Ι.Ι.Β.Ε.Α.Α. προς τον ανάδοχο εξαντλείται με την καταβολή της αμοιβής του, όπως αυτή προβλέπεται.</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lastRenderedPageBreak/>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Άδειες του άρθρου 3 του νόμου 2518/97</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jc w:val="both"/>
              <w:rPr>
                <w:rFonts w:ascii="Calibri" w:hAnsi="Calibri" w:cs="Calibri"/>
                <w:sz w:val="21"/>
                <w:szCs w:val="21"/>
              </w:rPr>
            </w:pPr>
            <w:r w:rsidRPr="00D07605">
              <w:rPr>
                <w:rFonts w:ascii="Calibri" w:hAnsi="Calibri"/>
                <w:b/>
                <w:sz w:val="21"/>
                <w:szCs w:val="21"/>
              </w:rPr>
              <w:t>Οι φύλακες, οι επόπτες και γενικά κάθε μέλος του προσωπικού του αναδόχου που ασκεί καθήκοντα προσωπικού ασφαλείας θα διαθέτ</w:t>
            </w:r>
            <w:r>
              <w:rPr>
                <w:rFonts w:ascii="Calibri" w:hAnsi="Calibri"/>
                <w:b/>
                <w:sz w:val="21"/>
                <w:szCs w:val="21"/>
              </w:rPr>
              <w:t>ουν</w:t>
            </w:r>
            <w:r w:rsidRPr="00D07605">
              <w:rPr>
                <w:rFonts w:ascii="Calibri" w:hAnsi="Calibri"/>
                <w:b/>
                <w:sz w:val="21"/>
                <w:szCs w:val="21"/>
              </w:rPr>
              <w:t xml:space="preserve"> τις νόμιμες άδειες εργασίας.</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Προσόντα προσωπικού</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spacing w:after="0"/>
              <w:rPr>
                <w:b/>
                <w:sz w:val="21"/>
                <w:szCs w:val="21"/>
                <w:lang w:val="el-GR"/>
              </w:rPr>
            </w:pPr>
            <w:r w:rsidRPr="00D07605">
              <w:rPr>
                <w:b/>
                <w:sz w:val="21"/>
                <w:szCs w:val="21"/>
                <w:lang w:val="el-GR"/>
              </w:rPr>
              <w:t>Το προσωπικό του αναδόχου θα πρέπει να έχει την κατά νόμο άδεια εργασίας.</w:t>
            </w:r>
          </w:p>
          <w:p w:rsidR="003F4F26" w:rsidRPr="00D07605" w:rsidRDefault="003F4F26" w:rsidP="00B053E0">
            <w:pPr>
              <w:spacing w:after="0"/>
              <w:rPr>
                <w:sz w:val="21"/>
                <w:szCs w:val="21"/>
                <w:lang w:val="el-GR"/>
              </w:rPr>
            </w:pPr>
            <w:r w:rsidRPr="00D07605">
              <w:rPr>
                <w:sz w:val="21"/>
                <w:szCs w:val="21"/>
                <w:lang w:val="el-GR"/>
              </w:rPr>
              <w:t>Το προσωπικό του αναδόχου θα πρέπει να βρίσκεται σε καλή φυσική κατάσταση, να έχει ευπρεπή εμφάνιση και να επιδεικνύει σωστό τρόπο συμπεριφοράς.</w:t>
            </w:r>
          </w:p>
          <w:p w:rsidR="003F4F26" w:rsidRPr="00D07605" w:rsidRDefault="003F4F26" w:rsidP="00B053E0">
            <w:pPr>
              <w:pStyle w:val="TableContents"/>
              <w:jc w:val="both"/>
              <w:rPr>
                <w:rFonts w:ascii="Calibri" w:hAnsi="Calibri" w:cs="Calibri"/>
                <w:sz w:val="21"/>
                <w:szCs w:val="21"/>
              </w:rPr>
            </w:pPr>
            <w:r w:rsidRPr="00D07605">
              <w:rPr>
                <w:rFonts w:ascii="Calibri" w:hAnsi="Calibri"/>
                <w:sz w:val="21"/>
                <w:szCs w:val="21"/>
              </w:rPr>
              <w:t>Είναι επιθυμητή η γνώση θεμάτων που έχουν σχέση με πυρασφάλεια, πυρόσβεση, αντιμετώπιση κινδύνων από ηλεκτρικό ρεύμα ή διαρροή νερού, παροχή πρώτων βοηθειών, ηλεκτρονικών υπολογιστών</w:t>
            </w:r>
            <w:r>
              <w:rPr>
                <w:rFonts w:ascii="Calibri" w:hAnsi="Calibri"/>
                <w:sz w:val="21"/>
                <w:szCs w:val="21"/>
              </w:rPr>
              <w:t>,</w:t>
            </w:r>
            <w:r w:rsidRPr="00D07605">
              <w:rPr>
                <w:rFonts w:ascii="Calibri" w:hAnsi="Calibri"/>
                <w:sz w:val="21"/>
                <w:szCs w:val="21"/>
              </w:rPr>
              <w:t xml:space="preserve"> </w:t>
            </w:r>
            <w:r>
              <w:rPr>
                <w:rFonts w:ascii="Calibri" w:hAnsi="Calibri"/>
                <w:sz w:val="21"/>
                <w:szCs w:val="21"/>
              </w:rPr>
              <w:t>κτλ</w:t>
            </w:r>
            <w:r w:rsidRPr="00D07605">
              <w:rPr>
                <w:rFonts w:ascii="Calibri" w:hAnsi="Calibri"/>
                <w:sz w:val="21"/>
                <w:szCs w:val="21"/>
              </w:rPr>
              <w:t>.</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Εμπειρία προσωπικού σε υπηρεσίες φύλαξης</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spacing w:after="0"/>
              <w:rPr>
                <w:b/>
                <w:sz w:val="21"/>
                <w:szCs w:val="21"/>
                <w:lang w:val="el-GR"/>
              </w:rPr>
            </w:pPr>
            <w:r w:rsidRPr="00D07605">
              <w:rPr>
                <w:b/>
                <w:sz w:val="21"/>
                <w:szCs w:val="21"/>
                <w:lang w:val="el-GR"/>
              </w:rPr>
              <w:t>Οι φύλακες που θα τοποθετούνται στην πρωινή (07</w:t>
            </w:r>
            <w:r>
              <w:rPr>
                <w:b/>
                <w:sz w:val="21"/>
                <w:szCs w:val="21"/>
                <w:lang w:val="el-GR"/>
              </w:rPr>
              <w:t>:00</w:t>
            </w:r>
            <w:r w:rsidRPr="00D07605">
              <w:rPr>
                <w:b/>
                <w:sz w:val="21"/>
                <w:szCs w:val="21"/>
                <w:lang w:val="el-GR"/>
              </w:rPr>
              <w:t>-15:00) και στη μία νυχτερινή (23:00-07:00) βάρδια θα έχουν ηλικία άνω των 25 ετών.</w:t>
            </w:r>
          </w:p>
          <w:p w:rsidR="003F4F26" w:rsidRPr="00D07605" w:rsidRDefault="003F4F26" w:rsidP="00B053E0">
            <w:pPr>
              <w:pStyle w:val="TableContents"/>
              <w:jc w:val="both"/>
              <w:rPr>
                <w:rFonts w:ascii="Calibri" w:hAnsi="Calibri" w:cs="Calibri"/>
                <w:sz w:val="21"/>
                <w:szCs w:val="21"/>
              </w:rPr>
            </w:pPr>
            <w:r w:rsidRPr="00D07605">
              <w:rPr>
                <w:rFonts w:ascii="Calibri" w:hAnsi="Calibri"/>
                <w:sz w:val="21"/>
                <w:szCs w:val="21"/>
              </w:rPr>
              <w:t>Το προσωπικό που θα χρησιμοποιείται από τον ανάδοχο πρέπει να έχει την κατάλληλη γνώση για την φύλαξη (εμπειρία στην ίδια ή άλλες εταιρείες φύλαξης, παρακολούθηση εκπαιδευτικών σεμιναρίων</w:t>
            </w:r>
            <w:r>
              <w:rPr>
                <w:rFonts w:ascii="Calibri" w:hAnsi="Calibri"/>
                <w:sz w:val="21"/>
                <w:szCs w:val="21"/>
              </w:rPr>
              <w:t xml:space="preserve">, </w:t>
            </w:r>
            <w:proofErr w:type="spellStart"/>
            <w:r>
              <w:rPr>
                <w:rFonts w:ascii="Calibri" w:hAnsi="Calibri"/>
                <w:sz w:val="21"/>
                <w:szCs w:val="21"/>
              </w:rPr>
              <w:t>κτλ</w:t>
            </w:r>
            <w:proofErr w:type="spellEnd"/>
            <w:r w:rsidRPr="00D07605">
              <w:rPr>
                <w:rFonts w:ascii="Calibri" w:hAnsi="Calibri"/>
                <w:sz w:val="21"/>
                <w:szCs w:val="21"/>
              </w:rPr>
              <w:t xml:space="preserve">). Ο ανάδοχος οφείλει να παρέχει στοιχεία από τα οποία αποδεικνύεται η </w:t>
            </w:r>
            <w:proofErr w:type="spellStart"/>
            <w:r w:rsidRPr="00D07605">
              <w:rPr>
                <w:rFonts w:ascii="Calibri" w:hAnsi="Calibri"/>
                <w:sz w:val="21"/>
                <w:szCs w:val="21"/>
              </w:rPr>
              <w:t>καταλληλότητα</w:t>
            </w:r>
            <w:proofErr w:type="spellEnd"/>
            <w:r w:rsidRPr="00D07605">
              <w:rPr>
                <w:rFonts w:ascii="Calibri" w:hAnsi="Calibri"/>
                <w:sz w:val="21"/>
                <w:szCs w:val="21"/>
              </w:rPr>
              <w:t xml:space="preserve"> κάθε φύλακα.</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Εκπαίδευση προσωπικού για την φύλαξη του ΙΙΒΕΑΑ</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jc w:val="both"/>
              <w:rPr>
                <w:rFonts w:ascii="Calibri" w:hAnsi="Calibri" w:cs="Calibri"/>
                <w:sz w:val="21"/>
                <w:szCs w:val="21"/>
              </w:rPr>
            </w:pPr>
            <w:r w:rsidRPr="00D07605">
              <w:rPr>
                <w:rFonts w:ascii="Calibri" w:hAnsi="Calibri"/>
                <w:sz w:val="21"/>
                <w:szCs w:val="21"/>
              </w:rPr>
              <w:t>Το ΙΙΒΕΑΑ έχει την υποχρέωση, με στελέχη του, να εκπαιδεύσει το προσωπικό του αναδόχου, το συντομότερο δυνατό από την ανάληψη των καθηκόντων του στα υπάρχοντα ηλεκτρονικά και λοιπά συστήματα ασφαλείας τόσο θεωρητικά, όσο και πρακτικά, πάνω στα ίδια τα συστήματα. Οποιαδήποτε δαπάνη απαιτηθεί βαρύνει τον ανάδοχο.</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Προσκόμιση συμβάσεων εργασίας και αδειών εργασίας προσωπικού ασφαλείας</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spacing w:after="0"/>
              <w:rPr>
                <w:sz w:val="21"/>
                <w:szCs w:val="21"/>
                <w:lang w:val="el-GR"/>
              </w:rPr>
            </w:pPr>
            <w:r w:rsidRPr="00D07605">
              <w:rPr>
                <w:sz w:val="21"/>
                <w:szCs w:val="21"/>
                <w:lang w:val="el-GR"/>
              </w:rPr>
              <w:t>Ο ανάδοχος είναι υποχρεωμένος σε ένα μήνα από την υπογραφή της σύμβασης να προσκομίσει:</w:t>
            </w:r>
          </w:p>
          <w:p w:rsidR="003F4F26" w:rsidRPr="00FE67EF"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FE67EF"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FE67EF"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FE67EF"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FE67EF"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FE67EF"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FE67EF"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FE67EF"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FE67EF"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FE67EF"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FE67EF"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FE67EF"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FE67EF"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FE67EF"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FE67EF"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FE67EF"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FE67EF"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FE67EF"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FE67EF"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FE67EF"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FE67EF"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D07605" w:rsidRDefault="003F4F26" w:rsidP="003F4F26">
            <w:pPr>
              <w:numPr>
                <w:ilvl w:val="1"/>
                <w:numId w:val="2"/>
              </w:numPr>
              <w:tabs>
                <w:tab w:val="left" w:pos="520"/>
              </w:tabs>
              <w:suppressAutoHyphens w:val="0"/>
              <w:spacing w:after="0"/>
              <w:ind w:left="520" w:hanging="520"/>
              <w:rPr>
                <w:sz w:val="21"/>
                <w:szCs w:val="21"/>
                <w:lang w:val="el-GR"/>
              </w:rPr>
            </w:pPr>
            <w:r w:rsidRPr="00D07605">
              <w:rPr>
                <w:sz w:val="21"/>
                <w:szCs w:val="21"/>
                <w:lang w:val="el-GR"/>
              </w:rPr>
              <w:t>Κατάσταση του προσωπικού που θα απασχολεί στο ΙΙΒΕΑΑ και αντίστοιχες συμβάσεις εργασίας επικυρωμένες από την επιθεώρηση εργασίας.</w:t>
            </w:r>
          </w:p>
          <w:p w:rsidR="003F4F26" w:rsidRPr="00D07605" w:rsidRDefault="003F4F26" w:rsidP="003F4F26">
            <w:pPr>
              <w:numPr>
                <w:ilvl w:val="1"/>
                <w:numId w:val="2"/>
              </w:numPr>
              <w:tabs>
                <w:tab w:val="num" w:pos="520"/>
              </w:tabs>
              <w:suppressAutoHyphens w:val="0"/>
              <w:spacing w:after="0"/>
              <w:ind w:left="520" w:hanging="520"/>
              <w:rPr>
                <w:sz w:val="21"/>
                <w:szCs w:val="21"/>
                <w:lang w:val="el-GR"/>
              </w:rPr>
            </w:pPr>
            <w:r w:rsidRPr="00D07605">
              <w:rPr>
                <w:sz w:val="21"/>
                <w:szCs w:val="21"/>
                <w:lang w:val="el-GR"/>
              </w:rPr>
              <w:t xml:space="preserve">Αντίγραφα των </w:t>
            </w:r>
            <w:proofErr w:type="spellStart"/>
            <w:r w:rsidRPr="00D07605">
              <w:rPr>
                <w:sz w:val="21"/>
                <w:szCs w:val="21"/>
                <w:lang w:val="el-GR"/>
              </w:rPr>
              <w:t>νομίμων</w:t>
            </w:r>
            <w:proofErr w:type="spellEnd"/>
            <w:r w:rsidRPr="00D07605">
              <w:rPr>
                <w:sz w:val="21"/>
                <w:szCs w:val="21"/>
                <w:lang w:val="el-GR"/>
              </w:rPr>
              <w:t xml:space="preserve"> αδειών (του άρθρου 3 του νόμου 2518/97) του προσωπικού που θα χρησιμοποιεί στο ΙΙΒΕΑΑ.</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Κοινοποίηση προγράμματος φύλαξης</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jc w:val="both"/>
              <w:rPr>
                <w:rFonts w:ascii="Calibri" w:hAnsi="Calibri" w:cs="Calibri"/>
                <w:sz w:val="21"/>
                <w:szCs w:val="21"/>
              </w:rPr>
            </w:pPr>
            <w:r w:rsidRPr="00D07605">
              <w:rPr>
                <w:rFonts w:ascii="Calibri" w:hAnsi="Calibri"/>
                <w:sz w:val="21"/>
                <w:szCs w:val="21"/>
              </w:rPr>
              <w:t>Ο ανάδοχος υποχρεούται να καταθέτει για κάθε επόμενο μήνα το πρόγραμμα φύλαξης, στο οποίο θα περιλαμβάνονται τουλάχιστον τα εξής: α) στοιχεία φυλάκων (ονοματεπώνυμο, στοιχεία αστυνομικής ταυτότητας</w:t>
            </w:r>
            <w:r>
              <w:rPr>
                <w:rFonts w:ascii="Calibri" w:hAnsi="Calibri"/>
                <w:sz w:val="21"/>
                <w:szCs w:val="21"/>
              </w:rPr>
              <w:t xml:space="preserve">, </w:t>
            </w:r>
            <w:proofErr w:type="spellStart"/>
            <w:r w:rsidRPr="00D07605">
              <w:rPr>
                <w:rFonts w:ascii="Calibri" w:hAnsi="Calibri"/>
                <w:sz w:val="21"/>
                <w:szCs w:val="21"/>
              </w:rPr>
              <w:t>κλπ</w:t>
            </w:r>
            <w:proofErr w:type="spellEnd"/>
            <w:r w:rsidRPr="00D07605">
              <w:rPr>
                <w:rFonts w:ascii="Calibri" w:hAnsi="Calibri"/>
                <w:sz w:val="21"/>
                <w:szCs w:val="21"/>
              </w:rPr>
              <w:t>) και β) ημέρες και ωράρια εργασίας.</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Αντικατάσταση προσωπικού</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jc w:val="both"/>
              <w:rPr>
                <w:rFonts w:ascii="Calibri" w:hAnsi="Calibri" w:cs="Calibri"/>
                <w:sz w:val="21"/>
                <w:szCs w:val="21"/>
              </w:rPr>
            </w:pPr>
            <w:r w:rsidRPr="00D07605">
              <w:rPr>
                <w:rFonts w:ascii="Calibri" w:hAnsi="Calibri"/>
                <w:sz w:val="21"/>
                <w:szCs w:val="21"/>
              </w:rPr>
              <w:t>Αντικατάσταση του προσωπικού που διατίθεται στο ΙΙΒΕΑΑ επιτρέπεται μόνο κατόπιν έγκαιρης ειδοποίησης και επαρκούς αιτιολόγησης από την εταιρεία με έγκριση του ΙΙΒΕΑΑ. Το ΙΙΒΕΑΑ διατηρεί το δικαίωμα να ζητήσει την αντικατάσταση προσωπικού.</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Έκτακτη αντικατάσταση</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jc w:val="both"/>
              <w:rPr>
                <w:rFonts w:ascii="Calibri" w:hAnsi="Calibri" w:cs="Calibri"/>
                <w:sz w:val="21"/>
                <w:szCs w:val="21"/>
              </w:rPr>
            </w:pPr>
            <w:r w:rsidRPr="00D07605">
              <w:rPr>
                <w:rFonts w:ascii="Calibri" w:hAnsi="Calibri"/>
                <w:sz w:val="21"/>
                <w:szCs w:val="21"/>
              </w:rPr>
              <w:t>Σε περίπτωση ασθένειας ή άλλης εκτός προγράμματος ανάγκης αντικατάστασης, η αντικατάσταση θα γίνεται μόνο από άτομο που ήδη είναι εκπαιδευμένο στη φύλαξη των χώρων του ΙΙΒΕΑΑ και έχει τύχει της έγκρισής του. Ο ανάδοχος θα ειδοποιεί εγκαίρως με οποιοδήποτε πρόσφορο μέσο (τηλέφωνο, φαξ, e</w:t>
            </w:r>
            <w:r w:rsidRPr="00D07605">
              <w:rPr>
                <w:rFonts w:ascii="Calibri" w:hAnsi="Calibri"/>
                <w:sz w:val="21"/>
                <w:szCs w:val="21"/>
              </w:rPr>
              <w:noBreakHyphen/>
              <w:t>mail κ.α.), τον υπεύθυνο φύλαξης του ΙΙΒΕΑΑ για την αντικατάσταση, οπωσδήποτε πριν την ανάληψη υπηρεσίας από τον αντικαταστάτη.</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Ημερολόγιο φύλαξης θεωρημένο από το ΙΙΒΕΑΑ</w:t>
            </w:r>
          </w:p>
        </w:tc>
        <w:tc>
          <w:tcPr>
            <w:tcW w:w="5106" w:type="dxa"/>
            <w:tcBorders>
              <w:top w:val="single" w:sz="2" w:space="0" w:color="000001"/>
              <w:left w:val="single" w:sz="2" w:space="0" w:color="000001"/>
              <w:bottom w:val="single" w:sz="2" w:space="0" w:color="000001"/>
              <w:right w:val="single" w:sz="2" w:space="0" w:color="000001"/>
            </w:tcBorders>
          </w:tcPr>
          <w:p w:rsidR="003F4F26" w:rsidRPr="00730E51" w:rsidRDefault="003F4F26" w:rsidP="00B053E0">
            <w:pPr>
              <w:pStyle w:val="TableContents"/>
              <w:jc w:val="both"/>
              <w:rPr>
                <w:rFonts w:ascii="Calibri" w:hAnsi="Calibri"/>
                <w:sz w:val="21"/>
                <w:szCs w:val="21"/>
              </w:rPr>
            </w:pPr>
            <w:r w:rsidRPr="00D07605">
              <w:rPr>
                <w:rFonts w:ascii="Calibri" w:hAnsi="Calibri"/>
                <w:sz w:val="21"/>
                <w:szCs w:val="21"/>
              </w:rPr>
              <w:t>Στο φυλάκιο της κεντρικής εισόδου θα τηρείται βιβλίο που επέχει την θέση ημερολογίου (παρέχεται από το ΙΙΒΕΑΑ) και στο οποίο θα υπογράφουν:</w:t>
            </w:r>
          </w:p>
          <w:p w:rsidR="003F4F26" w:rsidRPr="00D07605"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D07605"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D07605"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D07605" w:rsidRDefault="003F4F26" w:rsidP="003F4F26">
            <w:pPr>
              <w:pStyle w:val="ListParagraph"/>
              <w:numPr>
                <w:ilvl w:val="0"/>
                <w:numId w:val="2"/>
              </w:numPr>
              <w:tabs>
                <w:tab w:val="left" w:pos="697"/>
              </w:tabs>
              <w:suppressAutoHyphens w:val="0"/>
              <w:spacing w:after="0"/>
              <w:contextualSpacing w:val="0"/>
              <w:rPr>
                <w:vanish/>
                <w:sz w:val="21"/>
                <w:szCs w:val="21"/>
                <w:lang w:val="el-GR"/>
              </w:rPr>
            </w:pPr>
          </w:p>
          <w:p w:rsidR="003F4F26" w:rsidRPr="00D07605" w:rsidRDefault="003F4F26" w:rsidP="003F4F26">
            <w:pPr>
              <w:numPr>
                <w:ilvl w:val="1"/>
                <w:numId w:val="2"/>
              </w:numPr>
              <w:tabs>
                <w:tab w:val="clear" w:pos="1424"/>
                <w:tab w:val="num" w:pos="444"/>
                <w:tab w:val="left" w:pos="697"/>
              </w:tabs>
              <w:suppressAutoHyphens w:val="0"/>
              <w:spacing w:after="0"/>
              <w:ind w:left="444"/>
              <w:rPr>
                <w:sz w:val="21"/>
                <w:szCs w:val="21"/>
                <w:lang w:val="el-GR"/>
              </w:rPr>
            </w:pPr>
            <w:r w:rsidRPr="00D07605">
              <w:rPr>
                <w:sz w:val="21"/>
                <w:szCs w:val="21"/>
                <w:lang w:val="el-GR"/>
              </w:rPr>
              <w:t xml:space="preserve">τόσο ο απερχόμενος όσο και ο </w:t>
            </w:r>
            <w:proofErr w:type="spellStart"/>
            <w:r w:rsidRPr="00D07605">
              <w:rPr>
                <w:sz w:val="21"/>
                <w:szCs w:val="21"/>
                <w:lang w:val="el-GR"/>
              </w:rPr>
              <w:t>αναλαμβάνων</w:t>
            </w:r>
            <w:proofErr w:type="spellEnd"/>
            <w:r w:rsidRPr="00D07605">
              <w:rPr>
                <w:sz w:val="21"/>
                <w:szCs w:val="21"/>
                <w:lang w:val="el-GR"/>
              </w:rPr>
              <w:t xml:space="preserve"> καθήκοντα φύλακας και θα καταγράφεται η  ημέρα και η ακριβής ώρα αλλαγής.</w:t>
            </w:r>
          </w:p>
          <w:p w:rsidR="003F4F26" w:rsidRPr="00D07605" w:rsidRDefault="003F4F26" w:rsidP="003F4F26">
            <w:pPr>
              <w:numPr>
                <w:ilvl w:val="1"/>
                <w:numId w:val="2"/>
              </w:numPr>
              <w:tabs>
                <w:tab w:val="clear" w:pos="1424"/>
                <w:tab w:val="num" w:pos="444"/>
                <w:tab w:val="left" w:pos="697"/>
              </w:tabs>
              <w:suppressAutoHyphens w:val="0"/>
              <w:spacing w:after="0"/>
              <w:ind w:left="444"/>
              <w:rPr>
                <w:sz w:val="21"/>
                <w:szCs w:val="21"/>
                <w:lang w:val="el-GR"/>
              </w:rPr>
            </w:pPr>
            <w:r w:rsidRPr="00D07605">
              <w:rPr>
                <w:sz w:val="21"/>
                <w:szCs w:val="21"/>
                <w:lang w:val="el-GR"/>
              </w:rPr>
              <w:t>υπάλληλοι του αναδόχου που εκτελούν έφοδο και εν γένει εποπτεία της φύλαξης και θα καταγράφεται η ακριβής ώρα εφόδου και διάρκεια παραμονής.</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3"/>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Κλήση βοήθειας</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jc w:val="both"/>
              <w:rPr>
                <w:rFonts w:ascii="Calibri" w:hAnsi="Calibri" w:cs="Calibri"/>
                <w:sz w:val="21"/>
                <w:szCs w:val="21"/>
              </w:rPr>
            </w:pPr>
            <w:r w:rsidRPr="00D07605">
              <w:rPr>
                <w:rFonts w:ascii="Calibri" w:hAnsi="Calibri"/>
                <w:sz w:val="21"/>
                <w:szCs w:val="21"/>
              </w:rPr>
              <w:t>Ο ανάδοχος πρέπει να έχει την δυνατότητα να παράσχει βοήθεια στον φύλακα σε περίπτωση ανάγκης (πέραν της βοήθειας που θα μπορεί να καλέσει από την αστυνομία ή την πυροσβεστική</w:t>
            </w:r>
            <w:r>
              <w:rPr>
                <w:rFonts w:ascii="Calibri" w:hAnsi="Calibri"/>
                <w:sz w:val="21"/>
                <w:szCs w:val="21"/>
              </w:rPr>
              <w:t xml:space="preserve">, </w:t>
            </w:r>
            <w:proofErr w:type="spellStart"/>
            <w:r>
              <w:rPr>
                <w:rFonts w:ascii="Calibri" w:hAnsi="Calibri"/>
                <w:sz w:val="21"/>
                <w:szCs w:val="21"/>
              </w:rPr>
              <w:t>κτλ</w:t>
            </w:r>
            <w:proofErr w:type="spellEnd"/>
            <w:r w:rsidRPr="00D07605">
              <w:rPr>
                <w:rFonts w:ascii="Calibri" w:hAnsi="Calibri"/>
                <w:sz w:val="21"/>
                <w:szCs w:val="21"/>
              </w:rPr>
              <w:t>). Στην τεχνική προσφορά θα υπάρχει λεπτομερώς περιγραφή της βοήθειας που θα μπορεί να προσφέρει. Αν η εταιρεία διαθέτει περιπολικά ή άλλο τρόπο παροχής βοήθειας, θα πρέπει να δοθούν και τα σχετικά στοιχεία που απαιτούνται για την αξιολόγηση (π.χ. ο αριθμός των περιπολικών, ο εκτιμώμενος χρόνος προσέλευση</w:t>
            </w:r>
            <w:r>
              <w:rPr>
                <w:rFonts w:ascii="Calibri" w:hAnsi="Calibri"/>
                <w:sz w:val="21"/>
                <w:szCs w:val="21"/>
              </w:rPr>
              <w:t xml:space="preserve">, </w:t>
            </w:r>
            <w:proofErr w:type="spellStart"/>
            <w:r>
              <w:rPr>
                <w:rFonts w:ascii="Calibri" w:hAnsi="Calibri"/>
                <w:sz w:val="21"/>
                <w:szCs w:val="21"/>
              </w:rPr>
              <w:t>κτλ</w:t>
            </w:r>
            <w:proofErr w:type="spellEnd"/>
            <w:r w:rsidRPr="00D07605">
              <w:rPr>
                <w:rFonts w:ascii="Calibri" w:hAnsi="Calibri"/>
                <w:sz w:val="21"/>
                <w:szCs w:val="21"/>
              </w:rPr>
              <w:t>).</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11341" w:type="dxa"/>
            <w:gridSpan w:val="6"/>
            <w:tcBorders>
              <w:top w:val="single" w:sz="2" w:space="0" w:color="000001"/>
              <w:left w:val="single" w:sz="2" w:space="0" w:color="000001"/>
              <w:bottom w:val="single" w:sz="2" w:space="0" w:color="000001"/>
              <w:right w:val="single" w:sz="2" w:space="0" w:color="000001"/>
            </w:tcBorders>
            <w:shd w:val="clear" w:color="auto" w:fill="auto"/>
          </w:tcPr>
          <w:p w:rsidR="003F4F26" w:rsidRPr="00D07605" w:rsidRDefault="003F4F26" w:rsidP="00B053E0">
            <w:pPr>
              <w:pStyle w:val="TableContents"/>
              <w:snapToGrid w:val="0"/>
              <w:rPr>
                <w:rFonts w:ascii="Calibri" w:hAnsi="Calibri" w:cs="Calibri"/>
                <w:sz w:val="21"/>
                <w:szCs w:val="21"/>
              </w:rPr>
            </w:pPr>
            <w:r w:rsidRPr="00D07605">
              <w:rPr>
                <w:rFonts w:ascii="Calibri" w:hAnsi="Calibri"/>
                <w:b/>
                <w:sz w:val="21"/>
                <w:szCs w:val="21"/>
              </w:rPr>
              <w:t>Β. Διατιθέμενα συστήματα ελέγχου:</w:t>
            </w: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5"/>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Διατιθέμενα συστήματα ελέγχου</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jc w:val="both"/>
              <w:rPr>
                <w:rFonts w:ascii="Calibri" w:hAnsi="Calibri" w:cs="Calibri"/>
                <w:sz w:val="21"/>
                <w:szCs w:val="21"/>
              </w:rPr>
            </w:pPr>
            <w:r w:rsidRPr="00D07605">
              <w:rPr>
                <w:rFonts w:ascii="Calibri" w:hAnsi="Calibri"/>
                <w:sz w:val="21"/>
                <w:szCs w:val="21"/>
              </w:rPr>
              <w:t>Το ΙΙΒΕΑΑ διαθέτει αυτόματο σύστημα πυρανίχνευσης, ελεγχόμενο από τοπικούς πίνακες (ένας εκ των οποίων υπάρχει στο φυλάκιο) και ηλεκτρονικό υπολογιστή. Το προσωπικό του αναδόχου υποχρεούται να μάθει να χειρίζεται το σύστημα μέσω των τοπικών πινάκων, το οποίο σημαίνει να μπορεί να αναγνωρίζει τους συναγερμούς και τα λοιπά έκτακτα συμβάντα, να διενεργεί τους σχετικούς επί τόπου ελέγχους επαλήθευσης των συναγερμών και να προβαίνει σε όλες τις απαραίτητες διορθωτικές ενέργειες για τις οποίες θα εκπαιδευτεί.</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5"/>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Διατιθέμενο σύστημα πυρόσβεσης</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jc w:val="both"/>
              <w:rPr>
                <w:rFonts w:ascii="Calibri" w:hAnsi="Calibri" w:cs="Calibri"/>
                <w:sz w:val="21"/>
                <w:szCs w:val="21"/>
              </w:rPr>
            </w:pPr>
            <w:r w:rsidRPr="00D07605">
              <w:rPr>
                <w:rFonts w:ascii="Calibri" w:hAnsi="Calibri"/>
                <w:sz w:val="21"/>
                <w:szCs w:val="21"/>
              </w:rPr>
              <w:t xml:space="preserve">Το προσωπικό του αναδόχου θα πρέπει να είναι ενήμερο και εκπαιδευμένο στον χειρισμό των συστημάτων </w:t>
            </w:r>
            <w:r w:rsidRPr="00D07605">
              <w:rPr>
                <w:rFonts w:ascii="Calibri" w:hAnsi="Calibri"/>
                <w:sz w:val="21"/>
                <w:szCs w:val="21"/>
              </w:rPr>
              <w:lastRenderedPageBreak/>
              <w:t>πυρόσβεσης (πυροσβεστήρες, πυροσβεστικές φωλιές και σταθμοί) που διαθέτει το ΙΙΒΕΑΑ.</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lastRenderedPageBreak/>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5"/>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Ανελκυστήρες – απεγκλωβισμός ατόμων</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jc w:val="both"/>
              <w:rPr>
                <w:rFonts w:ascii="Calibri" w:hAnsi="Calibri" w:cs="Calibri"/>
                <w:sz w:val="21"/>
                <w:szCs w:val="21"/>
              </w:rPr>
            </w:pPr>
            <w:r w:rsidRPr="00D07605">
              <w:rPr>
                <w:rFonts w:ascii="Calibri" w:hAnsi="Calibri"/>
                <w:sz w:val="21"/>
                <w:szCs w:val="21"/>
              </w:rPr>
              <w:t>Το προσωπικό του αναδόχου θα πρέπει να είναι ενήμερο και εκπαιδευμένο στο χειρισμό απεγκλωβισμού ατόμων από τους ανελκυστήρες του ΙΙΒΕΑΑ.</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5"/>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Διατιθέμενα συστήματα εποπτείας θερμοκρασιών κρίσιμων εγκαταστάσεων</w:t>
            </w:r>
          </w:p>
        </w:tc>
        <w:tc>
          <w:tcPr>
            <w:tcW w:w="5106" w:type="dxa"/>
            <w:tcBorders>
              <w:top w:val="single" w:sz="2" w:space="0" w:color="000001"/>
              <w:left w:val="single" w:sz="2" w:space="0" w:color="000001"/>
              <w:bottom w:val="single" w:sz="2" w:space="0" w:color="000001"/>
              <w:right w:val="single" w:sz="2" w:space="0" w:color="000001"/>
            </w:tcBorders>
          </w:tcPr>
          <w:p w:rsidR="003F4F26" w:rsidRPr="00F6785A" w:rsidRDefault="003F4F26" w:rsidP="00B053E0">
            <w:pPr>
              <w:spacing w:after="0"/>
              <w:rPr>
                <w:sz w:val="21"/>
                <w:szCs w:val="21"/>
                <w:lang w:val="el-GR"/>
              </w:rPr>
            </w:pPr>
            <w:r w:rsidRPr="00F6785A">
              <w:rPr>
                <w:sz w:val="21"/>
                <w:szCs w:val="21"/>
                <w:lang w:val="el-GR"/>
              </w:rPr>
              <w:t>Το προσωπικό του αναδόχου θα πρέπει να είν</w:t>
            </w:r>
            <w:r>
              <w:rPr>
                <w:sz w:val="21"/>
                <w:szCs w:val="21"/>
                <w:lang w:val="el-GR"/>
              </w:rPr>
              <w:t xml:space="preserve">αι ενήμερο και εκπαιδευμένο στην </w:t>
            </w:r>
            <w:r w:rsidRPr="00032131">
              <w:rPr>
                <w:sz w:val="21"/>
                <w:szCs w:val="21"/>
                <w:lang w:val="el-GR"/>
              </w:rPr>
              <w:t>επιτήρηση θερμοκρασιών ψυκτικών θαλάμων και συσκευών 1</w:t>
            </w:r>
            <w:r w:rsidRPr="00032131">
              <w:rPr>
                <w:sz w:val="21"/>
                <w:szCs w:val="21"/>
                <w:vertAlign w:val="superscript"/>
                <w:lang w:val="el-GR"/>
              </w:rPr>
              <w:t>ου</w:t>
            </w:r>
            <w:r w:rsidRPr="00032131">
              <w:rPr>
                <w:sz w:val="21"/>
                <w:szCs w:val="21"/>
                <w:lang w:val="el-GR"/>
              </w:rPr>
              <w:t xml:space="preserve"> και 3</w:t>
            </w:r>
            <w:r w:rsidRPr="00032131">
              <w:rPr>
                <w:sz w:val="21"/>
                <w:szCs w:val="21"/>
                <w:vertAlign w:val="superscript"/>
                <w:lang w:val="el-GR"/>
              </w:rPr>
              <w:t>ου</w:t>
            </w:r>
            <w:r w:rsidRPr="00032131">
              <w:rPr>
                <w:sz w:val="21"/>
                <w:szCs w:val="21"/>
                <w:lang w:val="el-GR"/>
              </w:rPr>
              <w:t xml:space="preserve"> ορόφου και υπογείου του ΙΙΒΕΑΑ.</w:t>
            </w:r>
            <w:r w:rsidRPr="00F6785A">
              <w:rPr>
                <w:sz w:val="21"/>
                <w:szCs w:val="21"/>
                <w:lang w:val="el-GR"/>
              </w:rPr>
              <w:t xml:space="preserve"> </w:t>
            </w:r>
          </w:p>
          <w:p w:rsidR="003F4F26" w:rsidRPr="00D07605" w:rsidRDefault="003F4F26" w:rsidP="00B053E0">
            <w:pPr>
              <w:pStyle w:val="TableContents"/>
              <w:jc w:val="both"/>
              <w:rPr>
                <w:rFonts w:ascii="Calibri" w:hAnsi="Calibri" w:cs="Calibri"/>
                <w:sz w:val="21"/>
                <w:szCs w:val="21"/>
              </w:rPr>
            </w:pPr>
            <w:r w:rsidRPr="00F6785A">
              <w:rPr>
                <w:rFonts w:ascii="Calibri" w:hAnsi="Calibri"/>
                <w:sz w:val="21"/>
                <w:szCs w:val="21"/>
              </w:rPr>
              <w:t xml:space="preserve">Το προσωπικό του αναδόχου </w:t>
            </w:r>
            <w:r>
              <w:rPr>
                <w:rFonts w:ascii="Calibri" w:hAnsi="Calibri"/>
                <w:sz w:val="21"/>
                <w:szCs w:val="21"/>
              </w:rPr>
              <w:t xml:space="preserve">θα </w:t>
            </w:r>
            <w:r w:rsidRPr="00F6785A">
              <w:rPr>
                <w:rFonts w:ascii="Calibri" w:hAnsi="Calibri"/>
                <w:sz w:val="21"/>
                <w:szCs w:val="21"/>
              </w:rPr>
              <w:t xml:space="preserve">πρέπει να μπορεί να επιτηρεί τους συναγερμούς που αφορούν </w:t>
            </w:r>
            <w:r>
              <w:rPr>
                <w:rFonts w:ascii="Calibri" w:hAnsi="Calibri"/>
                <w:sz w:val="21"/>
                <w:szCs w:val="21"/>
              </w:rPr>
              <w:t>σ</w:t>
            </w:r>
            <w:r w:rsidRPr="00F6785A">
              <w:rPr>
                <w:rFonts w:ascii="Calibri" w:hAnsi="Calibri"/>
                <w:sz w:val="21"/>
                <w:szCs w:val="21"/>
              </w:rPr>
              <w:t>τα ανωτέρω συστήματα, να καταγράφει τις θερμοκρασίες του</w:t>
            </w:r>
            <w:r>
              <w:rPr>
                <w:rFonts w:ascii="Calibri" w:hAnsi="Calibri"/>
                <w:sz w:val="21"/>
                <w:szCs w:val="21"/>
              </w:rPr>
              <w:t>ς</w:t>
            </w:r>
            <w:r w:rsidRPr="00F6785A">
              <w:rPr>
                <w:rFonts w:ascii="Calibri" w:hAnsi="Calibri"/>
                <w:sz w:val="21"/>
                <w:szCs w:val="21"/>
              </w:rPr>
              <w:t>, να διενεργεί επί τόπου έλεγχο επαλήθευσης του προβλήματος και να προβαίνει σε όλες τις απαραίτητες διορθωτικές ενέργειες, για τις οποίες θα εκπαιδευτεί.</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5"/>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Επάρκεια των διατιθέμενων μέσων</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jc w:val="both"/>
              <w:rPr>
                <w:rFonts w:ascii="Calibri" w:hAnsi="Calibri" w:cs="Calibri"/>
                <w:sz w:val="21"/>
                <w:szCs w:val="21"/>
              </w:rPr>
            </w:pPr>
            <w:r w:rsidRPr="00D07605">
              <w:rPr>
                <w:rFonts w:ascii="Calibri" w:hAnsi="Calibri"/>
                <w:sz w:val="21"/>
                <w:szCs w:val="21"/>
              </w:rPr>
              <w:t>Τα μέσα ελέγχου που διαθέτει το ΙΙΒΕΑΑ δύνανται να συμπληρωθούν για την αρτιότερη κάλυψη των αναγκών του. Για το σκοπό αυτό ο ανάδοχος θα υποβάλει στο ΙΙΒΕΑΑ γραπτές προτάσεις για τυχόν βελτίωση των μέσων ασφαλείας.</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11341" w:type="dxa"/>
            <w:gridSpan w:val="6"/>
            <w:tcBorders>
              <w:top w:val="single" w:sz="2" w:space="0" w:color="000001"/>
              <w:left w:val="single" w:sz="2" w:space="0" w:color="000001"/>
              <w:bottom w:val="single" w:sz="2" w:space="0" w:color="000001"/>
              <w:right w:val="single" w:sz="2" w:space="0" w:color="000001"/>
            </w:tcBorders>
            <w:shd w:val="clear" w:color="auto" w:fill="auto"/>
          </w:tcPr>
          <w:p w:rsidR="003F4F26" w:rsidRPr="00D07605" w:rsidRDefault="003F4F26" w:rsidP="00B053E0">
            <w:pPr>
              <w:pStyle w:val="TableContents"/>
              <w:snapToGrid w:val="0"/>
              <w:rPr>
                <w:rFonts w:ascii="Calibri" w:hAnsi="Calibri" w:cs="Calibri"/>
                <w:sz w:val="21"/>
                <w:szCs w:val="21"/>
              </w:rPr>
            </w:pPr>
            <w:r w:rsidRPr="00D07605">
              <w:rPr>
                <w:rFonts w:ascii="Calibri" w:hAnsi="Calibri"/>
                <w:b/>
                <w:sz w:val="21"/>
                <w:szCs w:val="21"/>
              </w:rPr>
              <w:t>Γ. Καθήκοντα προσωπικού ασφαλείας / Διαδικασίες</w:t>
            </w: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6"/>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Εμφάνιση προσωπικού</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3F4F26">
            <w:pPr>
              <w:numPr>
                <w:ilvl w:val="1"/>
                <w:numId w:val="7"/>
              </w:numPr>
              <w:tabs>
                <w:tab w:val="clear" w:pos="1424"/>
                <w:tab w:val="num" w:pos="413"/>
                <w:tab w:val="left" w:pos="697"/>
              </w:tabs>
              <w:suppressAutoHyphens w:val="0"/>
              <w:spacing w:after="0"/>
              <w:ind w:left="413" w:hanging="413"/>
              <w:rPr>
                <w:sz w:val="21"/>
                <w:szCs w:val="21"/>
                <w:lang w:val="el-GR"/>
              </w:rPr>
            </w:pPr>
            <w:r w:rsidRPr="00D07605">
              <w:rPr>
                <w:sz w:val="21"/>
                <w:szCs w:val="21"/>
                <w:lang w:val="el-GR"/>
              </w:rPr>
              <w:t>Το προσωπικό του αναδόχου θα φέρει την καθορισμένη στολή του, επιμελημένη, καθαρή και σιδερωμένη. Η στολή θα έχει όλα τα διακριτικά της και μάλιστα το δηλωτικό σήμα του αναδόχου. Θα έχει γυαλισμένα παπούτσια και γενικά θα είναι ευπαρουσίαστο και περιποιημένο.</w:t>
            </w:r>
          </w:p>
          <w:p w:rsidR="003F4F26" w:rsidRPr="00D07605" w:rsidRDefault="003F4F26" w:rsidP="003F4F26">
            <w:pPr>
              <w:numPr>
                <w:ilvl w:val="1"/>
                <w:numId w:val="7"/>
              </w:numPr>
              <w:tabs>
                <w:tab w:val="clear" w:pos="1424"/>
                <w:tab w:val="num" w:pos="444"/>
                <w:tab w:val="left" w:pos="697"/>
              </w:tabs>
              <w:suppressAutoHyphens w:val="0"/>
              <w:spacing w:after="0"/>
              <w:ind w:left="444"/>
              <w:rPr>
                <w:sz w:val="21"/>
                <w:szCs w:val="21"/>
                <w:lang w:val="el-GR"/>
              </w:rPr>
            </w:pPr>
            <w:r w:rsidRPr="00D07605">
              <w:rPr>
                <w:sz w:val="21"/>
                <w:szCs w:val="21"/>
                <w:lang w:val="el-GR"/>
              </w:rPr>
              <w:t>Δεν θα φέρει πυροβόλα όπλα.</w:t>
            </w:r>
          </w:p>
        </w:tc>
        <w:tc>
          <w:tcPr>
            <w:tcW w:w="1414"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6"/>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Συμπεριφορά προσωπικού</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3F4F26">
            <w:pPr>
              <w:pStyle w:val="ListParagraph"/>
              <w:numPr>
                <w:ilvl w:val="0"/>
                <w:numId w:val="8"/>
              </w:numPr>
              <w:suppressAutoHyphens w:val="0"/>
              <w:spacing w:after="0"/>
              <w:contextualSpacing w:val="0"/>
              <w:rPr>
                <w:vanish/>
                <w:sz w:val="21"/>
                <w:szCs w:val="21"/>
                <w:lang w:val="el-GR"/>
              </w:rPr>
            </w:pPr>
          </w:p>
          <w:p w:rsidR="003F4F26" w:rsidRPr="00D07605" w:rsidRDefault="003F4F26" w:rsidP="003F4F26">
            <w:pPr>
              <w:pStyle w:val="ListParagraph"/>
              <w:numPr>
                <w:ilvl w:val="0"/>
                <w:numId w:val="8"/>
              </w:numPr>
              <w:suppressAutoHyphens w:val="0"/>
              <w:spacing w:after="0"/>
              <w:contextualSpacing w:val="0"/>
              <w:rPr>
                <w:vanish/>
                <w:sz w:val="21"/>
                <w:szCs w:val="21"/>
                <w:lang w:val="el-GR"/>
              </w:rPr>
            </w:pPr>
          </w:p>
          <w:p w:rsidR="003F4F26" w:rsidRPr="00D07605" w:rsidRDefault="003F4F26" w:rsidP="003F4F26">
            <w:pPr>
              <w:numPr>
                <w:ilvl w:val="1"/>
                <w:numId w:val="8"/>
              </w:numPr>
              <w:tabs>
                <w:tab w:val="clear" w:pos="792"/>
                <w:tab w:val="num" w:pos="444"/>
              </w:tabs>
              <w:suppressAutoHyphens w:val="0"/>
              <w:spacing w:after="0"/>
              <w:ind w:left="444"/>
              <w:rPr>
                <w:sz w:val="21"/>
                <w:szCs w:val="21"/>
                <w:lang w:val="el-GR"/>
              </w:rPr>
            </w:pPr>
            <w:r w:rsidRPr="00D07605">
              <w:rPr>
                <w:sz w:val="21"/>
                <w:szCs w:val="21"/>
                <w:lang w:val="el-GR"/>
              </w:rPr>
              <w:t>Το προσωπικό του αναδόχου δεν θα δέχεται δώρα ή φιλοδωρήματα από κανένα και για οποιοδήποτε λόγο ή αιτία.</w:t>
            </w:r>
          </w:p>
          <w:p w:rsidR="003F4F26" w:rsidRPr="00D07605" w:rsidRDefault="003F4F26" w:rsidP="003F4F26">
            <w:pPr>
              <w:numPr>
                <w:ilvl w:val="1"/>
                <w:numId w:val="8"/>
              </w:numPr>
              <w:tabs>
                <w:tab w:val="clear" w:pos="792"/>
                <w:tab w:val="num" w:pos="444"/>
              </w:tabs>
              <w:suppressAutoHyphens w:val="0"/>
              <w:spacing w:after="0"/>
              <w:ind w:left="444"/>
              <w:rPr>
                <w:sz w:val="21"/>
                <w:szCs w:val="21"/>
                <w:lang w:val="el-GR"/>
              </w:rPr>
            </w:pPr>
            <w:r w:rsidRPr="00D07605">
              <w:rPr>
                <w:sz w:val="21"/>
                <w:szCs w:val="21"/>
                <w:lang w:val="el-GR"/>
              </w:rPr>
              <w:t>Θα συμπεριφέρεται προς τους επισκέπτες και υπαλλήλους του ΙΙΒΕΑΑ με τρόπο ήρεμο, ευγενικό και ψύχραιμο.</w:t>
            </w:r>
          </w:p>
        </w:tc>
        <w:tc>
          <w:tcPr>
            <w:tcW w:w="1414" w:type="dxa"/>
            <w:tcBorders>
              <w:top w:val="single" w:sz="2" w:space="0" w:color="000001"/>
              <w:left w:val="single" w:sz="2" w:space="0" w:color="000001"/>
              <w:bottom w:val="single" w:sz="2" w:space="0" w:color="000001"/>
            </w:tcBorders>
            <w:shd w:val="clear" w:color="auto" w:fill="auto"/>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6"/>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Τήρηση κανονισμών</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jc w:val="both"/>
              <w:rPr>
                <w:rFonts w:ascii="Calibri" w:hAnsi="Calibri" w:cs="Calibri"/>
                <w:sz w:val="21"/>
                <w:szCs w:val="21"/>
              </w:rPr>
            </w:pPr>
            <w:r w:rsidRPr="00D07605">
              <w:rPr>
                <w:rFonts w:ascii="Calibri" w:hAnsi="Calibri"/>
                <w:sz w:val="21"/>
                <w:szCs w:val="21"/>
              </w:rPr>
              <w:t>Θα συμμορφώνεται στους κανονισμούς λειτουργίας του ΙΙΒΕΑΑ και του αναδόχου.</w:t>
            </w:r>
          </w:p>
        </w:tc>
        <w:tc>
          <w:tcPr>
            <w:tcW w:w="1414" w:type="dxa"/>
            <w:tcBorders>
              <w:top w:val="single" w:sz="2" w:space="0" w:color="000001"/>
              <w:left w:val="single" w:sz="2" w:space="0" w:color="000001"/>
              <w:bottom w:val="single" w:sz="2" w:space="0" w:color="000001"/>
            </w:tcBorders>
            <w:shd w:val="clear" w:color="auto" w:fill="auto"/>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6"/>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Τήρηση βιβλίων και εντύπων</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jc w:val="both"/>
              <w:rPr>
                <w:rFonts w:ascii="Calibri" w:hAnsi="Calibri" w:cs="Calibri"/>
                <w:sz w:val="21"/>
                <w:szCs w:val="21"/>
              </w:rPr>
            </w:pPr>
            <w:r w:rsidRPr="00D07605">
              <w:rPr>
                <w:rFonts w:ascii="Calibri" w:hAnsi="Calibri"/>
                <w:sz w:val="21"/>
                <w:szCs w:val="21"/>
              </w:rPr>
              <w:t>Θα φροντίζει για την ορθή τήρηση των εξής βιβλίων ή εντύπων καταχώρησης: α) βιβλίο – ημερολόγιο φύλαξης, β) έντυπο εισόδου – εξόδου οχημάτων</w:t>
            </w:r>
            <w:r>
              <w:rPr>
                <w:rFonts w:ascii="Calibri" w:hAnsi="Calibri"/>
                <w:sz w:val="21"/>
                <w:szCs w:val="21"/>
              </w:rPr>
              <w:t>,</w:t>
            </w:r>
            <w:r w:rsidRPr="00D07605">
              <w:rPr>
                <w:rFonts w:ascii="Calibri" w:hAnsi="Calibri"/>
                <w:sz w:val="21"/>
                <w:szCs w:val="21"/>
              </w:rPr>
              <w:t xml:space="preserve"> γ) έντυπο εισόδου – εξόδου εργαζομένων και επισκεπτών (διατίθεται από το ΙΙΒΕΑΑ) και δ) έντυπο αναφοράς φύλακα ανά βάρδια εις διπλούν (το ένα εκ των δύο πρωτοτύπων παραδίδεται στο ΙΙΒΕΑΑ).</w:t>
            </w:r>
          </w:p>
        </w:tc>
        <w:tc>
          <w:tcPr>
            <w:tcW w:w="1414" w:type="dxa"/>
            <w:tcBorders>
              <w:top w:val="single" w:sz="2" w:space="0" w:color="000001"/>
              <w:left w:val="single" w:sz="2" w:space="0" w:color="000001"/>
              <w:bottom w:val="single" w:sz="2" w:space="0" w:color="000001"/>
            </w:tcBorders>
            <w:shd w:val="clear" w:color="auto" w:fill="auto"/>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6"/>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Διαδικασίες 1</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3F4F26">
            <w:pPr>
              <w:pStyle w:val="ListParagraph"/>
              <w:numPr>
                <w:ilvl w:val="0"/>
                <w:numId w:val="8"/>
              </w:numPr>
              <w:suppressAutoHyphens w:val="0"/>
              <w:spacing w:after="0"/>
              <w:contextualSpacing w:val="0"/>
              <w:rPr>
                <w:vanish/>
                <w:sz w:val="21"/>
                <w:szCs w:val="21"/>
                <w:lang w:val="el-GR"/>
              </w:rPr>
            </w:pPr>
          </w:p>
          <w:p w:rsidR="003F4F26" w:rsidRPr="00D07605" w:rsidRDefault="003F4F26" w:rsidP="003F4F26">
            <w:pPr>
              <w:pStyle w:val="ListParagraph"/>
              <w:numPr>
                <w:ilvl w:val="0"/>
                <w:numId w:val="8"/>
              </w:numPr>
              <w:suppressAutoHyphens w:val="0"/>
              <w:spacing w:after="0"/>
              <w:contextualSpacing w:val="0"/>
              <w:rPr>
                <w:vanish/>
                <w:sz w:val="21"/>
                <w:szCs w:val="21"/>
                <w:lang w:val="el-GR"/>
              </w:rPr>
            </w:pPr>
          </w:p>
          <w:p w:rsidR="003F4F26" w:rsidRPr="00D07605" w:rsidRDefault="003F4F26" w:rsidP="003F4F26">
            <w:pPr>
              <w:pStyle w:val="ListParagraph"/>
              <w:numPr>
                <w:ilvl w:val="0"/>
                <w:numId w:val="8"/>
              </w:numPr>
              <w:suppressAutoHyphens w:val="0"/>
              <w:spacing w:after="0"/>
              <w:contextualSpacing w:val="0"/>
              <w:rPr>
                <w:vanish/>
                <w:sz w:val="21"/>
                <w:szCs w:val="21"/>
                <w:lang w:val="el-GR"/>
              </w:rPr>
            </w:pPr>
          </w:p>
          <w:p w:rsidR="003F4F26" w:rsidRPr="00D07605" w:rsidRDefault="003F4F26" w:rsidP="003F4F26">
            <w:pPr>
              <w:numPr>
                <w:ilvl w:val="1"/>
                <w:numId w:val="8"/>
              </w:numPr>
              <w:tabs>
                <w:tab w:val="clear" w:pos="792"/>
                <w:tab w:val="num" w:pos="444"/>
              </w:tabs>
              <w:suppressAutoHyphens w:val="0"/>
              <w:spacing w:after="0"/>
              <w:ind w:left="444"/>
              <w:rPr>
                <w:sz w:val="21"/>
                <w:szCs w:val="21"/>
                <w:lang w:val="el-GR"/>
              </w:rPr>
            </w:pPr>
            <w:r w:rsidRPr="00D07605">
              <w:rPr>
                <w:sz w:val="21"/>
                <w:szCs w:val="21"/>
                <w:lang w:val="el-GR"/>
              </w:rPr>
              <w:t xml:space="preserve">Ο φύλακας αναλαμβάνει υπηρεσία φέρων τη στολή του αναδόχου και ευρισκόμενος σε άριστη φυσική </w:t>
            </w:r>
            <w:r w:rsidRPr="00D07605">
              <w:rPr>
                <w:sz w:val="21"/>
                <w:szCs w:val="21"/>
                <w:lang w:val="el-GR"/>
              </w:rPr>
              <w:lastRenderedPageBreak/>
              <w:t>κατάσταση και εμφάνιση (καθαρή στολή, γυαλισμένα παπούτσια, ξυρισμένος, κουρεμένος</w:t>
            </w:r>
            <w:r>
              <w:rPr>
                <w:sz w:val="21"/>
                <w:szCs w:val="21"/>
                <w:lang w:val="el-GR"/>
              </w:rPr>
              <w:t>,</w:t>
            </w:r>
            <w:r w:rsidRPr="00D07605">
              <w:rPr>
                <w:sz w:val="21"/>
                <w:szCs w:val="21"/>
                <w:lang w:val="el-GR"/>
              </w:rPr>
              <w:t xml:space="preserve"> </w:t>
            </w:r>
            <w:proofErr w:type="spellStart"/>
            <w:r w:rsidRPr="00D07605">
              <w:rPr>
                <w:sz w:val="21"/>
                <w:szCs w:val="21"/>
                <w:lang w:val="el-GR"/>
              </w:rPr>
              <w:t>κ</w:t>
            </w:r>
            <w:r>
              <w:rPr>
                <w:sz w:val="21"/>
                <w:szCs w:val="21"/>
                <w:lang w:val="el-GR"/>
              </w:rPr>
              <w:t>τλ</w:t>
            </w:r>
            <w:proofErr w:type="spellEnd"/>
            <w:r w:rsidRPr="00D07605">
              <w:rPr>
                <w:sz w:val="21"/>
                <w:szCs w:val="21"/>
                <w:lang w:val="el-GR"/>
              </w:rPr>
              <w:t>).</w:t>
            </w:r>
          </w:p>
          <w:p w:rsidR="003F4F26" w:rsidRPr="00D07605" w:rsidRDefault="003F4F26" w:rsidP="003F4F26">
            <w:pPr>
              <w:numPr>
                <w:ilvl w:val="1"/>
                <w:numId w:val="8"/>
              </w:numPr>
              <w:tabs>
                <w:tab w:val="clear" w:pos="792"/>
                <w:tab w:val="num" w:pos="444"/>
              </w:tabs>
              <w:suppressAutoHyphens w:val="0"/>
              <w:spacing w:after="0"/>
              <w:ind w:left="444"/>
              <w:rPr>
                <w:sz w:val="21"/>
                <w:szCs w:val="21"/>
                <w:lang w:val="el-GR"/>
              </w:rPr>
            </w:pPr>
            <w:r w:rsidRPr="00D07605">
              <w:rPr>
                <w:sz w:val="21"/>
                <w:szCs w:val="21"/>
                <w:lang w:val="el-GR"/>
              </w:rPr>
              <w:t>Με την ανάληψη των καθηκόντων του κάνει πλήρη έλεγχο των εγκαταστάσεων του φυλακίου και της σωστής λειτουργίας των υπαρχουσών υποδομών.</w:t>
            </w:r>
          </w:p>
          <w:p w:rsidR="003F4F26" w:rsidRPr="00D07605" w:rsidRDefault="003F4F26" w:rsidP="003F4F26">
            <w:pPr>
              <w:numPr>
                <w:ilvl w:val="1"/>
                <w:numId w:val="8"/>
              </w:numPr>
              <w:tabs>
                <w:tab w:val="clear" w:pos="792"/>
                <w:tab w:val="num" w:pos="444"/>
              </w:tabs>
              <w:suppressAutoHyphens w:val="0"/>
              <w:spacing w:after="0"/>
              <w:ind w:left="444"/>
              <w:rPr>
                <w:sz w:val="21"/>
                <w:szCs w:val="21"/>
                <w:lang w:val="el-GR"/>
              </w:rPr>
            </w:pPr>
            <w:r w:rsidRPr="00D07605">
              <w:rPr>
                <w:sz w:val="21"/>
                <w:szCs w:val="21"/>
                <w:lang w:val="el-GR"/>
              </w:rPr>
              <w:t>Ελέγχει την καλή λειτουργία των επικοινωνιών και σε περίπτωση βλάβης ενδιαφέρεται για την αποκατάστασή της.</w:t>
            </w:r>
          </w:p>
          <w:p w:rsidR="003F4F26" w:rsidRPr="00D07605" w:rsidRDefault="003F4F26" w:rsidP="003F4F26">
            <w:pPr>
              <w:numPr>
                <w:ilvl w:val="1"/>
                <w:numId w:val="8"/>
              </w:numPr>
              <w:tabs>
                <w:tab w:val="clear" w:pos="792"/>
                <w:tab w:val="num" w:pos="444"/>
              </w:tabs>
              <w:suppressAutoHyphens w:val="0"/>
              <w:spacing w:after="0"/>
              <w:ind w:left="444"/>
              <w:rPr>
                <w:sz w:val="21"/>
                <w:szCs w:val="21"/>
                <w:lang w:val="el-GR"/>
              </w:rPr>
            </w:pPr>
            <w:r w:rsidRPr="00D07605">
              <w:rPr>
                <w:sz w:val="21"/>
                <w:szCs w:val="21"/>
                <w:lang w:val="el-GR"/>
              </w:rPr>
              <w:t>Ελέγχει την ύπαρξη παροχής ρεύματος και ύδατος.</w:t>
            </w:r>
          </w:p>
          <w:p w:rsidR="003F4F26" w:rsidRPr="00D07605" w:rsidRDefault="003F4F26" w:rsidP="003F4F26">
            <w:pPr>
              <w:numPr>
                <w:ilvl w:val="1"/>
                <w:numId w:val="8"/>
              </w:numPr>
              <w:tabs>
                <w:tab w:val="clear" w:pos="792"/>
                <w:tab w:val="num" w:pos="444"/>
              </w:tabs>
              <w:suppressAutoHyphens w:val="0"/>
              <w:spacing w:after="0"/>
              <w:ind w:left="444"/>
              <w:rPr>
                <w:sz w:val="21"/>
                <w:szCs w:val="21"/>
                <w:lang w:val="el-GR"/>
              </w:rPr>
            </w:pPr>
            <w:r w:rsidRPr="00D07605">
              <w:rPr>
                <w:sz w:val="21"/>
                <w:szCs w:val="21"/>
                <w:lang w:val="el-GR"/>
              </w:rPr>
              <w:t>Ελέγχει την καλή λειτουργία των υπαρχόντων συστημάτων ασφαλείας.</w:t>
            </w:r>
          </w:p>
          <w:p w:rsidR="003F4F26" w:rsidRPr="00D07605" w:rsidRDefault="003F4F26" w:rsidP="003F4F26">
            <w:pPr>
              <w:numPr>
                <w:ilvl w:val="1"/>
                <w:numId w:val="8"/>
              </w:numPr>
              <w:tabs>
                <w:tab w:val="clear" w:pos="792"/>
                <w:tab w:val="num" w:pos="444"/>
              </w:tabs>
              <w:suppressAutoHyphens w:val="0"/>
              <w:spacing w:after="0"/>
              <w:ind w:left="444"/>
              <w:rPr>
                <w:sz w:val="21"/>
                <w:szCs w:val="21"/>
                <w:lang w:val="el-GR"/>
              </w:rPr>
            </w:pPr>
            <w:r w:rsidRPr="00D07605">
              <w:rPr>
                <w:sz w:val="21"/>
                <w:szCs w:val="21"/>
                <w:lang w:val="el-GR"/>
              </w:rPr>
              <w:t>Ελέγχει τον χώρο για να μη συσσωρεύονται υλικά, που μπορεί να αποτελέσουν εστίες πυρκαγιάς.</w:t>
            </w:r>
          </w:p>
          <w:p w:rsidR="003F4F26" w:rsidRPr="00D07605" w:rsidRDefault="003F4F26" w:rsidP="003F4F26">
            <w:pPr>
              <w:numPr>
                <w:ilvl w:val="1"/>
                <w:numId w:val="8"/>
              </w:numPr>
              <w:tabs>
                <w:tab w:val="clear" w:pos="792"/>
                <w:tab w:val="num" w:pos="444"/>
              </w:tabs>
              <w:suppressAutoHyphens w:val="0"/>
              <w:spacing w:after="0"/>
              <w:ind w:left="444"/>
              <w:rPr>
                <w:sz w:val="21"/>
                <w:szCs w:val="21"/>
                <w:lang w:val="el-GR"/>
              </w:rPr>
            </w:pPr>
            <w:r w:rsidRPr="00D07605">
              <w:rPr>
                <w:sz w:val="21"/>
                <w:szCs w:val="21"/>
                <w:lang w:val="el-GR"/>
              </w:rPr>
              <w:t>Ελέγχει την καλή λειτουργία των θυρών και παραθύρων καθώς και των εξόδων κινδύνου.</w:t>
            </w:r>
          </w:p>
          <w:p w:rsidR="003F4F26" w:rsidRPr="00D07605" w:rsidRDefault="003F4F26" w:rsidP="003F4F26">
            <w:pPr>
              <w:numPr>
                <w:ilvl w:val="1"/>
                <w:numId w:val="8"/>
              </w:numPr>
              <w:tabs>
                <w:tab w:val="clear" w:pos="792"/>
                <w:tab w:val="num" w:pos="444"/>
              </w:tabs>
              <w:suppressAutoHyphens w:val="0"/>
              <w:spacing w:after="0"/>
              <w:ind w:left="444"/>
              <w:rPr>
                <w:sz w:val="21"/>
                <w:szCs w:val="21"/>
                <w:lang w:val="el-GR"/>
              </w:rPr>
            </w:pPr>
            <w:r w:rsidRPr="00D07605">
              <w:rPr>
                <w:sz w:val="21"/>
                <w:szCs w:val="21"/>
                <w:lang w:val="el-GR"/>
              </w:rPr>
              <w:t>Ελέγχει την ύπαρξη φωτισμού ασφαλείας στους κοινόχρηστους χώρους.</w:t>
            </w:r>
          </w:p>
          <w:p w:rsidR="003F4F26" w:rsidRPr="00D07605" w:rsidRDefault="003F4F26" w:rsidP="003F4F26">
            <w:pPr>
              <w:numPr>
                <w:ilvl w:val="1"/>
                <w:numId w:val="8"/>
              </w:numPr>
              <w:tabs>
                <w:tab w:val="clear" w:pos="792"/>
                <w:tab w:val="num" w:pos="444"/>
              </w:tabs>
              <w:suppressAutoHyphens w:val="0"/>
              <w:spacing w:after="0"/>
              <w:ind w:left="444"/>
              <w:rPr>
                <w:sz w:val="21"/>
                <w:szCs w:val="21"/>
                <w:lang w:val="el-GR"/>
              </w:rPr>
            </w:pPr>
            <w:r w:rsidRPr="00D07605">
              <w:rPr>
                <w:sz w:val="21"/>
                <w:szCs w:val="21"/>
                <w:lang w:val="el-GR"/>
              </w:rPr>
              <w:t>Ελέγχει την είσοδο του εργαζόμενου προσωπικού. Τα ξένα προς το Ίδρυμα άτομα εισέρχονται μόνο με την καθορισμένη διαδικασία.</w:t>
            </w:r>
          </w:p>
          <w:p w:rsidR="003F4F26" w:rsidRPr="00D07605" w:rsidRDefault="003F4F26" w:rsidP="003F4F26">
            <w:pPr>
              <w:numPr>
                <w:ilvl w:val="1"/>
                <w:numId w:val="8"/>
              </w:numPr>
              <w:tabs>
                <w:tab w:val="clear" w:pos="792"/>
                <w:tab w:val="num" w:pos="444"/>
              </w:tabs>
              <w:suppressAutoHyphens w:val="0"/>
              <w:spacing w:after="0"/>
              <w:ind w:left="444"/>
              <w:rPr>
                <w:sz w:val="21"/>
                <w:szCs w:val="21"/>
                <w:lang w:val="el-GR"/>
              </w:rPr>
            </w:pPr>
            <w:r w:rsidRPr="00D07605">
              <w:rPr>
                <w:sz w:val="21"/>
                <w:szCs w:val="21"/>
                <w:lang w:val="el-GR"/>
              </w:rPr>
              <w:t>Κατά τις ώρες εργασίας λαμβάνει τέτοιες θέσεις ώστε να εξασφαλίζει τον εποπτικό έλεγχο του περιβάλλοντος χώρου.</w:t>
            </w:r>
          </w:p>
          <w:p w:rsidR="003F4F26" w:rsidRPr="00D07605" w:rsidRDefault="003F4F26" w:rsidP="003F4F26">
            <w:pPr>
              <w:numPr>
                <w:ilvl w:val="1"/>
                <w:numId w:val="8"/>
              </w:numPr>
              <w:tabs>
                <w:tab w:val="clear" w:pos="792"/>
                <w:tab w:val="num" w:pos="444"/>
              </w:tabs>
              <w:suppressAutoHyphens w:val="0"/>
              <w:spacing w:after="0"/>
              <w:ind w:left="444"/>
              <w:rPr>
                <w:sz w:val="21"/>
                <w:szCs w:val="21"/>
                <w:lang w:val="el-GR"/>
              </w:rPr>
            </w:pPr>
            <w:r w:rsidRPr="00D07605">
              <w:rPr>
                <w:sz w:val="21"/>
                <w:szCs w:val="21"/>
                <w:lang w:val="el-GR"/>
              </w:rPr>
              <w:t>Εντοπίζει και παρακολουθεί καταστάσεις που δεν είναι συνήθεις και επεμβαίνει την κατάλληλη στιγμή για να τις αντιμετωπίσει.</w:t>
            </w:r>
          </w:p>
          <w:p w:rsidR="003F4F26" w:rsidRPr="00D07605" w:rsidRDefault="003F4F26" w:rsidP="003F4F26">
            <w:pPr>
              <w:numPr>
                <w:ilvl w:val="1"/>
                <w:numId w:val="8"/>
              </w:numPr>
              <w:tabs>
                <w:tab w:val="clear" w:pos="792"/>
                <w:tab w:val="num" w:pos="444"/>
              </w:tabs>
              <w:suppressAutoHyphens w:val="0"/>
              <w:spacing w:after="0"/>
              <w:ind w:left="444"/>
              <w:rPr>
                <w:sz w:val="21"/>
                <w:szCs w:val="21"/>
                <w:lang w:val="el-GR"/>
              </w:rPr>
            </w:pPr>
            <w:r w:rsidRPr="00D07605">
              <w:rPr>
                <w:sz w:val="21"/>
                <w:szCs w:val="21"/>
                <w:lang w:val="el-GR"/>
              </w:rPr>
              <w:t>Σε περίπτωση πυρκαγιάς σημαίνει αμέσως συναγερμό και προσπαθεί να την σβήσει χρησιμοποιώντας τα υπάρχοντα πυροσβεστικά μέσα. Ταυτόχρονα ειδοποιεί το Κέντρο Ασφαλείας της εταιρείας, την Πυροσβεστική Υπηρεσία και την Τεχνική Υπηρεσία του ΙΙΒΕΑΑ.</w:t>
            </w:r>
          </w:p>
          <w:p w:rsidR="003F4F26" w:rsidRPr="00D07605" w:rsidRDefault="003F4F26" w:rsidP="003F4F26">
            <w:pPr>
              <w:numPr>
                <w:ilvl w:val="1"/>
                <w:numId w:val="8"/>
              </w:numPr>
              <w:tabs>
                <w:tab w:val="clear" w:pos="792"/>
                <w:tab w:val="num" w:pos="444"/>
              </w:tabs>
              <w:suppressAutoHyphens w:val="0"/>
              <w:spacing w:after="0"/>
              <w:ind w:left="444"/>
              <w:rPr>
                <w:sz w:val="21"/>
                <w:szCs w:val="21"/>
                <w:lang w:val="el-GR"/>
              </w:rPr>
            </w:pPr>
            <w:r w:rsidRPr="00D07605">
              <w:rPr>
                <w:sz w:val="21"/>
                <w:szCs w:val="21"/>
                <w:lang w:val="el-GR"/>
              </w:rPr>
              <w:t>Σε περίπτωση ενόπλου ληστείας ή διαφόρων ταραχών καλεί αμέσως την Αστυνομία, ενημερώνει τους υπεύθυνους του ΙΙΒΕΑΑ και επιλαμβάνεται της κατάστασης με τον πιο πρόσφορο τρόπο, ανάλογα με τις συγκεκριμένες συνθήκες.</w:t>
            </w:r>
          </w:p>
          <w:p w:rsidR="003F4F26" w:rsidRPr="00D07605" w:rsidRDefault="003F4F26" w:rsidP="003F4F26">
            <w:pPr>
              <w:numPr>
                <w:ilvl w:val="1"/>
                <w:numId w:val="8"/>
              </w:numPr>
              <w:tabs>
                <w:tab w:val="clear" w:pos="792"/>
                <w:tab w:val="num" w:pos="444"/>
              </w:tabs>
              <w:suppressAutoHyphens w:val="0"/>
              <w:spacing w:after="0"/>
              <w:ind w:left="444"/>
              <w:rPr>
                <w:sz w:val="21"/>
                <w:szCs w:val="21"/>
                <w:lang w:val="el-GR"/>
              </w:rPr>
            </w:pPr>
            <w:r w:rsidRPr="00D07605">
              <w:rPr>
                <w:sz w:val="21"/>
                <w:szCs w:val="21"/>
                <w:lang w:val="el-GR"/>
              </w:rPr>
              <w:t>Μετά το πέρας της εργασίας παρακολουθεί την έξοδο του εργαζόμενου προσωπικού και ασκεί έλεγχο των χειραποσκευών, εφόσον του ζητηθεί τούτο από το ΙΙΒΕΑΑ. Βεβαιώνεται ότι δεν έχουν παραμείνει αναρμόδια άτομα στους χώρους και τις εγκαταστάσεις του Ιδρύματος και ότι δεν έχουν εγκαταλειφθεί ύποπτα αντικείμενα. Σε περίπτωση ανεύρεσης τέτοιων αντικειμένων, βεβαιώνεται ότι είναι αβλαβή και τα αποθηκεύει προς παράδοση. Εάν έχει υποψίες ειδοποιεί το Κέντρο Ασφαλείας της εταιρείας, καλεί την Αστυνομία και τους υπευθύνους του ΙΙΒΕΑΑ.</w:t>
            </w:r>
          </w:p>
          <w:p w:rsidR="003F4F26" w:rsidRPr="00D07605" w:rsidRDefault="003F4F26" w:rsidP="003F4F26">
            <w:pPr>
              <w:numPr>
                <w:ilvl w:val="1"/>
                <w:numId w:val="8"/>
              </w:numPr>
              <w:tabs>
                <w:tab w:val="clear" w:pos="792"/>
                <w:tab w:val="num" w:pos="444"/>
              </w:tabs>
              <w:suppressAutoHyphens w:val="0"/>
              <w:spacing w:after="0"/>
              <w:ind w:left="444"/>
              <w:rPr>
                <w:sz w:val="21"/>
                <w:szCs w:val="21"/>
                <w:lang w:val="el-GR"/>
              </w:rPr>
            </w:pPr>
            <w:r w:rsidRPr="00D07605">
              <w:rPr>
                <w:sz w:val="21"/>
                <w:szCs w:val="21"/>
                <w:lang w:val="el-GR"/>
              </w:rPr>
              <w:lastRenderedPageBreak/>
              <w:t>Ελέγχει και επιτηρεί κατά την προσέλευση μετά το πέρας της εργασίας τα διάφορα συνεργεία (καθαριότητας, επισκευών</w:t>
            </w:r>
            <w:r>
              <w:rPr>
                <w:sz w:val="21"/>
                <w:szCs w:val="21"/>
                <w:lang w:val="el-GR"/>
              </w:rPr>
              <w:t>,</w:t>
            </w:r>
            <w:r w:rsidRPr="00D07605">
              <w:rPr>
                <w:sz w:val="21"/>
                <w:szCs w:val="21"/>
                <w:lang w:val="el-GR"/>
              </w:rPr>
              <w:t xml:space="preserve"> </w:t>
            </w:r>
            <w:proofErr w:type="spellStart"/>
            <w:r>
              <w:rPr>
                <w:sz w:val="21"/>
                <w:szCs w:val="21"/>
                <w:lang w:val="el-GR"/>
              </w:rPr>
              <w:t>κτλ</w:t>
            </w:r>
            <w:proofErr w:type="spellEnd"/>
            <w:r w:rsidRPr="00D07605">
              <w:rPr>
                <w:sz w:val="21"/>
                <w:szCs w:val="21"/>
                <w:lang w:val="el-GR"/>
              </w:rPr>
              <w:t>) για εργασία και την αποχώρηση αυτών για τυχόν ενέργειες και παραλείψεις, που θέτουν σε κίνδυνο την ασφάλεια του ΙΙΒΕΑΑ.</w:t>
            </w:r>
          </w:p>
          <w:p w:rsidR="003F4F26" w:rsidRPr="00D07605" w:rsidRDefault="003F4F26" w:rsidP="003F4F26">
            <w:pPr>
              <w:numPr>
                <w:ilvl w:val="1"/>
                <w:numId w:val="8"/>
              </w:numPr>
              <w:tabs>
                <w:tab w:val="clear" w:pos="792"/>
                <w:tab w:val="num" w:pos="444"/>
              </w:tabs>
              <w:suppressAutoHyphens w:val="0"/>
              <w:spacing w:after="0"/>
              <w:ind w:left="444"/>
              <w:rPr>
                <w:sz w:val="21"/>
                <w:szCs w:val="21"/>
                <w:lang w:val="el-GR"/>
              </w:rPr>
            </w:pPr>
            <w:r w:rsidRPr="00D07605">
              <w:rPr>
                <w:sz w:val="21"/>
                <w:szCs w:val="21"/>
                <w:lang w:val="el-GR"/>
              </w:rPr>
              <w:t xml:space="preserve">Συντάσσει την αναφορά της </w:t>
            </w:r>
            <w:proofErr w:type="spellStart"/>
            <w:r w:rsidRPr="00D07605">
              <w:rPr>
                <w:sz w:val="21"/>
                <w:szCs w:val="21"/>
                <w:lang w:val="el-GR"/>
              </w:rPr>
              <w:t>βάρδιάς</w:t>
            </w:r>
            <w:proofErr w:type="spellEnd"/>
            <w:r w:rsidRPr="00D07605">
              <w:rPr>
                <w:sz w:val="21"/>
                <w:szCs w:val="21"/>
                <w:lang w:val="el-GR"/>
              </w:rPr>
              <w:t xml:space="preserve"> του σε δύο αντίτυπα, από τα οποία το ένα παραδίδει στο ΙΙΒΕΑΑ και το άλλο στην εταιρεία του. Η σύνταξη της αναφοράς είναι υποχρεωτική ακόμη και αν δεν υπάρχουν συμβάντα. Η σύνταξη της αναφοράς δεν απαλλάσσει από την συμπλήρωση του σχετικού βιβλίου του ΙΙΒΕΑΑ.</w:t>
            </w:r>
          </w:p>
        </w:tc>
        <w:tc>
          <w:tcPr>
            <w:tcW w:w="1414" w:type="dxa"/>
            <w:tcBorders>
              <w:top w:val="single" w:sz="2" w:space="0" w:color="000001"/>
              <w:left w:val="single" w:sz="2" w:space="0" w:color="000001"/>
              <w:bottom w:val="single" w:sz="2" w:space="0" w:color="000001"/>
            </w:tcBorders>
            <w:shd w:val="clear" w:color="auto" w:fill="auto"/>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lastRenderedPageBreak/>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6"/>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Διαδικασίες 2 – Εκτέλεση περιπολιών από τους φύλακες στον περιβάλλοντα χώρο και σε εσωτερικούς χώρους</w:t>
            </w:r>
          </w:p>
        </w:tc>
        <w:tc>
          <w:tcPr>
            <w:tcW w:w="5106" w:type="dxa"/>
            <w:tcBorders>
              <w:top w:val="single" w:sz="2" w:space="0" w:color="000001"/>
              <w:left w:val="single" w:sz="2" w:space="0" w:color="000001"/>
              <w:bottom w:val="single" w:sz="2" w:space="0" w:color="000001"/>
              <w:right w:val="single" w:sz="2" w:space="0" w:color="000001"/>
            </w:tcBorders>
          </w:tcPr>
          <w:p w:rsidR="003F4F26" w:rsidRPr="00A259AE" w:rsidRDefault="003F4F26" w:rsidP="00B053E0">
            <w:pPr>
              <w:pStyle w:val="TableContents"/>
              <w:jc w:val="both"/>
              <w:rPr>
                <w:rFonts w:ascii="Calibri" w:hAnsi="Calibri"/>
                <w:sz w:val="21"/>
                <w:szCs w:val="21"/>
              </w:rPr>
            </w:pPr>
            <w:r w:rsidRPr="00A259AE">
              <w:rPr>
                <w:rFonts w:ascii="Calibri" w:hAnsi="Calibri"/>
                <w:sz w:val="21"/>
                <w:szCs w:val="21"/>
              </w:rPr>
              <w:t>Εκτελεί τις προκαθορισμένες περιπολίες στους χώρους του ΙΙΒΕΑΑ και βεβαιώνεται για την καλή κατάσταση και την καλή λειτουργία των εγκαταστάσεων. Οι ελάχιστες περιπολίες που απαιτούνται είναι τέσσερις ανά βάρδια ως εξής:</w:t>
            </w:r>
          </w:p>
          <w:p w:rsidR="003F4F26" w:rsidRPr="00A259AE" w:rsidRDefault="003F4F26" w:rsidP="003F4F26">
            <w:pPr>
              <w:pStyle w:val="ListParagraph"/>
              <w:numPr>
                <w:ilvl w:val="0"/>
                <w:numId w:val="8"/>
              </w:numPr>
              <w:suppressAutoHyphens w:val="0"/>
              <w:spacing w:after="0"/>
              <w:contextualSpacing w:val="0"/>
              <w:rPr>
                <w:vanish/>
                <w:sz w:val="21"/>
                <w:szCs w:val="21"/>
                <w:lang w:val="el-GR"/>
              </w:rPr>
            </w:pPr>
          </w:p>
          <w:p w:rsidR="003F4F26" w:rsidRPr="00A259AE" w:rsidRDefault="003F4F26" w:rsidP="003F4F26">
            <w:pPr>
              <w:numPr>
                <w:ilvl w:val="1"/>
                <w:numId w:val="8"/>
              </w:numPr>
              <w:tabs>
                <w:tab w:val="clear" w:pos="792"/>
                <w:tab w:val="num" w:pos="444"/>
              </w:tabs>
              <w:suppressAutoHyphens w:val="0"/>
              <w:spacing w:after="0"/>
              <w:ind w:left="444"/>
              <w:rPr>
                <w:sz w:val="21"/>
                <w:szCs w:val="21"/>
                <w:lang w:val="el-GR"/>
              </w:rPr>
            </w:pPr>
            <w:r w:rsidRPr="00A259AE">
              <w:rPr>
                <w:sz w:val="21"/>
                <w:szCs w:val="21"/>
                <w:lang w:val="el-GR"/>
              </w:rPr>
              <w:t>Οι περιπολίες τις εργάσιμες ημέρες και τα Σάββατα εκτελούνται 19:00 – 07:00.</w:t>
            </w:r>
          </w:p>
          <w:p w:rsidR="003F4F26" w:rsidRPr="00A259AE" w:rsidRDefault="003F4F26" w:rsidP="003F4F26">
            <w:pPr>
              <w:numPr>
                <w:ilvl w:val="1"/>
                <w:numId w:val="8"/>
              </w:numPr>
              <w:tabs>
                <w:tab w:val="clear" w:pos="792"/>
                <w:tab w:val="num" w:pos="444"/>
              </w:tabs>
              <w:suppressAutoHyphens w:val="0"/>
              <w:spacing w:after="0"/>
              <w:ind w:left="444"/>
              <w:rPr>
                <w:sz w:val="21"/>
                <w:szCs w:val="21"/>
                <w:lang w:val="el-GR"/>
              </w:rPr>
            </w:pPr>
            <w:r w:rsidRPr="00A259AE">
              <w:rPr>
                <w:sz w:val="21"/>
                <w:szCs w:val="21"/>
                <w:lang w:val="el-GR"/>
              </w:rPr>
              <w:t>Τις αργίες και τις Κυριακές καθ’ όλο το 24ωρο.</w:t>
            </w:r>
          </w:p>
          <w:p w:rsidR="003F4F26" w:rsidRPr="00D07605" w:rsidRDefault="003F4F26" w:rsidP="003F4F26">
            <w:pPr>
              <w:numPr>
                <w:ilvl w:val="1"/>
                <w:numId w:val="8"/>
              </w:numPr>
              <w:tabs>
                <w:tab w:val="clear" w:pos="792"/>
                <w:tab w:val="num" w:pos="444"/>
              </w:tabs>
              <w:suppressAutoHyphens w:val="0"/>
              <w:spacing w:after="0"/>
              <w:ind w:left="444"/>
              <w:rPr>
                <w:sz w:val="21"/>
                <w:szCs w:val="21"/>
                <w:lang w:val="el-GR"/>
              </w:rPr>
            </w:pPr>
            <w:r w:rsidRPr="00A259AE">
              <w:rPr>
                <w:sz w:val="21"/>
                <w:szCs w:val="21"/>
                <w:lang w:val="el-GR"/>
              </w:rPr>
              <w:t>Δύο τουλάχιστον από τις περιπολίες εκτελούνται και σε προκαθορισμένους εσωτερικούς χώρους. Ιδιαίτερη προσοχή, κατά τη διάρκεια των περιπολιών αυτών, πρέπει να δίνεται στην επιτήρηση καλής λειτουργίας (ενδείξεις θερμοκρασίας) των εργαστηριακών καταψυκτών, σύμφωνα με τη σχετική λίστα ανά χώρο που θα παραδοθεί στον ανάδοχο, και στην ειδοποίηση του αρμόδιου προσωπικού των εργαστηρίων σε περίπτωση διαπίστωσης βλάβης ή ανωμαλίας. Ο έλεγχος αυτός θα διενεργείται δύο φορές κατά την νυχτερινή βάρδια τις εργάσιμες ημέρες, τέσσερις φορές τα Σάββατα (απογευματινή και νυχτερινή βάρδια) και έξι φορές τις Κυριακές και αργίες (δύο φορές ανά βάρδια).</w:t>
            </w:r>
          </w:p>
        </w:tc>
        <w:tc>
          <w:tcPr>
            <w:tcW w:w="1414" w:type="dxa"/>
            <w:tcBorders>
              <w:top w:val="single" w:sz="2" w:space="0" w:color="000001"/>
              <w:left w:val="single" w:sz="2" w:space="0" w:color="000001"/>
              <w:bottom w:val="single" w:sz="2" w:space="0" w:color="000001"/>
            </w:tcBorders>
            <w:shd w:val="clear" w:color="auto" w:fill="auto"/>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D07605"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6"/>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eastAsia="SimSun" w:hAnsi="Calibri" w:cs="Calibri"/>
                <w:bCs/>
                <w:color w:val="auto"/>
                <w:kern w:val="0"/>
                <w:sz w:val="21"/>
                <w:szCs w:val="21"/>
                <w:lang w:bidi="ar-SA"/>
              </w:rPr>
            </w:pPr>
            <w:r w:rsidRPr="00D07605">
              <w:rPr>
                <w:rFonts w:ascii="Calibri" w:hAnsi="Calibri"/>
                <w:sz w:val="21"/>
                <w:szCs w:val="21"/>
              </w:rPr>
              <w:t>Κάλυψη φυλακίου πύλης κατά την εκτέλεση των περιπολιών</w:t>
            </w:r>
          </w:p>
        </w:tc>
        <w:tc>
          <w:tcPr>
            <w:tcW w:w="5106"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jc w:val="both"/>
              <w:rPr>
                <w:rFonts w:ascii="Calibri" w:hAnsi="Calibri" w:cs="Calibri"/>
                <w:sz w:val="21"/>
                <w:szCs w:val="21"/>
              </w:rPr>
            </w:pPr>
            <w:r w:rsidRPr="00D07605">
              <w:rPr>
                <w:rFonts w:ascii="Calibri" w:hAnsi="Calibri"/>
                <w:sz w:val="21"/>
                <w:szCs w:val="21"/>
              </w:rPr>
              <w:t>Κατά την εκτέλεση των περιπολιών από τον φύλακα το φυλάκιο πύλης καλύπτεται υποχρεωτικά από άλλο υπάλληλο του αναδόχου (προσερχόμενο ή απερχόμενο φύλακα ή επόπτη). Εκτιμάται ότι ο απαιτούμενος χρόνος για την ολοκλήρωση των ελέγχων ανέρχεται σε 30 λεπτά της ώρας.</w:t>
            </w:r>
          </w:p>
        </w:tc>
        <w:tc>
          <w:tcPr>
            <w:tcW w:w="1414" w:type="dxa"/>
            <w:tcBorders>
              <w:top w:val="single" w:sz="2" w:space="0" w:color="000001"/>
              <w:left w:val="single" w:sz="2" w:space="0" w:color="000001"/>
              <w:bottom w:val="single" w:sz="2" w:space="0" w:color="000001"/>
            </w:tcBorders>
            <w:shd w:val="clear" w:color="auto" w:fill="auto"/>
          </w:tcPr>
          <w:p w:rsidR="003F4F26" w:rsidRPr="00D07605" w:rsidRDefault="003F4F26" w:rsidP="00B053E0">
            <w:pPr>
              <w:pStyle w:val="TableContents"/>
              <w:jc w:val="center"/>
              <w:rPr>
                <w:rFonts w:ascii="Calibri" w:hAnsi="Calibri" w:cs="Calibri"/>
                <w:sz w:val="21"/>
                <w:szCs w:val="21"/>
              </w:rPr>
            </w:pPr>
            <w:r w:rsidRPr="00D07605">
              <w:rPr>
                <w:rFonts w:ascii="Calibri" w:hAnsi="Calibri" w:cs="Calibri"/>
                <w:sz w:val="21"/>
                <w:szCs w:val="21"/>
              </w:rPr>
              <w:t>ΝΑΙ</w:t>
            </w: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r w:rsidR="003F4F26" w:rsidRPr="00B979CA" w:rsidTr="003F4F26">
        <w:trPr>
          <w:jc w:val="center"/>
        </w:trPr>
        <w:tc>
          <w:tcPr>
            <w:tcW w:w="564" w:type="dxa"/>
            <w:tcBorders>
              <w:top w:val="single" w:sz="2" w:space="0" w:color="000001"/>
              <w:left w:val="single" w:sz="2" w:space="0" w:color="000001"/>
              <w:bottom w:val="single" w:sz="2" w:space="0" w:color="000001"/>
            </w:tcBorders>
            <w:shd w:val="clear" w:color="auto" w:fill="auto"/>
          </w:tcPr>
          <w:p w:rsidR="003F4F26" w:rsidRPr="00D07605" w:rsidRDefault="003F4F26" w:rsidP="003F4F26">
            <w:pPr>
              <w:numPr>
                <w:ilvl w:val="0"/>
                <w:numId w:val="6"/>
              </w:numPr>
              <w:suppressAutoHyphens w:val="0"/>
              <w:spacing w:after="0"/>
              <w:jc w:val="left"/>
              <w:rPr>
                <w:rFonts w:eastAsia="Simsun (Founder Extended)" w:cs="Arial"/>
                <w:sz w:val="21"/>
                <w:szCs w:val="21"/>
                <w:lang w:val="el-GR"/>
              </w:rPr>
            </w:pPr>
          </w:p>
        </w:tc>
        <w:tc>
          <w:tcPr>
            <w:tcW w:w="1985" w:type="dxa"/>
            <w:tcBorders>
              <w:top w:val="single" w:sz="2" w:space="0" w:color="000001"/>
              <w:left w:val="single" w:sz="2" w:space="0" w:color="000001"/>
              <w:bottom w:val="single" w:sz="2" w:space="0" w:color="000001"/>
              <w:right w:val="single" w:sz="2" w:space="0" w:color="000001"/>
            </w:tcBorders>
          </w:tcPr>
          <w:p w:rsidR="003F4F26" w:rsidRPr="00D07605" w:rsidRDefault="003F4F26" w:rsidP="00B053E0">
            <w:pPr>
              <w:pStyle w:val="TableContents"/>
              <w:rPr>
                <w:rFonts w:ascii="Calibri" w:hAnsi="Calibri"/>
                <w:sz w:val="21"/>
                <w:szCs w:val="21"/>
              </w:rPr>
            </w:pPr>
            <w:r w:rsidRPr="00B979CA">
              <w:rPr>
                <w:rFonts w:ascii="Calibri" w:hAnsi="Calibri"/>
                <w:sz w:val="21"/>
                <w:szCs w:val="21"/>
              </w:rPr>
              <w:t xml:space="preserve">Εποπτεία συστήματος </w:t>
            </w:r>
            <w:proofErr w:type="spellStart"/>
            <w:r w:rsidRPr="00B979CA">
              <w:rPr>
                <w:rFonts w:ascii="Calibri" w:hAnsi="Calibri"/>
                <w:sz w:val="21"/>
                <w:szCs w:val="21"/>
              </w:rPr>
              <w:t>βιντεοεπιτήρησης</w:t>
            </w:r>
            <w:proofErr w:type="spellEnd"/>
          </w:p>
        </w:tc>
        <w:tc>
          <w:tcPr>
            <w:tcW w:w="5106" w:type="dxa"/>
            <w:tcBorders>
              <w:top w:val="single" w:sz="2" w:space="0" w:color="000001"/>
              <w:left w:val="single" w:sz="2" w:space="0" w:color="000001"/>
              <w:bottom w:val="single" w:sz="2" w:space="0" w:color="000001"/>
              <w:right w:val="single" w:sz="2" w:space="0" w:color="000001"/>
            </w:tcBorders>
          </w:tcPr>
          <w:p w:rsidR="003F4F26" w:rsidRPr="00B979CA" w:rsidRDefault="003F4F26" w:rsidP="00B053E0">
            <w:pPr>
              <w:pStyle w:val="TableContents"/>
              <w:jc w:val="both"/>
              <w:rPr>
                <w:rFonts w:ascii="Calibri" w:hAnsi="Calibri"/>
                <w:sz w:val="21"/>
                <w:szCs w:val="21"/>
              </w:rPr>
            </w:pPr>
            <w:r w:rsidRPr="00B979CA">
              <w:rPr>
                <w:rFonts w:ascii="Calibri" w:hAnsi="Calibri"/>
                <w:sz w:val="21"/>
                <w:szCs w:val="21"/>
              </w:rPr>
              <w:t xml:space="preserve">Ο φύλακας που βρίσκεται στο κεντρικό φυλάκιο ασφαλείας του </w:t>
            </w:r>
            <w:r>
              <w:rPr>
                <w:rFonts w:ascii="Calibri" w:hAnsi="Calibri"/>
                <w:sz w:val="21"/>
                <w:szCs w:val="21"/>
                <w:lang w:val="en-US"/>
              </w:rPr>
              <w:t>IIBEAA</w:t>
            </w:r>
            <w:r w:rsidRPr="00B979CA">
              <w:rPr>
                <w:rFonts w:ascii="Calibri" w:hAnsi="Calibri"/>
                <w:sz w:val="21"/>
                <w:szCs w:val="21"/>
              </w:rPr>
              <w:t xml:space="preserve"> θα είναι υπεύθυνος, στο πλαίσιο των καθηκόντων του, για την εποπτεία της εικόνας που μεταδίδεται σε πραγματικό χρόνο από τις κάμερες ασφαλείας μέσω των εγκατεστημένων οθονών.</w:t>
            </w:r>
          </w:p>
          <w:p w:rsidR="003F4F26" w:rsidRPr="00B979CA" w:rsidRDefault="003F4F26" w:rsidP="00B053E0">
            <w:pPr>
              <w:pStyle w:val="TableContents"/>
              <w:jc w:val="both"/>
              <w:rPr>
                <w:rFonts w:ascii="Calibri" w:hAnsi="Calibri"/>
                <w:sz w:val="21"/>
                <w:szCs w:val="21"/>
              </w:rPr>
            </w:pPr>
            <w:r w:rsidRPr="00B979CA">
              <w:rPr>
                <w:rFonts w:ascii="Calibri" w:hAnsi="Calibri"/>
                <w:sz w:val="21"/>
                <w:szCs w:val="21"/>
              </w:rPr>
              <w:t>Στα σχετικά καθήκοντά του περιλαμβάνονται ιδίως:</w:t>
            </w:r>
          </w:p>
          <w:p w:rsidR="003F4F26" w:rsidRDefault="003F4F26" w:rsidP="003F4F26">
            <w:pPr>
              <w:pStyle w:val="TableContents"/>
              <w:numPr>
                <w:ilvl w:val="0"/>
                <w:numId w:val="9"/>
              </w:numPr>
              <w:ind w:left="303" w:hanging="303"/>
              <w:jc w:val="both"/>
              <w:rPr>
                <w:rFonts w:ascii="Calibri" w:hAnsi="Calibri"/>
                <w:sz w:val="21"/>
                <w:szCs w:val="21"/>
              </w:rPr>
            </w:pPr>
            <w:r w:rsidRPr="00B979CA">
              <w:rPr>
                <w:rFonts w:ascii="Calibri" w:hAnsi="Calibri"/>
                <w:sz w:val="21"/>
                <w:szCs w:val="21"/>
              </w:rPr>
              <w:lastRenderedPageBreak/>
              <w:t xml:space="preserve">Η τακτική παρακολούθηση των χώρων και των προκαθορισμένων σημείων ελέγχου, παράλληλα με την εκτέλεση των λοιπών καθηκόντων του. </w:t>
            </w:r>
          </w:p>
          <w:p w:rsidR="003F4F26" w:rsidRDefault="003F4F26" w:rsidP="003F4F26">
            <w:pPr>
              <w:pStyle w:val="TableContents"/>
              <w:numPr>
                <w:ilvl w:val="0"/>
                <w:numId w:val="9"/>
              </w:numPr>
              <w:ind w:left="303" w:hanging="303"/>
              <w:jc w:val="both"/>
              <w:rPr>
                <w:rFonts w:ascii="Calibri" w:hAnsi="Calibri"/>
                <w:sz w:val="21"/>
                <w:szCs w:val="21"/>
              </w:rPr>
            </w:pPr>
            <w:r w:rsidRPr="00B979CA">
              <w:rPr>
                <w:rFonts w:ascii="Calibri" w:hAnsi="Calibri"/>
                <w:sz w:val="21"/>
                <w:szCs w:val="21"/>
              </w:rPr>
              <w:t xml:space="preserve">Ο έγκαιρος εντοπισμός ύποπτων κινήσεων, περιστατικών παραβίασης, μη εξουσιοδοτημένης πρόσβασης, κινδύνων πυρκαγιάς, ατυχημάτων ή άλλων συμβάντων που ενδέχεται να απειλήσουν την ασφάλεια προσώπων, εγκαταστάσεων και εξοπλισμού. </w:t>
            </w:r>
          </w:p>
          <w:p w:rsidR="003F4F26" w:rsidRDefault="003F4F26" w:rsidP="003F4F26">
            <w:pPr>
              <w:pStyle w:val="TableContents"/>
              <w:numPr>
                <w:ilvl w:val="0"/>
                <w:numId w:val="9"/>
              </w:numPr>
              <w:ind w:left="303" w:hanging="303"/>
              <w:jc w:val="both"/>
              <w:rPr>
                <w:rFonts w:ascii="Calibri" w:hAnsi="Calibri"/>
                <w:sz w:val="21"/>
                <w:szCs w:val="21"/>
              </w:rPr>
            </w:pPr>
            <w:r w:rsidRPr="00B979CA">
              <w:rPr>
                <w:rFonts w:ascii="Calibri" w:hAnsi="Calibri"/>
                <w:sz w:val="21"/>
                <w:szCs w:val="21"/>
              </w:rPr>
              <w:t xml:space="preserve">Η άμεση ενημέρωση του αρμόδιου προσωπικού ασφαλείας ή των οριζόμενων στελεχών του </w:t>
            </w:r>
            <w:r>
              <w:rPr>
                <w:rFonts w:ascii="Calibri" w:hAnsi="Calibri"/>
                <w:sz w:val="21"/>
                <w:szCs w:val="21"/>
                <w:lang w:val="en-US"/>
              </w:rPr>
              <w:t>IIBEAA</w:t>
            </w:r>
            <w:r w:rsidRPr="00B979CA">
              <w:rPr>
                <w:rFonts w:ascii="Calibri" w:hAnsi="Calibri"/>
                <w:sz w:val="21"/>
                <w:szCs w:val="21"/>
              </w:rPr>
              <w:t xml:space="preserve"> και, όπου απαιτείται, των αρμόδιων δημόσιων υπηρεσιών έκτακτης ανάγκης. </w:t>
            </w:r>
          </w:p>
          <w:p w:rsidR="003F4F26" w:rsidRDefault="003F4F26" w:rsidP="003F4F26">
            <w:pPr>
              <w:pStyle w:val="TableContents"/>
              <w:numPr>
                <w:ilvl w:val="0"/>
                <w:numId w:val="9"/>
              </w:numPr>
              <w:ind w:left="303" w:hanging="303"/>
              <w:jc w:val="both"/>
              <w:rPr>
                <w:rFonts w:ascii="Calibri" w:hAnsi="Calibri"/>
                <w:sz w:val="21"/>
                <w:szCs w:val="21"/>
              </w:rPr>
            </w:pPr>
            <w:r w:rsidRPr="00B979CA">
              <w:rPr>
                <w:rFonts w:ascii="Calibri" w:hAnsi="Calibri"/>
                <w:sz w:val="21"/>
                <w:szCs w:val="21"/>
              </w:rPr>
              <w:t xml:space="preserve">Η καταγραφή κάθε σημαντικού περιστατικού στο ημερολόγιο συμβάντων, με αναφορά στην ημερομηνία, την ώρα, το σημείο, τη φύση του περιστατικού και τις ενέργειες που πραγματοποιήθηκαν. </w:t>
            </w:r>
          </w:p>
          <w:p w:rsidR="003F4F26" w:rsidRPr="00B979CA" w:rsidRDefault="003F4F26" w:rsidP="003F4F26">
            <w:pPr>
              <w:pStyle w:val="TableContents"/>
              <w:numPr>
                <w:ilvl w:val="0"/>
                <w:numId w:val="9"/>
              </w:numPr>
              <w:ind w:left="303" w:hanging="303"/>
              <w:jc w:val="both"/>
              <w:rPr>
                <w:rFonts w:ascii="Calibri" w:hAnsi="Calibri"/>
                <w:sz w:val="21"/>
                <w:szCs w:val="21"/>
              </w:rPr>
            </w:pPr>
            <w:r w:rsidRPr="00B979CA">
              <w:rPr>
                <w:rFonts w:ascii="Calibri" w:hAnsi="Calibri"/>
                <w:sz w:val="21"/>
                <w:szCs w:val="21"/>
              </w:rPr>
              <w:t xml:space="preserve">Η παρακολούθηση της βασικής λειτουργικής κατάστασης του συστήματος και η άμεση αναφορά τυχόν απώλειας εικόνας ή δυσλειτουργίας κάμερας, οθόνης ή άλλου σχετικού εξοπλισμού. </w:t>
            </w:r>
          </w:p>
          <w:p w:rsidR="003F4F26" w:rsidRPr="00B979CA" w:rsidRDefault="003F4F26" w:rsidP="00B053E0">
            <w:pPr>
              <w:pStyle w:val="TableContents"/>
              <w:jc w:val="both"/>
              <w:rPr>
                <w:rFonts w:ascii="Calibri" w:hAnsi="Calibri"/>
                <w:sz w:val="21"/>
                <w:szCs w:val="21"/>
              </w:rPr>
            </w:pPr>
            <w:r w:rsidRPr="00B979CA">
              <w:rPr>
                <w:rFonts w:ascii="Calibri" w:hAnsi="Calibri"/>
                <w:sz w:val="21"/>
                <w:szCs w:val="21"/>
              </w:rPr>
              <w:t>Η εποπτεία του συστήματος θα πραγματοποιείται σε συνδυασμό με τα λοιπά καθήκοντα του φύλακα και δεν συνιστά αποκλειστική ή αδιάλειπτη παρακολούθηση όλων των καμερών.</w:t>
            </w:r>
          </w:p>
          <w:p w:rsidR="003F4F26" w:rsidRPr="00B979CA" w:rsidRDefault="003F4F26" w:rsidP="00B053E0">
            <w:pPr>
              <w:pStyle w:val="TableContents"/>
              <w:jc w:val="both"/>
              <w:rPr>
                <w:rFonts w:ascii="Calibri" w:hAnsi="Calibri"/>
                <w:sz w:val="21"/>
                <w:szCs w:val="21"/>
              </w:rPr>
            </w:pPr>
          </w:p>
          <w:p w:rsidR="003F4F26" w:rsidRPr="00B979CA" w:rsidRDefault="003F4F26" w:rsidP="00B053E0">
            <w:pPr>
              <w:pStyle w:val="TableContents"/>
              <w:jc w:val="both"/>
              <w:rPr>
                <w:rFonts w:ascii="Calibri" w:hAnsi="Calibri"/>
                <w:sz w:val="21"/>
                <w:szCs w:val="21"/>
              </w:rPr>
            </w:pPr>
            <w:r w:rsidRPr="00B979CA">
              <w:rPr>
                <w:rFonts w:ascii="Calibri" w:hAnsi="Calibri"/>
                <w:sz w:val="21"/>
                <w:szCs w:val="21"/>
              </w:rPr>
              <w:t xml:space="preserve">Ο φύλακας δεν επιτρέπεται να χρησιμοποιεί το σύστημα για σκοπούς άσχετους με την ασφάλεια ούτε να αντιγράφει, φωτογραφίζει, εξάγει ή διαβιβάζει οπτικό υλικό ή να παρέχει πρόσβαση σε μη εξουσιοδοτημένα πρόσωπα. Η πρόσβαση σε καταγεγραμμένο υλικό θα πραγματοποιείται αποκλειστικά από εξουσιοδοτημένα πρόσωπα, σύμφωνα με τις οδηγίες του </w:t>
            </w:r>
            <w:r>
              <w:rPr>
                <w:rFonts w:ascii="Calibri" w:hAnsi="Calibri"/>
                <w:sz w:val="21"/>
                <w:szCs w:val="21"/>
              </w:rPr>
              <w:t>ΙΙΒΕΑΑ</w:t>
            </w:r>
            <w:r w:rsidRPr="00B979CA">
              <w:rPr>
                <w:rFonts w:ascii="Calibri" w:hAnsi="Calibri"/>
                <w:sz w:val="21"/>
                <w:szCs w:val="21"/>
              </w:rPr>
              <w:t>, την πολιτική ασφαλείας και προστασίας προσωπικών δεδομένων και το ισχύον θεσμικό πλαίσιο.</w:t>
            </w:r>
          </w:p>
          <w:p w:rsidR="003F4F26" w:rsidRPr="00B979CA" w:rsidRDefault="003F4F26" w:rsidP="00B053E0">
            <w:pPr>
              <w:pStyle w:val="TableContents"/>
              <w:jc w:val="both"/>
              <w:rPr>
                <w:rFonts w:ascii="Calibri" w:hAnsi="Calibri"/>
                <w:sz w:val="21"/>
                <w:szCs w:val="21"/>
              </w:rPr>
            </w:pPr>
          </w:p>
          <w:p w:rsidR="003F4F26" w:rsidRPr="00D07605" w:rsidRDefault="003F4F26" w:rsidP="00B053E0">
            <w:pPr>
              <w:pStyle w:val="TableContents"/>
              <w:jc w:val="both"/>
              <w:rPr>
                <w:rFonts w:ascii="Calibri" w:hAnsi="Calibri"/>
                <w:sz w:val="21"/>
                <w:szCs w:val="21"/>
              </w:rPr>
            </w:pPr>
            <w:r w:rsidRPr="00B979CA">
              <w:rPr>
                <w:rFonts w:ascii="Calibri" w:hAnsi="Calibri"/>
                <w:sz w:val="21"/>
                <w:szCs w:val="21"/>
              </w:rPr>
              <w:t xml:space="preserve">Ο Ανάδοχος οφείλει να διασφαλίζει ότι ο φύλακας είναι κατάλληλα ενημερωμένος και εκπαιδευμένος στη βασική χρήση του συστήματος </w:t>
            </w:r>
            <w:proofErr w:type="spellStart"/>
            <w:r w:rsidRPr="00B979CA">
              <w:rPr>
                <w:rFonts w:ascii="Calibri" w:hAnsi="Calibri"/>
                <w:sz w:val="21"/>
                <w:szCs w:val="21"/>
              </w:rPr>
              <w:t>βιντεοεπιτήρησης</w:t>
            </w:r>
            <w:proofErr w:type="spellEnd"/>
            <w:r w:rsidRPr="00B979CA">
              <w:rPr>
                <w:rFonts w:ascii="Calibri" w:hAnsi="Calibri"/>
                <w:sz w:val="21"/>
                <w:szCs w:val="21"/>
              </w:rPr>
              <w:t>, στη διαχείριση περιστατικών, στις διαδικασίες έκτακτης ανάγκης και στις υποχρεώσεις εμπιστευτικότητας και προστασίας προσωπικών δεδομένων.</w:t>
            </w:r>
          </w:p>
        </w:tc>
        <w:tc>
          <w:tcPr>
            <w:tcW w:w="1414" w:type="dxa"/>
            <w:tcBorders>
              <w:top w:val="single" w:sz="2" w:space="0" w:color="000001"/>
              <w:left w:val="single" w:sz="2" w:space="0" w:color="000001"/>
              <w:bottom w:val="single" w:sz="2" w:space="0" w:color="000001"/>
            </w:tcBorders>
            <w:shd w:val="clear" w:color="auto" w:fill="auto"/>
          </w:tcPr>
          <w:p w:rsidR="003F4F26" w:rsidRPr="00D07605" w:rsidRDefault="003F4F26" w:rsidP="00B053E0">
            <w:pPr>
              <w:pStyle w:val="TableContents"/>
              <w:jc w:val="center"/>
              <w:rPr>
                <w:rFonts w:ascii="Calibri" w:hAnsi="Calibri" w:cs="Calibri"/>
                <w:sz w:val="21"/>
                <w:szCs w:val="21"/>
              </w:rPr>
            </w:pPr>
          </w:p>
        </w:tc>
        <w:tc>
          <w:tcPr>
            <w:tcW w:w="996" w:type="dxa"/>
            <w:tcBorders>
              <w:top w:val="single" w:sz="2" w:space="0" w:color="000001"/>
              <w:left w:val="single" w:sz="2" w:space="0" w:color="000001"/>
              <w:bottom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c>
          <w:tcPr>
            <w:tcW w:w="1276" w:type="dxa"/>
            <w:tcBorders>
              <w:top w:val="single" w:sz="2" w:space="0" w:color="000001"/>
              <w:left w:val="single" w:sz="2" w:space="0" w:color="000001"/>
              <w:bottom w:val="single" w:sz="2" w:space="0" w:color="000001"/>
              <w:right w:val="single" w:sz="2" w:space="0" w:color="000001"/>
            </w:tcBorders>
            <w:shd w:val="clear" w:color="auto" w:fill="auto"/>
            <w:vAlign w:val="center"/>
          </w:tcPr>
          <w:p w:rsidR="003F4F26" w:rsidRPr="00D07605" w:rsidRDefault="003F4F26" w:rsidP="00B053E0">
            <w:pPr>
              <w:pStyle w:val="TableContents"/>
              <w:snapToGrid w:val="0"/>
              <w:rPr>
                <w:rFonts w:ascii="Calibri" w:hAnsi="Calibri" w:cs="Calibri"/>
                <w:sz w:val="21"/>
                <w:szCs w:val="21"/>
              </w:rPr>
            </w:pPr>
          </w:p>
        </w:tc>
      </w:tr>
    </w:tbl>
    <w:p w:rsidR="00217AE1" w:rsidRDefault="00217AE1" w:rsidP="005D082D">
      <w:pPr>
        <w:suppressAutoHyphens w:val="0"/>
        <w:autoSpaceDE w:val="0"/>
        <w:autoSpaceDN w:val="0"/>
        <w:adjustRightInd w:val="0"/>
        <w:spacing w:after="60"/>
        <w:rPr>
          <w:rFonts w:eastAsia="SimSun"/>
          <w:b/>
          <w:bCs/>
          <w:kern w:val="1"/>
          <w:sz w:val="23"/>
          <w:szCs w:val="23"/>
          <w:u w:val="single"/>
          <w:lang w:val="el-GR" w:bidi="hi-IN"/>
        </w:rPr>
      </w:pPr>
    </w:p>
    <w:p w:rsidR="00F14ECB" w:rsidRDefault="00F14ECB" w:rsidP="00F14ECB">
      <w:pPr>
        <w:rPr>
          <w:b/>
          <w:szCs w:val="22"/>
          <w:lang w:val="el-GR"/>
        </w:rPr>
      </w:pPr>
      <w:r>
        <w:rPr>
          <w:b/>
          <w:szCs w:val="22"/>
          <w:lang w:val="el-GR"/>
        </w:rPr>
        <w:t>ΑΘΗΝΑ,          202</w:t>
      </w:r>
      <w:r w:rsidR="004042FD">
        <w:rPr>
          <w:b/>
          <w:szCs w:val="22"/>
          <w:lang w:val="el-GR"/>
        </w:rPr>
        <w:t>…</w:t>
      </w:r>
    </w:p>
    <w:p w:rsidR="003F4F26" w:rsidRDefault="003F4F26" w:rsidP="00F14ECB">
      <w:pPr>
        <w:rPr>
          <w:b/>
          <w:szCs w:val="22"/>
          <w:lang w:val="el-GR"/>
        </w:rPr>
      </w:pPr>
    </w:p>
    <w:p w:rsidR="00F14ECB" w:rsidRDefault="00F14ECB" w:rsidP="00F14ECB">
      <w:pPr>
        <w:rPr>
          <w:b/>
          <w:szCs w:val="22"/>
          <w:lang w:val="el-GR"/>
        </w:rPr>
      </w:pPr>
      <w:r>
        <w:rPr>
          <w:b/>
          <w:szCs w:val="22"/>
          <w:lang w:val="el-GR"/>
        </w:rPr>
        <w:t>Ο ΠΡΟΣΦΕΡΩΝ</w:t>
      </w:r>
    </w:p>
    <w:p w:rsidR="000726AB" w:rsidRPr="001B7037" w:rsidRDefault="00F14ECB" w:rsidP="00F14ECB">
      <w:pPr>
        <w:pStyle w:val="normalwithoutspacing"/>
        <w:spacing w:before="57" w:after="57"/>
      </w:pPr>
      <w:r>
        <w:rPr>
          <w:szCs w:val="22"/>
        </w:rPr>
        <w:t>(Ονοματεπώνυμο, ψηφιακή υπογραφή)</w:t>
      </w: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1"/>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charset w:val="A1"/>
    <w:family w:val="auto"/>
    <w:pitch w:val="default"/>
  </w:font>
  <w:font w:name="Liberation Sans">
    <w:altName w:val="Arial"/>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1"/>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A1"/>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 w:name="WenQuanYi Micro Hei">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imsun (Founder Extended)">
    <w:altName w:val="SimSun"/>
    <w:charset w:val="86"/>
    <w:family w:val="script"/>
    <w:pitch w:val="fixed"/>
    <w:sig w:usb0="00000000" w:usb1="080E0000" w:usb2="0000001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C3A2D90"/>
    <w:multiLevelType w:val="multilevel"/>
    <w:tmpl w:val="714866B8"/>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792" w:hanging="432"/>
      </w:pPr>
      <w:rPr>
        <w:rFonts w:ascii="Calibri" w:hAnsi="Calibri" w:cs="Calibri" w:hint="default"/>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 w15:restartNumberingAfterBreak="0">
    <w:nsid w:val="1BA66E46"/>
    <w:multiLevelType w:val="hybridMultilevel"/>
    <w:tmpl w:val="910600E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24836710"/>
    <w:multiLevelType w:val="multilevel"/>
    <w:tmpl w:val="0408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28F87694"/>
    <w:multiLevelType w:val="multilevel"/>
    <w:tmpl w:val="D856E684"/>
    <w:lvl w:ilvl="0">
      <w:start w:val="16"/>
      <w:numFmt w:val="decimal"/>
      <w:lvlText w:val="%1"/>
      <w:lvlJc w:val="left"/>
      <w:pPr>
        <w:ind w:left="375" w:hanging="375"/>
      </w:pPr>
      <w:rPr>
        <w:rFonts w:hint="default"/>
      </w:rPr>
    </w:lvl>
    <w:lvl w:ilvl="1">
      <w:start w:val="1"/>
      <w:numFmt w:val="decimal"/>
      <w:lvlText w:val="%1.%2"/>
      <w:lvlJc w:val="left"/>
      <w:pPr>
        <w:ind w:left="602" w:hanging="375"/>
      </w:pPr>
      <w:rPr>
        <w:rFonts w:hint="default"/>
      </w:rPr>
    </w:lvl>
    <w:lvl w:ilvl="2">
      <w:start w:val="1"/>
      <w:numFmt w:val="decimal"/>
      <w:lvlText w:val="%1.%2.%3"/>
      <w:lvlJc w:val="left"/>
      <w:pPr>
        <w:ind w:left="1174" w:hanging="720"/>
      </w:pPr>
      <w:rPr>
        <w:rFonts w:hint="default"/>
      </w:rPr>
    </w:lvl>
    <w:lvl w:ilvl="3">
      <w:start w:val="1"/>
      <w:numFmt w:val="decimal"/>
      <w:lvlText w:val="%1.%2.%3.%4"/>
      <w:lvlJc w:val="left"/>
      <w:pPr>
        <w:ind w:left="1401" w:hanging="720"/>
      </w:pPr>
      <w:rPr>
        <w:rFonts w:hint="default"/>
      </w:rPr>
    </w:lvl>
    <w:lvl w:ilvl="4">
      <w:start w:val="1"/>
      <w:numFmt w:val="decimal"/>
      <w:lvlText w:val="%1.%2.%3.%4.%5"/>
      <w:lvlJc w:val="left"/>
      <w:pPr>
        <w:ind w:left="1988" w:hanging="1080"/>
      </w:pPr>
      <w:rPr>
        <w:rFonts w:hint="default"/>
      </w:rPr>
    </w:lvl>
    <w:lvl w:ilvl="5">
      <w:start w:val="1"/>
      <w:numFmt w:val="decimal"/>
      <w:lvlText w:val="%1.%2.%3.%4.%5.%6"/>
      <w:lvlJc w:val="left"/>
      <w:pPr>
        <w:ind w:left="2215" w:hanging="1080"/>
      </w:pPr>
      <w:rPr>
        <w:rFonts w:hint="default"/>
      </w:rPr>
    </w:lvl>
    <w:lvl w:ilvl="6">
      <w:start w:val="1"/>
      <w:numFmt w:val="decimal"/>
      <w:lvlText w:val="%1.%2.%3.%4.%5.%6.%7"/>
      <w:lvlJc w:val="left"/>
      <w:pPr>
        <w:ind w:left="2442" w:hanging="1080"/>
      </w:pPr>
      <w:rPr>
        <w:rFonts w:hint="default"/>
      </w:rPr>
    </w:lvl>
    <w:lvl w:ilvl="7">
      <w:start w:val="1"/>
      <w:numFmt w:val="decimal"/>
      <w:lvlText w:val="%1.%2.%3.%4.%5.%6.%7.%8"/>
      <w:lvlJc w:val="left"/>
      <w:pPr>
        <w:ind w:left="3029" w:hanging="1440"/>
      </w:pPr>
      <w:rPr>
        <w:rFonts w:hint="default"/>
      </w:rPr>
    </w:lvl>
    <w:lvl w:ilvl="8">
      <w:start w:val="1"/>
      <w:numFmt w:val="decimal"/>
      <w:lvlText w:val="%1.%2.%3.%4.%5.%6.%7.%8.%9"/>
      <w:lvlJc w:val="left"/>
      <w:pPr>
        <w:ind w:left="3256" w:hanging="1440"/>
      </w:pPr>
      <w:rPr>
        <w:rFonts w:hint="default"/>
      </w:rPr>
    </w:lvl>
  </w:abstractNum>
  <w:abstractNum w:abstractNumId="11" w15:restartNumberingAfterBreak="0">
    <w:nsid w:val="2D46239B"/>
    <w:multiLevelType w:val="multilevel"/>
    <w:tmpl w:val="0408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424"/>
        </w:tabs>
        <w:ind w:left="1424"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2" w15:restartNumberingAfterBreak="0">
    <w:nsid w:val="39070AE7"/>
    <w:multiLevelType w:val="multilevel"/>
    <w:tmpl w:val="0FDE213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227"/>
        </w:tabs>
        <w:ind w:left="792" w:hanging="565"/>
      </w:pPr>
      <w:rPr>
        <w:rFonts w:ascii="Calibri" w:hAnsi="Calibri" w:cs="Times New Roman" w:hint="default"/>
        <w:b w:val="0"/>
        <w:i w:val="0"/>
        <w:sz w:val="21"/>
        <w:szCs w:val="21"/>
      </w:rPr>
    </w:lvl>
    <w:lvl w:ilvl="2">
      <w:start w:val="1"/>
      <w:numFmt w:val="decimal"/>
      <w:lvlText w:val="%1.%2.%3."/>
      <w:lvlJc w:val="left"/>
      <w:pPr>
        <w:tabs>
          <w:tab w:val="num" w:pos="1440"/>
        </w:tabs>
        <w:ind w:left="1224" w:hanging="504"/>
      </w:pPr>
      <w:rPr>
        <w:rFonts w:cs="Times New Roman"/>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15:restartNumberingAfterBreak="0">
    <w:nsid w:val="3DE3723D"/>
    <w:multiLevelType w:val="multilevel"/>
    <w:tmpl w:val="A58ED910"/>
    <w:lvl w:ilvl="0">
      <w:start w:val="15"/>
      <w:numFmt w:val="decimal"/>
      <w:lvlText w:val="%1"/>
      <w:lvlJc w:val="left"/>
      <w:pPr>
        <w:ind w:left="375" w:hanging="375"/>
      </w:pPr>
      <w:rPr>
        <w:rFonts w:hint="default"/>
      </w:rPr>
    </w:lvl>
    <w:lvl w:ilvl="1">
      <w:start w:val="1"/>
      <w:numFmt w:val="decimal"/>
      <w:lvlText w:val="%1.%2"/>
      <w:lvlJc w:val="left"/>
      <w:pPr>
        <w:ind w:left="602" w:hanging="375"/>
      </w:pPr>
      <w:rPr>
        <w:rFonts w:hint="default"/>
      </w:rPr>
    </w:lvl>
    <w:lvl w:ilvl="2">
      <w:start w:val="1"/>
      <w:numFmt w:val="decimal"/>
      <w:lvlText w:val="%1.%2.%3"/>
      <w:lvlJc w:val="left"/>
      <w:pPr>
        <w:ind w:left="1174" w:hanging="720"/>
      </w:pPr>
      <w:rPr>
        <w:rFonts w:hint="default"/>
      </w:rPr>
    </w:lvl>
    <w:lvl w:ilvl="3">
      <w:start w:val="1"/>
      <w:numFmt w:val="decimal"/>
      <w:lvlText w:val="%1.%2.%3.%4"/>
      <w:lvlJc w:val="left"/>
      <w:pPr>
        <w:ind w:left="1401" w:hanging="720"/>
      </w:pPr>
      <w:rPr>
        <w:rFonts w:hint="default"/>
      </w:rPr>
    </w:lvl>
    <w:lvl w:ilvl="4">
      <w:start w:val="1"/>
      <w:numFmt w:val="decimal"/>
      <w:lvlText w:val="%1.%2.%3.%4.%5"/>
      <w:lvlJc w:val="left"/>
      <w:pPr>
        <w:ind w:left="1988" w:hanging="1080"/>
      </w:pPr>
      <w:rPr>
        <w:rFonts w:hint="default"/>
      </w:rPr>
    </w:lvl>
    <w:lvl w:ilvl="5">
      <w:start w:val="1"/>
      <w:numFmt w:val="decimal"/>
      <w:lvlText w:val="%1.%2.%3.%4.%5.%6"/>
      <w:lvlJc w:val="left"/>
      <w:pPr>
        <w:ind w:left="2215" w:hanging="1080"/>
      </w:pPr>
      <w:rPr>
        <w:rFonts w:hint="default"/>
      </w:rPr>
    </w:lvl>
    <w:lvl w:ilvl="6">
      <w:start w:val="1"/>
      <w:numFmt w:val="decimal"/>
      <w:lvlText w:val="%1.%2.%3.%4.%5.%6.%7"/>
      <w:lvlJc w:val="left"/>
      <w:pPr>
        <w:ind w:left="2442" w:hanging="1080"/>
      </w:pPr>
      <w:rPr>
        <w:rFonts w:hint="default"/>
      </w:rPr>
    </w:lvl>
    <w:lvl w:ilvl="7">
      <w:start w:val="1"/>
      <w:numFmt w:val="decimal"/>
      <w:lvlText w:val="%1.%2.%3.%4.%5.%6.%7.%8"/>
      <w:lvlJc w:val="left"/>
      <w:pPr>
        <w:ind w:left="3029" w:hanging="1440"/>
      </w:pPr>
      <w:rPr>
        <w:rFonts w:hint="default"/>
      </w:rPr>
    </w:lvl>
    <w:lvl w:ilvl="8">
      <w:start w:val="1"/>
      <w:numFmt w:val="decimal"/>
      <w:lvlText w:val="%1.%2.%3.%4.%5.%6.%7.%8.%9"/>
      <w:lvlJc w:val="left"/>
      <w:pPr>
        <w:ind w:left="3256" w:hanging="1440"/>
      </w:pPr>
      <w:rPr>
        <w:rFonts w:hint="default"/>
      </w:rPr>
    </w:lvl>
  </w:abstractNum>
  <w:abstractNum w:abstractNumId="14" w15:restartNumberingAfterBreak="0">
    <w:nsid w:val="45620C49"/>
    <w:multiLevelType w:val="multilevel"/>
    <w:tmpl w:val="5C64F424"/>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792" w:hanging="432"/>
      </w:pPr>
      <w:rPr>
        <w:rFonts w:ascii="Calibri" w:hAnsi="Calibri" w:cs="Calibri" w:hint="default"/>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5" w15:restartNumberingAfterBreak="0">
    <w:nsid w:val="49BB43B4"/>
    <w:multiLevelType w:val="multilevel"/>
    <w:tmpl w:val="0408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424"/>
        </w:tabs>
        <w:ind w:left="1424"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6" w15:restartNumberingAfterBreak="0">
    <w:nsid w:val="55DF1147"/>
    <w:multiLevelType w:val="multilevel"/>
    <w:tmpl w:val="7C8ED81E"/>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decimal"/>
      <w:lvlText w:val="%1.%2."/>
      <w:lvlJc w:val="left"/>
      <w:pPr>
        <w:tabs>
          <w:tab w:val="num" w:pos="792"/>
        </w:tabs>
        <w:ind w:left="792" w:hanging="432"/>
      </w:pPr>
      <w:rPr>
        <w:rFonts w:ascii="Calibri" w:hAnsi="Calibri" w:cs="Calibri" w:hint="default"/>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7" w15:restartNumberingAfterBreak="0">
    <w:nsid w:val="58E33605"/>
    <w:multiLevelType w:val="multilevel"/>
    <w:tmpl w:val="3FAAE45A"/>
    <w:lvl w:ilvl="0">
      <w:start w:val="14"/>
      <w:numFmt w:val="decimal"/>
      <w:lvlText w:val="%1"/>
      <w:lvlJc w:val="left"/>
      <w:pPr>
        <w:ind w:left="375" w:hanging="375"/>
      </w:pPr>
      <w:rPr>
        <w:rFonts w:hint="default"/>
      </w:rPr>
    </w:lvl>
    <w:lvl w:ilvl="1">
      <w:start w:val="1"/>
      <w:numFmt w:val="decimal"/>
      <w:lvlText w:val="%1.%2"/>
      <w:lvlJc w:val="left"/>
      <w:pPr>
        <w:ind w:left="602" w:hanging="375"/>
      </w:pPr>
      <w:rPr>
        <w:rFonts w:hint="default"/>
      </w:rPr>
    </w:lvl>
    <w:lvl w:ilvl="2">
      <w:start w:val="1"/>
      <w:numFmt w:val="decimal"/>
      <w:lvlText w:val="%1.%2.%3"/>
      <w:lvlJc w:val="left"/>
      <w:pPr>
        <w:ind w:left="1174" w:hanging="720"/>
      </w:pPr>
      <w:rPr>
        <w:rFonts w:hint="default"/>
      </w:rPr>
    </w:lvl>
    <w:lvl w:ilvl="3">
      <w:start w:val="1"/>
      <w:numFmt w:val="decimal"/>
      <w:lvlText w:val="%1.%2.%3.%4"/>
      <w:lvlJc w:val="left"/>
      <w:pPr>
        <w:ind w:left="1401" w:hanging="720"/>
      </w:pPr>
      <w:rPr>
        <w:rFonts w:hint="default"/>
      </w:rPr>
    </w:lvl>
    <w:lvl w:ilvl="4">
      <w:start w:val="1"/>
      <w:numFmt w:val="decimal"/>
      <w:lvlText w:val="%1.%2.%3.%4.%5"/>
      <w:lvlJc w:val="left"/>
      <w:pPr>
        <w:ind w:left="1988" w:hanging="1080"/>
      </w:pPr>
      <w:rPr>
        <w:rFonts w:hint="default"/>
      </w:rPr>
    </w:lvl>
    <w:lvl w:ilvl="5">
      <w:start w:val="1"/>
      <w:numFmt w:val="decimal"/>
      <w:lvlText w:val="%1.%2.%3.%4.%5.%6"/>
      <w:lvlJc w:val="left"/>
      <w:pPr>
        <w:ind w:left="2215" w:hanging="1080"/>
      </w:pPr>
      <w:rPr>
        <w:rFonts w:hint="default"/>
      </w:rPr>
    </w:lvl>
    <w:lvl w:ilvl="6">
      <w:start w:val="1"/>
      <w:numFmt w:val="decimal"/>
      <w:lvlText w:val="%1.%2.%3.%4.%5.%6.%7"/>
      <w:lvlJc w:val="left"/>
      <w:pPr>
        <w:ind w:left="2442" w:hanging="1080"/>
      </w:pPr>
      <w:rPr>
        <w:rFonts w:hint="default"/>
      </w:rPr>
    </w:lvl>
    <w:lvl w:ilvl="7">
      <w:start w:val="1"/>
      <w:numFmt w:val="decimal"/>
      <w:lvlText w:val="%1.%2.%3.%4.%5.%6.%7.%8"/>
      <w:lvlJc w:val="left"/>
      <w:pPr>
        <w:ind w:left="3029" w:hanging="1440"/>
      </w:pPr>
      <w:rPr>
        <w:rFonts w:hint="default"/>
      </w:rPr>
    </w:lvl>
    <w:lvl w:ilvl="8">
      <w:start w:val="1"/>
      <w:numFmt w:val="decimal"/>
      <w:lvlText w:val="%1.%2.%3.%4.%5.%6.%7.%8.%9"/>
      <w:lvlJc w:val="left"/>
      <w:pPr>
        <w:ind w:left="3256" w:hanging="1440"/>
      </w:pPr>
      <w:rPr>
        <w:rFonts w:hint="default"/>
      </w:rPr>
    </w:lvl>
  </w:abstractNum>
  <w:num w:numId="1">
    <w:abstractNumId w:val="0"/>
  </w:num>
  <w:num w:numId="2">
    <w:abstractNumId w:val="11"/>
  </w:num>
  <w:num w:numId="3">
    <w:abstractNumId w:val="16"/>
  </w:num>
  <w:num w:numId="4">
    <w:abstractNumId w:val="12"/>
  </w:num>
  <w:num w:numId="5">
    <w:abstractNumId w:val="14"/>
  </w:num>
  <w:num w:numId="6">
    <w:abstractNumId w:val="7"/>
  </w:num>
  <w:num w:numId="7">
    <w:abstractNumId w:val="15"/>
  </w:num>
  <w:num w:numId="8">
    <w:abstractNumId w:val="9"/>
  </w:num>
  <w:num w:numId="9">
    <w:abstractNumId w:val="8"/>
  </w:num>
  <w:num w:numId="10">
    <w:abstractNumId w:val="17"/>
  </w:num>
  <w:num w:numId="11">
    <w:abstractNumId w:val="13"/>
  </w:num>
  <w:num w:numId="12">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102B31"/>
    <w:rsid w:val="001B7037"/>
    <w:rsid w:val="00217AE1"/>
    <w:rsid w:val="002A6992"/>
    <w:rsid w:val="003F4F26"/>
    <w:rsid w:val="004042FD"/>
    <w:rsid w:val="004517A3"/>
    <w:rsid w:val="004E4186"/>
    <w:rsid w:val="0051629A"/>
    <w:rsid w:val="00575B10"/>
    <w:rsid w:val="005A6E5C"/>
    <w:rsid w:val="005D082D"/>
    <w:rsid w:val="0068493C"/>
    <w:rsid w:val="0082330C"/>
    <w:rsid w:val="008C1F5B"/>
    <w:rsid w:val="008D4A3B"/>
    <w:rsid w:val="00A64FA7"/>
    <w:rsid w:val="00AF14B6"/>
    <w:rsid w:val="00B15B97"/>
    <w:rsid w:val="00B86BA4"/>
    <w:rsid w:val="00C11CBE"/>
    <w:rsid w:val="00CF3859"/>
    <w:rsid w:val="00DC573D"/>
    <w:rsid w:val="00F14ECB"/>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63CE0"/>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1"/>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uiPriority w:val="99"/>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uiPriority w:val="99"/>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uiPriority w:val="99"/>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basedOn w:val="Normal"/>
    <w:uiPriority w:val="99"/>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rsid w:val="001B7037"/>
    <w:pPr>
      <w:spacing w:before="120"/>
      <w:jc w:val="left"/>
    </w:pPr>
    <w:rPr>
      <w:b/>
      <w:bCs/>
      <w:caps/>
      <w:sz w:val="20"/>
      <w:szCs w:val="20"/>
      <w:lang w:eastAsia="zh-CN"/>
    </w:rPr>
  </w:style>
  <w:style w:type="paragraph" w:styleId="TOC2">
    <w:name w:val="toc 2"/>
    <w:basedOn w:val="Normal"/>
    <w:next w:val="Normal"/>
    <w:uiPriority w:val="39"/>
    <w:rsid w:val="001B7037"/>
    <w:pPr>
      <w:spacing w:after="0"/>
      <w:ind w:left="220"/>
      <w:jc w:val="left"/>
    </w:pPr>
    <w:rPr>
      <w:smallCaps/>
      <w:sz w:val="20"/>
      <w:szCs w:val="20"/>
      <w:lang w:eastAsia="zh-CN"/>
    </w:rPr>
  </w:style>
  <w:style w:type="paragraph" w:styleId="TOC3">
    <w:name w:val="toc 3"/>
    <w:basedOn w:val="Normal"/>
    <w:next w:val="Normal"/>
    <w:uiPriority w:val="39"/>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99"/>
    <w:rsid w:val="001B7037"/>
    <w:pPr>
      <w:spacing w:after="0"/>
      <w:ind w:left="880"/>
      <w:jc w:val="left"/>
    </w:pPr>
    <w:rPr>
      <w:sz w:val="18"/>
      <w:szCs w:val="18"/>
      <w:lang w:eastAsia="zh-CN"/>
    </w:rPr>
  </w:style>
  <w:style w:type="paragraph" w:styleId="TOC6">
    <w:name w:val="toc 6"/>
    <w:basedOn w:val="Normal"/>
    <w:next w:val="Normal"/>
    <w:uiPriority w:val="99"/>
    <w:rsid w:val="001B7037"/>
    <w:pPr>
      <w:spacing w:after="0"/>
      <w:ind w:left="1100"/>
      <w:jc w:val="left"/>
    </w:pPr>
    <w:rPr>
      <w:sz w:val="18"/>
      <w:szCs w:val="18"/>
      <w:lang w:eastAsia="zh-CN"/>
    </w:rPr>
  </w:style>
  <w:style w:type="paragraph" w:styleId="TOC7">
    <w:name w:val="toc 7"/>
    <w:basedOn w:val="Normal"/>
    <w:next w:val="Normal"/>
    <w:uiPriority w:val="99"/>
    <w:rsid w:val="001B7037"/>
    <w:pPr>
      <w:spacing w:after="0"/>
      <w:ind w:left="1320"/>
      <w:jc w:val="left"/>
    </w:pPr>
    <w:rPr>
      <w:sz w:val="18"/>
      <w:szCs w:val="18"/>
      <w:lang w:eastAsia="zh-CN"/>
    </w:rPr>
  </w:style>
  <w:style w:type="paragraph" w:styleId="TOC8">
    <w:name w:val="toc 8"/>
    <w:basedOn w:val="Normal"/>
    <w:next w:val="Normal"/>
    <w:uiPriority w:val="99"/>
    <w:rsid w:val="001B7037"/>
    <w:pPr>
      <w:spacing w:after="0"/>
      <w:ind w:left="1540"/>
      <w:jc w:val="left"/>
    </w:pPr>
    <w:rPr>
      <w:sz w:val="18"/>
      <w:szCs w:val="18"/>
      <w:lang w:eastAsia="zh-CN"/>
    </w:rPr>
  </w:style>
  <w:style w:type="paragraph" w:styleId="TOC9">
    <w:name w:val="toc 9"/>
    <w:basedOn w:val="Normal"/>
    <w:next w:val="Normal"/>
    <w:uiPriority w:val="9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99"/>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 w:type="paragraph" w:customStyle="1" w:styleId="TableContents">
    <w:name w:val="Table Contents"/>
    <w:basedOn w:val="Normal"/>
    <w:rsid w:val="00217AE1"/>
    <w:pPr>
      <w:suppressLineNumbers/>
      <w:suppressAutoHyphens w:val="0"/>
      <w:spacing w:after="0"/>
      <w:jc w:val="left"/>
    </w:pPr>
    <w:rPr>
      <w:rFonts w:ascii="Liberation Serif" w:eastAsia="WenQuanYi Micro Hei" w:hAnsi="Liberation Serif" w:cs="Lohit Devanagari"/>
      <w:color w:val="00000A"/>
      <w:kern w:val="2"/>
      <w:sz w:val="24"/>
      <w:lang w:val="el-G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4038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10</Pages>
  <Words>3396</Words>
  <Characters>18343</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15</cp:revision>
  <dcterms:created xsi:type="dcterms:W3CDTF">2021-11-12T07:17:00Z</dcterms:created>
  <dcterms:modified xsi:type="dcterms:W3CDTF">2026-08-27T06:21:00Z</dcterms:modified>
</cp:coreProperties>
</file>