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76EF780" w14:textId="77777777"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404488" w:rsidRPr="00F112BB" w14:paraId="75ADEEFC" w14:textId="77777777" w:rsidTr="00A40E8E">
        <w:tc>
          <w:tcPr>
            <w:tcW w:w="2776" w:type="pct"/>
            <w:vAlign w:val="bottom"/>
          </w:tcPr>
          <w:p w14:paraId="7719E068" w14:textId="77777777" w:rsidR="00404488" w:rsidRPr="00F112BB" w:rsidRDefault="00404488" w:rsidP="00A40E8E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14:paraId="36C3002D" w14:textId="77777777" w:rsidR="00404488" w:rsidRPr="00F112BB" w:rsidRDefault="00404488" w:rsidP="00A40E8E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14:paraId="71EA84B4" w14:textId="77777777" w:rsidR="00404488" w:rsidRPr="00F112BB" w:rsidRDefault="00404488" w:rsidP="00A40E8E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14:paraId="4CF1DCBC" w14:textId="77777777" w:rsidR="00404488" w:rsidRPr="00F112BB" w:rsidRDefault="00404488" w:rsidP="00A40E8E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404488" w:rsidRPr="00F112BB" w14:paraId="2339D957" w14:textId="77777777" w:rsidTr="00A40E8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3FD2" w14:textId="77777777" w:rsidR="00404488" w:rsidRPr="00F112BB" w:rsidRDefault="00404488" w:rsidP="00404488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21F2" w14:textId="77777777" w:rsidR="00404488" w:rsidRPr="00F112BB" w:rsidRDefault="00404488" w:rsidP="00A40E8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25C5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BCC6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04488" w:rsidRPr="00F112BB" w14:paraId="192E39F0" w14:textId="77777777" w:rsidTr="00A40E8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972C" w14:textId="77777777" w:rsidR="00404488" w:rsidRPr="00F112BB" w:rsidRDefault="00404488" w:rsidP="00404488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7883" w14:textId="77777777" w:rsidR="00404488" w:rsidRPr="00F112BB" w:rsidRDefault="00404488" w:rsidP="00A40E8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E0EE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CBCC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04488" w:rsidRPr="00F112BB" w14:paraId="08B27143" w14:textId="77777777" w:rsidTr="00A40E8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6416" w14:textId="77777777" w:rsidR="00404488" w:rsidRPr="00F112BB" w:rsidRDefault="00404488" w:rsidP="00404488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66CD" w14:textId="77777777" w:rsidR="00404488" w:rsidRPr="00F112BB" w:rsidRDefault="00404488" w:rsidP="00A40E8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992E6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65E3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04488" w:rsidRPr="00F112BB" w14:paraId="58BD1ABB" w14:textId="77777777" w:rsidTr="00A40E8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C8DE" w14:textId="77777777" w:rsidR="00404488" w:rsidRPr="00F112BB" w:rsidRDefault="00404488" w:rsidP="00404488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C8F6" w14:textId="77777777" w:rsidR="00404488" w:rsidRPr="00F112BB" w:rsidRDefault="00404488" w:rsidP="00A40E8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56D1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546A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04488" w:rsidRPr="00F112BB" w14:paraId="5CC8B05D" w14:textId="77777777" w:rsidTr="00A40E8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68EC" w14:textId="77777777" w:rsidR="00404488" w:rsidRPr="00F112BB" w:rsidRDefault="00404488" w:rsidP="00404488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22A4" w14:textId="77777777" w:rsidR="00404488" w:rsidRPr="00F112BB" w:rsidRDefault="00404488" w:rsidP="00A40E8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BF8D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531F" w14:textId="77777777" w:rsidR="00404488" w:rsidRPr="00F112BB" w:rsidRDefault="00404488" w:rsidP="00A40E8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14:paraId="1A22D367" w14:textId="77777777" w:rsidR="001B7037" w:rsidRDefault="001B7037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14:paraId="4514D44F" w14:textId="77777777" w:rsidR="00404488" w:rsidRDefault="00404488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14:paraId="4B21B5E3" w14:textId="77777777" w:rsidR="004042FD" w:rsidRDefault="004042FD" w:rsidP="004042FD">
      <w:pPr>
        <w:pStyle w:val="BodyText"/>
        <w:spacing w:after="120"/>
        <w:jc w:val="center"/>
        <w:rPr>
          <w:b/>
          <w:szCs w:val="21"/>
          <w:u w:val="single"/>
        </w:rPr>
      </w:pPr>
    </w:p>
    <w:p w14:paraId="674BA17A" w14:textId="77777777" w:rsidR="004042FD" w:rsidRDefault="004042FD" w:rsidP="004042FD">
      <w:pPr>
        <w:spacing w:before="120"/>
        <w:rPr>
          <w:u w:val="single"/>
          <w:lang w:val="el-GR"/>
        </w:rPr>
      </w:pPr>
    </w:p>
    <w:p w14:paraId="5B7EA142" w14:textId="77777777" w:rsidR="004042FD" w:rsidRDefault="004042FD" w:rsidP="004042FD">
      <w:pPr>
        <w:suppressAutoHyphens w:val="0"/>
        <w:spacing w:after="0"/>
        <w:jc w:val="left"/>
        <w:rPr>
          <w:lang w:val="el-GR"/>
        </w:rPr>
      </w:pPr>
      <w:r>
        <w:rPr>
          <w:lang w:val="el-GR"/>
        </w:rPr>
        <w:br w:type="page"/>
      </w:r>
    </w:p>
    <w:p w14:paraId="23FD35F3" w14:textId="77777777" w:rsidR="005357B2" w:rsidRPr="00F77F2F" w:rsidRDefault="005357B2" w:rsidP="005357B2">
      <w:pPr>
        <w:jc w:val="center"/>
        <w:rPr>
          <w:rFonts w:asciiTheme="minorHAnsi" w:hAnsiTheme="minorHAnsi" w:cstheme="minorHAnsi"/>
          <w:b/>
          <w:sz w:val="18"/>
          <w:szCs w:val="18"/>
          <w:lang w:val="el-GR"/>
        </w:rPr>
      </w:pPr>
      <w:r w:rsidRPr="00F77F2F">
        <w:rPr>
          <w:rFonts w:asciiTheme="minorHAnsi" w:hAnsiTheme="minorHAnsi" w:cstheme="minorHAnsi"/>
          <w:b/>
          <w:sz w:val="18"/>
          <w:szCs w:val="18"/>
          <w:lang w:val="el-GR"/>
        </w:rPr>
        <w:lastRenderedPageBreak/>
        <w:t>ΤΕΧΝΙΚΕΣ ΠΡΟΔΙΑΓΡΑΦΕΣ ΕΙΔΩΝ</w:t>
      </w:r>
    </w:p>
    <w:tbl>
      <w:tblPr>
        <w:tblW w:w="5914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51"/>
        <w:gridCol w:w="4963"/>
        <w:gridCol w:w="1276"/>
        <w:gridCol w:w="927"/>
        <w:gridCol w:w="933"/>
        <w:gridCol w:w="1258"/>
      </w:tblGrid>
      <w:tr w:rsidR="005357B2" w:rsidRPr="004D6C9C" w14:paraId="03D293FC" w14:textId="77777777" w:rsidTr="005357B2">
        <w:trPr>
          <w:trHeight w:val="35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B5E0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22515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4C8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Κωδικός/ Παραγωγός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BB5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FE94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44E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5357B2" w:rsidRPr="004D6C9C" w14:paraId="52DB3A5B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EF4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801C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1 – ΠΡΩΤΟΓΕΝΗ ΑΝΤΙΣΩΜΑΤΑ ΚΑΙ ΙΣΤΟΛΟΓΙΑ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707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505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7A78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050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0E81340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A9A3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EBB4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rat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κλώνος (34</w:t>
            </w:r>
            <w:r w:rsidRPr="00F77F2F">
              <w:rPr>
                <w:color w:val="000000"/>
                <w:sz w:val="18"/>
                <w:szCs w:val="18"/>
              </w:rPr>
              <w:t>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4)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Ειδικό εναντίον του </w:t>
            </w:r>
            <w:r w:rsidRPr="00F77F2F">
              <w:rPr>
                <w:color w:val="000000"/>
                <w:sz w:val="18"/>
                <w:szCs w:val="18"/>
              </w:rPr>
              <w:t>serine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374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Fos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origin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Ειδικό για την περιοχή </w:t>
            </w:r>
            <w:r w:rsidRPr="00F77F2F">
              <w:rPr>
                <w:color w:val="000000"/>
                <w:sz w:val="18"/>
                <w:szCs w:val="18"/>
              </w:rPr>
              <w:t>Ser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374 </w:t>
            </w:r>
            <w:r w:rsidRPr="00F77F2F">
              <w:rPr>
                <w:color w:val="000000"/>
                <w:sz w:val="18"/>
                <w:szCs w:val="18"/>
              </w:rPr>
              <w:t>phosphorylated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Fos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canine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origin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Κατάλληλο για ανθρώπινο υλικό με τις τεχνικές 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(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02F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04B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8B3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50μg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9EC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F77F2F" w14:paraId="7EF297A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DFA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3E8C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mouse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κλώνος (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-311)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Ειδικό για την περιοχή μεταξύ των αμινοξέων 495-595 του 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Estrogen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Receptor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alpha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bovine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  </w:t>
            </w:r>
            <w:r w:rsidRPr="00F77F2F">
              <w:rPr>
                <w:color w:val="000000"/>
                <w:sz w:val="18"/>
                <w:szCs w:val="18"/>
              </w:rPr>
              <w:t>origin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Κατάλληλο για ανθρώπινο υλικό, αρουραίου, ποντικού με τις τεχνικές 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(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46C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B91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E37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200μg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8329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F77F2F" w14:paraId="39A309D4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DB9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2AAA4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mouse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κλώνος (3</w:t>
            </w:r>
            <w:r w:rsidRPr="00F77F2F">
              <w:rPr>
                <w:color w:val="000000"/>
                <w:sz w:val="18"/>
                <w:szCs w:val="18"/>
              </w:rPr>
              <w:t>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5)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Ειδικό πεπτιδίου του </w:t>
            </w:r>
            <w:r w:rsidRPr="00F77F2F">
              <w:rPr>
                <w:color w:val="000000"/>
                <w:sz w:val="18"/>
                <w:szCs w:val="18"/>
              </w:rPr>
              <w:t>GR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origin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Κατάλληλο για ανίχνευση</w:t>
            </w:r>
            <w:r w:rsidRPr="00F77F2F">
              <w:rPr>
                <w:color w:val="000000"/>
                <w:sz w:val="18"/>
                <w:szCs w:val="18"/>
              </w:rPr>
              <w:t>GR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  σε ανθρώπινο υλικό, ποντικό και αρουραίο με τις τεχνικές 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(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ELISA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2D8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10C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6F9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100μg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EB9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F77F2F" w14:paraId="748277F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E66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D5D5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mouse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κλώνος (10</w:t>
            </w:r>
            <w:r w:rsidRPr="00F77F2F">
              <w:rPr>
                <w:color w:val="000000"/>
                <w:sz w:val="18"/>
                <w:szCs w:val="18"/>
              </w:rPr>
              <w:t>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9)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Ειδικό εναντίον πολυπεπτιδίου της περιοχής </w:t>
            </w:r>
            <w:r w:rsidRPr="00F77F2F">
              <w:rPr>
                <w:color w:val="000000"/>
                <w:sz w:val="18"/>
                <w:szCs w:val="18"/>
              </w:rPr>
              <w:t>serine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133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CREB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origin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Κατάλληλο για την ανίχνευση </w:t>
            </w:r>
            <w:r w:rsidRPr="00F77F2F">
              <w:rPr>
                <w:color w:val="000000"/>
                <w:sz w:val="18"/>
                <w:szCs w:val="18"/>
              </w:rPr>
              <w:t>Ser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133 </w:t>
            </w:r>
            <w:r w:rsidRPr="00F77F2F">
              <w:rPr>
                <w:color w:val="000000"/>
                <w:sz w:val="18"/>
                <w:szCs w:val="18"/>
              </w:rPr>
              <w:t>phosphorylated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CREB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63 </w:t>
            </w:r>
            <w:r w:rsidRPr="00F77F2F">
              <w:rPr>
                <w:color w:val="000000"/>
                <w:sz w:val="18"/>
                <w:szCs w:val="18"/>
              </w:rPr>
              <w:t>phosphorylated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ATF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 σε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ανθρώπιο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ποντίκο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αρουραίο με τις τεχνικές 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IP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331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6DD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EBFC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50μg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E755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F77F2F" w14:paraId="52FD3363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925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788F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mouse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κλώνος (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-2)Συζευγμένο με </w:t>
            </w:r>
            <w:r w:rsidRPr="00F77F2F">
              <w:rPr>
                <w:color w:val="000000"/>
                <w:sz w:val="18"/>
                <w:szCs w:val="18"/>
              </w:rPr>
              <w:t>Alexa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Fluor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® 680Ειδικό για την περιοχή μεταξύ των αμινοξέων 357-375 </w:t>
            </w:r>
            <w:r w:rsidRPr="00F77F2F">
              <w:rPr>
                <w:color w:val="000000"/>
                <w:sz w:val="18"/>
                <w:szCs w:val="18"/>
              </w:rPr>
              <w:t>at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the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terminus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Actin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origin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Κατάλληλο ανίχνευση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ακτίνης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ανθρώπινο υλικό, ποντίκι, αρουραίο  με τις τεχνικές 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(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F77F2F">
              <w:rPr>
                <w:color w:val="000000"/>
                <w:sz w:val="18"/>
                <w:szCs w:val="18"/>
              </w:rPr>
              <w:t>FCM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ELISA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C9D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DFF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3296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200μg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7F0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F77F2F" w14:paraId="78116DF3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37A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ED1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color w:val="000000"/>
                <w:sz w:val="18"/>
                <w:szCs w:val="18"/>
              </w:rPr>
              <w:t>Novared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substrate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χρωστική για την μόνιμη χρώση τομών και τη περαιτέρω μονιμοποίηση τους.  Να είναι κατάλληλο είτε για μηχανική χρώση είτε για αυτόματο σύστημα.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376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AFD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3003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120ml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B99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F77F2F" w14:paraId="49C2014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FCA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0C320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Mouse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mouse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αντιδραστήριο για την μείωση της ενδογενούς χρώσης του ιστού των ποντικιών στην περίπτωση χρήσης αντισωμάτων έναντι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ιστων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ποντικιού.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736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E28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1489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1ml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B964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F77F2F" w14:paraId="0CB84A1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D35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7711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Σύμπλοκο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αβιδίνης-βιοτίνης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που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προσκολάται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βιοτινιλιωμένο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2οαντίσωμα κατά την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ανοσοϊστοχημεία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αλλά και την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ανοσοκυτταροχημείακαι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συμβάλλει στην ανίχνευση του σήματος της δράσης του ενζύμου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τηςυπεροξειδάσης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Το </w:t>
            </w: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μπορεί να χρησιμοποιηθεί για αντιδράσεις. Σε συμπυκνωμένη μορφή.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8B0A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AD1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602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200μg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FB1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57B2" w:rsidRPr="004D6C9C" w14:paraId="4BD527A1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0D7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DE5B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2 – ΥΛΙΚΑ ΓΙΑ ΠΡΟΕΤΟΙΜΑΣΙΑ ΒΙΒΛΙΟΘΗΚΩΝ ΑΛΛΗΛΟΥΧΙΣΗΣ ΓΟΝΙΔΙΑΚΗΣ ΕΚΦΡΑΣΗΣ ΜΟΝΑΔΙΑΙΩΝ ΚΥΤΤΑΡΩΝ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F9E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49F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7F45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3B2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7EBAAA0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361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BC37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1.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γονιδιακής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εκφρασης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μοναδιαίων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κυττάρων συμβατή με πλατφόρμα 10Χ </w:t>
            </w:r>
            <w:r w:rsidRPr="00F77F2F">
              <w:rPr>
                <w:color w:val="000000"/>
                <w:sz w:val="18"/>
                <w:szCs w:val="18"/>
              </w:rPr>
              <w:t>Chromium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2. 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τυπου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ΤΤ, διπλών ιχνηθετών.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3. Να επαρκεί για 96 αντιδράσεις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875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C3B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E6E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08A6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689D154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0988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9B8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1.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αντιδραστηρίων συμβατών με πλατφόρμα </w:t>
            </w:r>
            <w:r w:rsidRPr="00F77F2F">
              <w:rPr>
                <w:color w:val="000000"/>
                <w:sz w:val="18"/>
                <w:szCs w:val="18"/>
              </w:rPr>
              <w:t>Chromium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του οίκου 10Χ </w:t>
            </w:r>
            <w:r w:rsidRPr="00F77F2F">
              <w:rPr>
                <w:color w:val="000000"/>
                <w:sz w:val="18"/>
                <w:szCs w:val="18"/>
              </w:rPr>
              <w:t>Genomics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2. Να είναι κατάλληλο για χαρακτηρισμό σπάνιων κυτταρικών τύπων, για εντοπισμό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βιοδεικτών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για συλλογή κυττάρων με χαμηλή συγκέντρωση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 3. Να υπάρχει η δυνατότητα συνδυασμού χαρτογράφησης της γονιδιακής έκφρασης (</w:t>
            </w:r>
            <w:r w:rsidRPr="00F77F2F">
              <w:rPr>
                <w:color w:val="000000"/>
                <w:sz w:val="18"/>
                <w:szCs w:val="18"/>
              </w:rPr>
              <w:t>gene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expression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profiling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 και ανίχνευσης πρωτεϊνών της κυτταρικής επιφάνειας (</w:t>
            </w:r>
            <w:r w:rsidRPr="00F77F2F">
              <w:rPr>
                <w:color w:val="000000"/>
                <w:sz w:val="18"/>
                <w:szCs w:val="18"/>
              </w:rPr>
              <w:t>cell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surface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protein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detection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). 4. Να επιτρέπει την ανάλυση 500-5.000 κυττάρων ανά δείγμα.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 5. Να έχει μεγάλη απόδοση δέσμευσης κυττάρων, τουλάχιστον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lastRenderedPageBreak/>
              <w:t>70%. 6. Να είναι συμβατό με κυτταρικό εναιώρημα, εναιώρημα πυρήνων, φρέσκος ιστός (</w:t>
            </w:r>
            <w:r w:rsidRPr="00F77F2F">
              <w:rPr>
                <w:color w:val="000000"/>
                <w:sz w:val="18"/>
                <w:szCs w:val="18"/>
              </w:rPr>
              <w:t>Fresh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tissue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), κατεψυγμένος ιστός (</w:t>
            </w:r>
            <w:r w:rsidRPr="00F77F2F">
              <w:rPr>
                <w:color w:val="000000"/>
                <w:sz w:val="18"/>
                <w:szCs w:val="18"/>
              </w:rPr>
              <w:t>Frozen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tissue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κύτταρα διαλεγμένα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κυτταρομετρία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ροής (</w:t>
            </w:r>
            <w:r w:rsidRPr="00F77F2F">
              <w:rPr>
                <w:color w:val="000000"/>
                <w:sz w:val="18"/>
                <w:szCs w:val="18"/>
              </w:rPr>
              <w:t>Flow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sorted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cells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σταθεροποιημένα ανθρώπινα </w:t>
            </w:r>
            <w:r w:rsidRPr="00F77F2F">
              <w:rPr>
                <w:color w:val="000000"/>
                <w:sz w:val="18"/>
                <w:szCs w:val="18"/>
              </w:rPr>
              <w:t>PBMCs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Fixed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PBMCs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οργανοειδή. </w:t>
            </w:r>
            <w:r w:rsidRPr="00F77F2F">
              <w:rPr>
                <w:color w:val="000000"/>
                <w:sz w:val="18"/>
                <w:szCs w:val="18"/>
              </w:rPr>
              <w:t>7. Να πα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ρέχετ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αι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σε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8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δείγμ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ατα.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137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518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FEA4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957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1570D39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F69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039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1. Συστοιχίες προετοιμασίας κυττάρων τύπου </w:t>
            </w:r>
            <w:r w:rsidRPr="00F77F2F">
              <w:rPr>
                <w:color w:val="000000"/>
                <w:sz w:val="18"/>
                <w:szCs w:val="18"/>
              </w:rPr>
              <w:t>GEM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κατάλληλες για πολυπλεξία με χρήση σε συσκευή 10Χ </w:t>
            </w:r>
            <w:r w:rsidRPr="00F77F2F">
              <w:rPr>
                <w:color w:val="000000"/>
                <w:sz w:val="18"/>
                <w:szCs w:val="18"/>
              </w:rPr>
              <w:t>Chromium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2. Να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εριλ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αμβ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άνει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έλ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ιο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δι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χωρισμού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. 3. Να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εριλ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αμβ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άνει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συστοιχί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527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187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3FE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8F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4D6C9C" w14:paraId="08B6805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F9D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4023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3 – ΥΛΙΚΑ ΓΙΑ ΠΡΟΕΤΟΙΜΑΣΙΑ ΒΙΒΛΙΟΘΗΚΩΝ LONG-READ ΑΛΛΗΛΟΥΧΙΣΗΣ ΓΟΝΙΔΙΑΚΗΣ ΕΚΦΡΑΣΗΣ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5DC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3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DEB6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D4A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0F96EBE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EDC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E921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Κυψελίδα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μικρορευστομηχανικής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συμβατή με τον ιδιόκτητο εξοπλισμό </w:t>
            </w:r>
            <w:r w:rsidRPr="00F77F2F">
              <w:rPr>
                <w:color w:val="000000"/>
                <w:sz w:val="18"/>
                <w:szCs w:val="18"/>
              </w:rPr>
              <w:t>Oxford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Nanopore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Technologies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του εργαστηρίου. Να έχει τουλάχιστον 2.600 κανάλια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νανοπόρων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υποστηρίζει την απευθείας ανάλυση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</w:rPr>
              <w:t>Ο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ρομηθευτής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να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είν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αι επ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ίσημος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ντι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ρόσω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ος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της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κατα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σκευάστρι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630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5E7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8B71" w14:textId="77777777" w:rsidR="005357B2" w:rsidRPr="007B2B9C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 xml:space="preserve">4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τμχ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6A6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7DD12B9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027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3087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  <w:lang w:val="el-GR"/>
              </w:rPr>
              <w:t xml:space="preserve">Κυψελίδα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μικρορευστομηχανικής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συμβατή με τον ιδιόκτητο εξοπλισμό </w:t>
            </w:r>
            <w:r w:rsidRPr="00F77F2F">
              <w:rPr>
                <w:sz w:val="18"/>
                <w:szCs w:val="18"/>
              </w:rPr>
              <w:t>Oxford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Nanopore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Technologies</w:t>
            </w:r>
            <w:r w:rsidRPr="00F77F2F">
              <w:rPr>
                <w:sz w:val="18"/>
                <w:szCs w:val="18"/>
                <w:lang w:val="el-GR"/>
              </w:rPr>
              <w:t xml:space="preserve"> του εργαστηρίου. Να έχει τουλάχιστον 2.600 κανάλια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νανοπόρων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. Να υποστηρίζει την ανάλυση </w:t>
            </w:r>
            <w:r w:rsidRPr="00F77F2F">
              <w:rPr>
                <w:sz w:val="18"/>
                <w:szCs w:val="18"/>
              </w:rPr>
              <w:t>DNA</w:t>
            </w:r>
            <w:r w:rsidRPr="00F77F2F">
              <w:rPr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sz w:val="18"/>
                <w:szCs w:val="18"/>
              </w:rPr>
              <w:t>Ο π</w:t>
            </w:r>
            <w:proofErr w:type="spellStart"/>
            <w:r w:rsidRPr="00F77F2F">
              <w:rPr>
                <w:sz w:val="18"/>
                <w:szCs w:val="18"/>
              </w:rPr>
              <w:t>ρομηθευτής</w:t>
            </w:r>
            <w:proofErr w:type="spellEnd"/>
            <w:r w:rsidRPr="00F77F2F">
              <w:rPr>
                <w:sz w:val="18"/>
                <w:szCs w:val="18"/>
              </w:rPr>
              <w:t xml:space="preserve"> να </w:t>
            </w:r>
            <w:proofErr w:type="spellStart"/>
            <w:r w:rsidRPr="00F77F2F">
              <w:rPr>
                <w:sz w:val="18"/>
                <w:szCs w:val="18"/>
              </w:rPr>
              <w:t>είν</w:t>
            </w:r>
            <w:proofErr w:type="spellEnd"/>
            <w:r w:rsidRPr="00F77F2F">
              <w:rPr>
                <w:sz w:val="18"/>
                <w:szCs w:val="18"/>
              </w:rPr>
              <w:t>αι επ</w:t>
            </w:r>
            <w:proofErr w:type="spellStart"/>
            <w:r w:rsidRPr="00F77F2F">
              <w:rPr>
                <w:sz w:val="18"/>
                <w:szCs w:val="18"/>
              </w:rPr>
              <w:t>ίσημος</w:t>
            </w:r>
            <w:proofErr w:type="spellEnd"/>
            <w:r w:rsidRPr="00F77F2F">
              <w:rPr>
                <w:sz w:val="18"/>
                <w:szCs w:val="18"/>
              </w:rPr>
              <w:t xml:space="preserve"> α</w:t>
            </w:r>
            <w:proofErr w:type="spellStart"/>
            <w:r w:rsidRPr="00F77F2F">
              <w:rPr>
                <w:sz w:val="18"/>
                <w:szCs w:val="18"/>
              </w:rPr>
              <w:t>ντι</w:t>
            </w:r>
            <w:proofErr w:type="spellEnd"/>
            <w:r w:rsidRPr="00F77F2F">
              <w:rPr>
                <w:sz w:val="18"/>
                <w:szCs w:val="18"/>
              </w:rPr>
              <w:t>π</w:t>
            </w:r>
            <w:proofErr w:type="spellStart"/>
            <w:r w:rsidRPr="00F77F2F">
              <w:rPr>
                <w:sz w:val="18"/>
                <w:szCs w:val="18"/>
              </w:rPr>
              <w:t>ρόσω</w:t>
            </w:r>
            <w:proofErr w:type="spellEnd"/>
            <w:r w:rsidRPr="00F77F2F">
              <w:rPr>
                <w:sz w:val="18"/>
                <w:szCs w:val="18"/>
              </w:rPr>
              <w:t>π</w:t>
            </w:r>
            <w:proofErr w:type="spellStart"/>
            <w:r w:rsidRPr="00F77F2F">
              <w:rPr>
                <w:sz w:val="18"/>
                <w:szCs w:val="18"/>
              </w:rPr>
              <w:t>ος</w:t>
            </w:r>
            <w:proofErr w:type="spellEnd"/>
            <w:r w:rsidRPr="00F77F2F">
              <w:rPr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sz w:val="18"/>
                <w:szCs w:val="18"/>
              </w:rPr>
              <w:t>της</w:t>
            </w:r>
            <w:proofErr w:type="spellEnd"/>
            <w:r w:rsidRPr="00F77F2F">
              <w:rPr>
                <w:sz w:val="18"/>
                <w:szCs w:val="18"/>
              </w:rPr>
              <w:t xml:space="preserve"> κατα</w:t>
            </w:r>
            <w:proofErr w:type="spellStart"/>
            <w:r w:rsidRPr="00F77F2F">
              <w:rPr>
                <w:sz w:val="18"/>
                <w:szCs w:val="18"/>
              </w:rPr>
              <w:t>σκευάστρι</w:t>
            </w:r>
            <w:proofErr w:type="spellEnd"/>
            <w:r w:rsidRPr="00F77F2F">
              <w:rPr>
                <w:sz w:val="18"/>
                <w:szCs w:val="18"/>
              </w:rPr>
              <w:t>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90F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6EF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54B8" w14:textId="77777777" w:rsidR="005357B2" w:rsidRPr="007B2B9C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 xml:space="preserve">1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τμχ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D4AA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3F195514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062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7B43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παρασκευής βιβλιοθήκης για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αλληλούχιση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επόμενης γενιάς.  Να μπορεί να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παράξει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δεδομένα ακρίβειας &gt; 99% . Το </w:t>
            </w: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χρησιμοποιεί την τελευταία χημεία (</w:t>
            </w:r>
            <w:r w:rsidRPr="00F77F2F">
              <w:rPr>
                <w:color w:val="000000"/>
                <w:sz w:val="18"/>
                <w:szCs w:val="18"/>
              </w:rPr>
              <w:t>V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14) της κατασκευάστριας εταιρίας. Να μη χρειάζεται χρήση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θερμοκυκλοποιητή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την επίτευξη της βιβλιοθήκης. Συμβατό με την πλατφόρμα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του εργαστηρίου (</w:t>
            </w:r>
            <w:r w:rsidRPr="00F77F2F">
              <w:rPr>
                <w:color w:val="000000"/>
                <w:sz w:val="18"/>
                <w:szCs w:val="18"/>
              </w:rPr>
              <w:t>Oxford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Nanopore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Technologies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). </w:t>
            </w:r>
            <w:r w:rsidRPr="00F77F2F">
              <w:rPr>
                <w:color w:val="000000"/>
                <w:sz w:val="18"/>
                <w:szCs w:val="18"/>
              </w:rPr>
              <w:t>Ο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ρομηθευτής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να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είν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αι επ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ίσημος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ντι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ρόσω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ος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της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κατα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σκευάστρι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ας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727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F5E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4FC5" w14:textId="77777777" w:rsidR="005357B2" w:rsidRPr="007B2B9C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7B2B9C">
              <w:rPr>
                <w:color w:val="000000"/>
                <w:sz w:val="18"/>
                <w:szCs w:val="20"/>
              </w:rPr>
              <w:t xml:space="preserve">6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rxn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22E4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0BE5405B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1A85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2E21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όλα τα απαραίτητα αντιδραστήρια που επιτρέπει την επαναχρησιμοποίηση της κυψελίδας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μικρορευστομηχανικής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χρησιμοποιεί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νουκλεάσες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την απομάκρυνση του 99.9% της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προηγούμεμξς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βιβλιοθήκης.Συμβατό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την πλατφόρμα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του εργαστηρίου (</w:t>
            </w:r>
            <w:r w:rsidRPr="00F77F2F">
              <w:rPr>
                <w:color w:val="000000"/>
                <w:sz w:val="18"/>
                <w:szCs w:val="18"/>
              </w:rPr>
              <w:t>Oxford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Nanopore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Technologies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). </w:t>
            </w:r>
            <w:r w:rsidRPr="00F77F2F">
              <w:rPr>
                <w:color w:val="000000"/>
                <w:sz w:val="18"/>
                <w:szCs w:val="18"/>
              </w:rPr>
              <w:t>Ο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ρομηθευτής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να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είν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αι επ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ίσημος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ντι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ρόσω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ος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της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κατα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σκευάστρι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92F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B61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B949" w14:textId="77777777" w:rsidR="005357B2" w:rsidRPr="007B2B9C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 xml:space="preserve">48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rxn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232C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57B374CF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8FB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433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  <w:lang w:val="el-GR"/>
              </w:rPr>
              <w:t xml:space="preserve">Ένζυμο αντίστροφης μεταγραφής προερχόμενο από τροποποιημένο ένζυμο </w:t>
            </w:r>
            <w:r w:rsidRPr="00F77F2F">
              <w:rPr>
                <w:sz w:val="18"/>
                <w:szCs w:val="18"/>
              </w:rPr>
              <w:t>M</w:t>
            </w:r>
            <w:r w:rsidRPr="00F77F2F">
              <w:rPr>
                <w:sz w:val="18"/>
                <w:szCs w:val="18"/>
                <w:lang w:val="el-GR"/>
              </w:rPr>
              <w:t>-</w:t>
            </w:r>
            <w:r w:rsidRPr="00F77F2F">
              <w:rPr>
                <w:sz w:val="18"/>
                <w:szCs w:val="18"/>
              </w:rPr>
              <w:t>MULV</w:t>
            </w:r>
            <w:r w:rsidRPr="00F77F2F">
              <w:rPr>
                <w:sz w:val="18"/>
                <w:szCs w:val="18"/>
                <w:lang w:val="el-GR"/>
              </w:rPr>
              <w:t xml:space="preserve">. Η τροποποίηση να αυξάνει τη σταθερότητά του. Να μπορεί να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χρησιμποιηθεί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σε θερμοκρασίες από 37</w:t>
            </w:r>
            <w:proofErr w:type="spellStart"/>
            <w:r w:rsidRPr="00F77F2F">
              <w:rPr>
                <w:sz w:val="18"/>
                <w:szCs w:val="18"/>
              </w:rPr>
              <w:t>oC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έως 50</w:t>
            </w:r>
            <w:proofErr w:type="spellStart"/>
            <w:r w:rsidRPr="00F77F2F">
              <w:rPr>
                <w:sz w:val="18"/>
                <w:szCs w:val="18"/>
              </w:rPr>
              <w:t>oC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. Να μπορεί να χρησιμοποιηθεί σε </w:t>
            </w:r>
            <w:r w:rsidRPr="00F77F2F">
              <w:rPr>
                <w:sz w:val="18"/>
                <w:szCs w:val="18"/>
              </w:rPr>
              <w:t>GC</w:t>
            </w:r>
            <w:r w:rsidRPr="00F77F2F">
              <w:rPr>
                <w:sz w:val="18"/>
                <w:szCs w:val="18"/>
                <w:lang w:val="el-GR"/>
              </w:rPr>
              <w:t>-</w:t>
            </w:r>
            <w:r w:rsidRPr="00F77F2F">
              <w:rPr>
                <w:sz w:val="18"/>
                <w:szCs w:val="18"/>
              </w:rPr>
              <w:t>rich</w:t>
            </w:r>
            <w:r w:rsidRPr="00F77F2F">
              <w:rPr>
                <w:sz w:val="18"/>
                <w:szCs w:val="18"/>
                <w:lang w:val="el-GR"/>
              </w:rPr>
              <w:t xml:space="preserve"> δείγματα. Το ένζυμο να μην έχει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ενεργότητα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3'-5'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ενεργότητα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. Να μην έχει δραστηριότητα </w:t>
            </w:r>
            <w:proofErr w:type="spellStart"/>
            <w:r w:rsidRPr="00F77F2F">
              <w:rPr>
                <w:sz w:val="18"/>
                <w:szCs w:val="18"/>
              </w:rPr>
              <w:t>Rnase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H</w:t>
            </w:r>
            <w:r w:rsidRPr="00F77F2F">
              <w:rPr>
                <w:sz w:val="18"/>
                <w:szCs w:val="18"/>
                <w:lang w:val="el-GR"/>
              </w:rPr>
              <w:t xml:space="preserve">. Να μπορεί να χρησιμοποιηθεί για μακρά </w:t>
            </w:r>
            <w:r w:rsidRPr="00F77F2F">
              <w:rPr>
                <w:sz w:val="18"/>
                <w:szCs w:val="18"/>
              </w:rPr>
              <w:t>RNA</w:t>
            </w:r>
            <w:r w:rsidRPr="00F77F2F">
              <w:rPr>
                <w:sz w:val="18"/>
                <w:szCs w:val="18"/>
                <w:lang w:val="el-GR"/>
              </w:rPr>
              <w:t xml:space="preserve"> έως και 7</w:t>
            </w:r>
            <w:r w:rsidRPr="00F77F2F">
              <w:rPr>
                <w:sz w:val="18"/>
                <w:szCs w:val="18"/>
              </w:rPr>
              <w:t>kb</w:t>
            </w:r>
            <w:r w:rsidRPr="00F77F2F">
              <w:rPr>
                <w:sz w:val="18"/>
                <w:szCs w:val="18"/>
                <w:lang w:val="el-GR"/>
              </w:rPr>
              <w:t xml:space="preserve">. Να συνοδεύεται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απο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buffer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αντιδρααστηρίων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sz w:val="18"/>
                <w:szCs w:val="18"/>
                <w:lang w:val="el-GR"/>
              </w:rPr>
              <w:t>ποου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περιέχει 500 </w:t>
            </w:r>
            <w:r w:rsidRPr="00F77F2F">
              <w:rPr>
                <w:sz w:val="18"/>
                <w:szCs w:val="18"/>
              </w:rPr>
              <w:t>mM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Tris</w:t>
            </w:r>
            <w:r w:rsidRPr="00F77F2F">
              <w:rPr>
                <w:sz w:val="18"/>
                <w:szCs w:val="18"/>
                <w:lang w:val="el-GR"/>
              </w:rPr>
              <w:t>-</w:t>
            </w:r>
            <w:r w:rsidRPr="00F77F2F">
              <w:rPr>
                <w:sz w:val="18"/>
                <w:szCs w:val="18"/>
              </w:rPr>
              <w:t>HCl</w:t>
            </w:r>
            <w:r w:rsidRPr="00F77F2F">
              <w:rPr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sz w:val="18"/>
                <w:szCs w:val="18"/>
              </w:rPr>
              <w:t>pH</w:t>
            </w:r>
            <w:r w:rsidRPr="00F77F2F">
              <w:rPr>
                <w:sz w:val="18"/>
                <w:szCs w:val="18"/>
                <w:lang w:val="el-GR"/>
              </w:rPr>
              <w:t xml:space="preserve"> 8.3, 750 </w:t>
            </w:r>
            <w:r w:rsidRPr="00F77F2F">
              <w:rPr>
                <w:sz w:val="18"/>
                <w:szCs w:val="18"/>
              </w:rPr>
              <w:t>mM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KCl</w:t>
            </w:r>
            <w:r w:rsidRPr="00F77F2F">
              <w:rPr>
                <w:sz w:val="18"/>
                <w:szCs w:val="18"/>
                <w:lang w:val="el-GR"/>
              </w:rPr>
              <w:t xml:space="preserve">, 30 </w:t>
            </w:r>
            <w:r w:rsidRPr="00F77F2F">
              <w:rPr>
                <w:sz w:val="18"/>
                <w:szCs w:val="18"/>
              </w:rPr>
              <w:t>mM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sz w:val="18"/>
                <w:szCs w:val="18"/>
              </w:rPr>
              <w:t>MgCl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2, 100 </w:t>
            </w:r>
            <w:r w:rsidRPr="00F77F2F">
              <w:rPr>
                <w:sz w:val="18"/>
                <w:szCs w:val="18"/>
              </w:rPr>
              <w:t>mM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DTT</w:t>
            </w:r>
            <w:r w:rsidRPr="00F77F2F">
              <w:rPr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sz w:val="18"/>
                <w:szCs w:val="18"/>
              </w:rPr>
              <w:t xml:space="preserve">Η </w:t>
            </w:r>
            <w:proofErr w:type="spellStart"/>
            <w:r w:rsidRPr="00F77F2F">
              <w:rPr>
                <w:sz w:val="18"/>
                <w:szCs w:val="18"/>
              </w:rPr>
              <w:t>συγκέντρωση</w:t>
            </w:r>
            <w:proofErr w:type="spellEnd"/>
            <w:r w:rsidRPr="00F77F2F">
              <w:rPr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sz w:val="18"/>
                <w:szCs w:val="18"/>
              </w:rPr>
              <w:t>του</w:t>
            </w:r>
            <w:proofErr w:type="spellEnd"/>
            <w:r w:rsidRPr="00F77F2F">
              <w:rPr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sz w:val="18"/>
                <w:szCs w:val="18"/>
              </w:rPr>
              <w:t>ενζύμου</w:t>
            </w:r>
            <w:proofErr w:type="spellEnd"/>
            <w:r w:rsidRPr="00F77F2F">
              <w:rPr>
                <w:sz w:val="18"/>
                <w:szCs w:val="18"/>
              </w:rPr>
              <w:t xml:space="preserve"> να </w:t>
            </w:r>
            <w:proofErr w:type="spellStart"/>
            <w:r w:rsidRPr="00F77F2F">
              <w:rPr>
                <w:sz w:val="18"/>
                <w:szCs w:val="18"/>
              </w:rPr>
              <w:t>είν</w:t>
            </w:r>
            <w:proofErr w:type="spellEnd"/>
            <w:r w:rsidRPr="00F77F2F">
              <w:rPr>
                <w:sz w:val="18"/>
                <w:szCs w:val="18"/>
              </w:rPr>
              <w:t>αι 200 U/</w:t>
            </w:r>
            <w:proofErr w:type="spellStart"/>
            <w:r w:rsidRPr="00F77F2F">
              <w:rPr>
                <w:sz w:val="18"/>
                <w:szCs w:val="18"/>
              </w:rPr>
              <w:t>μl</w:t>
            </w:r>
            <w:proofErr w:type="spellEnd"/>
            <w:r w:rsidRPr="00F77F2F">
              <w:rPr>
                <w:sz w:val="18"/>
                <w:szCs w:val="18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3F7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91B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2EDC" w14:textId="77777777" w:rsidR="005357B2" w:rsidRPr="007B2B9C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7B2B9C">
              <w:rPr>
                <w:sz w:val="18"/>
                <w:szCs w:val="20"/>
              </w:rPr>
              <w:t xml:space="preserve">100 </w:t>
            </w:r>
            <w:proofErr w:type="spellStart"/>
            <w:r w:rsidRPr="007B2B9C">
              <w:rPr>
                <w:sz w:val="18"/>
                <w:szCs w:val="20"/>
              </w:rPr>
              <w:t>ku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75A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0A6472F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027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695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Έτοιμο μείγμα αντιδραστηρίων για αντίδραση </w:t>
            </w:r>
            <w:r w:rsidRPr="00F77F2F">
              <w:rPr>
                <w:color w:val="000000"/>
                <w:sz w:val="18"/>
                <w:szCs w:val="18"/>
              </w:rPr>
              <w:t>first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strand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synthesis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real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time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1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μικροσωληνάριο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μπορεί να κάνει από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singleplex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έως </w:t>
            </w:r>
            <w:r w:rsidRPr="00F77F2F">
              <w:rPr>
                <w:color w:val="000000"/>
                <w:sz w:val="18"/>
                <w:szCs w:val="18"/>
              </w:rPr>
              <w:t>triplex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αντιδράσεις. Να περιέχει σταθεροποιητές και ενισχυτές. Να μην περιέχει </w:t>
            </w:r>
            <w:r w:rsidRPr="00F77F2F">
              <w:rPr>
                <w:color w:val="000000"/>
                <w:sz w:val="18"/>
                <w:szCs w:val="18"/>
              </w:rPr>
              <w:t>ROX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να είναι σχεδιασμένο για ανίχνευση με τη χρήση </w:t>
            </w:r>
            <w:r w:rsidRPr="00F77F2F">
              <w:rPr>
                <w:color w:val="000000"/>
                <w:sz w:val="18"/>
                <w:szCs w:val="18"/>
              </w:rPr>
              <w:t>probe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είναι </w:t>
            </w:r>
            <w:r w:rsidRPr="00F77F2F">
              <w:rPr>
                <w:color w:val="000000"/>
                <w:sz w:val="18"/>
                <w:szCs w:val="18"/>
              </w:rPr>
              <w:t>validated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τουλάχιστον τα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κατώθι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r w:rsidRPr="00F77F2F">
              <w:rPr>
                <w:color w:val="000000"/>
                <w:sz w:val="18"/>
                <w:szCs w:val="18"/>
              </w:rPr>
              <w:t>Bio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Rad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®: </w:t>
            </w:r>
            <w:r w:rsidRPr="00F77F2F">
              <w:rPr>
                <w:color w:val="000000"/>
                <w:sz w:val="18"/>
                <w:szCs w:val="18"/>
              </w:rPr>
              <w:t>CFX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96™; </w:t>
            </w:r>
            <w:r w:rsidRPr="00F77F2F">
              <w:rPr>
                <w:color w:val="000000"/>
                <w:sz w:val="18"/>
                <w:szCs w:val="18"/>
              </w:rPr>
              <w:t>CFX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384™;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iCycler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®;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iQ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™5;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Opticon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™;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Opticon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™ 2 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 xml:space="preserve">Qiagen (Corbett): Rotor-Gene™ 3000; Rotor-Gene™ 6000 &amp; Rotor-Gene™ Q </w:t>
            </w:r>
            <w:r w:rsidRPr="00F77F2F">
              <w:rPr>
                <w:color w:val="000000"/>
                <w:sz w:val="18"/>
                <w:szCs w:val="18"/>
              </w:rPr>
              <w:br/>
              <w:t xml:space="preserve">Roche: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Lightcycler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® 96;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Lightcycler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® 480 &amp;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Lightcycler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® Nano  </w:t>
            </w:r>
            <w:r w:rsidRPr="00F77F2F">
              <w:rPr>
                <w:color w:val="000000"/>
                <w:sz w:val="18"/>
                <w:szCs w:val="18"/>
              </w:rPr>
              <w:br/>
              <w:t xml:space="preserve">Applied Biosystems (with optional ROX addition): 7000; 7300; 7700; </w:t>
            </w:r>
            <w:r w:rsidRPr="00F77F2F">
              <w:rPr>
                <w:color w:val="000000"/>
                <w:sz w:val="18"/>
                <w:szCs w:val="18"/>
              </w:rPr>
              <w:lastRenderedPageBreak/>
              <w:t xml:space="preserve">7900; 7900HT; 7900HT FAST;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StepOne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™ &amp; StepOne™plus; 7500; 7500 FAST; </w:t>
            </w:r>
            <w:r w:rsidRPr="00F77F2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QuantStudio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™ 6, 7, 12k Flex &amp; ViiA7™ 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029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992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14E8" w14:textId="77777777" w:rsidR="005357B2" w:rsidRPr="007B2B9C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 xml:space="preserve">2000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rxn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060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36A01B1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1BD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EF54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Έτοιμο μείγμα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υπεραποδοτικού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ενζύμου για </w:t>
            </w:r>
            <w:r w:rsidRPr="00F77F2F">
              <w:rPr>
                <w:color w:val="000000"/>
                <w:sz w:val="18"/>
                <w:szCs w:val="18"/>
              </w:rPr>
              <w:t>first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strand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synthesis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εντός 10 λεπτών. Να είναι πλήρως αποδοτική  στο εύρος 50-55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oC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. Σε συγκέντρωση 5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 Να μπορεί να αποδώσει ακόμα και σε αρχική ποσότητα 10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pg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E5CC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3FE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D742" w14:textId="77777777" w:rsidR="005357B2" w:rsidRPr="007B2B9C" w:rsidRDefault="005357B2" w:rsidP="00EF1FD6">
            <w:pPr>
              <w:suppressAutoHyphens w:val="0"/>
              <w:spacing w:after="0"/>
              <w:jc w:val="center"/>
              <w:rPr>
                <w:color w:val="000000"/>
                <w:sz w:val="18"/>
                <w:szCs w:val="20"/>
                <w:lang w:val="el-GR" w:eastAsia="el-GR"/>
              </w:rPr>
            </w:pPr>
            <w:r>
              <w:rPr>
                <w:color w:val="000000"/>
                <w:sz w:val="20"/>
                <w:szCs w:val="20"/>
              </w:rPr>
              <w:t xml:space="preserve">250 </w:t>
            </w:r>
            <w:proofErr w:type="spellStart"/>
            <w:r>
              <w:rPr>
                <w:color w:val="000000"/>
                <w:sz w:val="20"/>
                <w:szCs w:val="20"/>
              </w:rPr>
              <w:t>rxn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D91D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4D6C9C" w14:paraId="64720F0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BD8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007F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TMHMA</w:t>
            </w: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 4 – ΥΛΙΚΑ ΓΙΑ ΑΠΟΜΟΝΩΣΗ ΝΟΥΚΛΕΪΚΩΝ ΟΞΕΩΝ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C5C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361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0546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293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129C6516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7CA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FF95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γρήγορη απομόνωση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από αρχικό όγκο καλλιέργειας έως και 10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minipreps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χρησιμοποιεί τεχνολογία </w:t>
            </w:r>
            <w:r w:rsidRPr="00F77F2F">
              <w:rPr>
                <w:color w:val="000000"/>
                <w:sz w:val="18"/>
                <w:szCs w:val="18"/>
              </w:rPr>
              <w:t>Silica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Membrane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r w:rsidRPr="00F77F2F">
              <w:rPr>
                <w:color w:val="000000"/>
                <w:sz w:val="18"/>
                <w:szCs w:val="18"/>
              </w:rPr>
              <w:t>spin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columns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παρέχει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τυπική απόδοση έως και 40 μ</w:t>
            </w:r>
            <w:r w:rsidRPr="00F77F2F">
              <w:rPr>
                <w:color w:val="000000"/>
                <w:sz w:val="18"/>
                <w:szCs w:val="18"/>
              </w:rPr>
              <w:t>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όγκος έκλυσης να μην είναι μεγαλύτερος των 50μ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παρέχει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έτοιμο προς χρήση, κατάλληλο για κλωνοποίηση, </w:t>
            </w:r>
            <w:r w:rsidRPr="00F77F2F">
              <w:rPr>
                <w:color w:val="000000"/>
                <w:sz w:val="18"/>
                <w:szCs w:val="18"/>
              </w:rPr>
              <w:t>sequencing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,</w:t>
            </w:r>
            <w:r w:rsidRPr="00F77F2F">
              <w:rPr>
                <w:color w:val="000000"/>
                <w:sz w:val="18"/>
                <w:szCs w:val="18"/>
              </w:rPr>
              <w:t>transformation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restriction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analysis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περιλαμβάνει </w:t>
            </w:r>
            <w:r w:rsidRPr="00F77F2F">
              <w:rPr>
                <w:color w:val="000000"/>
                <w:sz w:val="18"/>
                <w:szCs w:val="18"/>
              </w:rPr>
              <w:t>Plasmid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κολόνες, </w:t>
            </w:r>
            <w:r w:rsidRPr="00F77F2F">
              <w:rPr>
                <w:color w:val="000000"/>
                <w:sz w:val="18"/>
                <w:szCs w:val="18"/>
              </w:rPr>
              <w:t>collection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tubes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 όλα τα απαραίτητα </w:t>
            </w:r>
            <w:r w:rsidRPr="00F77F2F">
              <w:rPr>
                <w:color w:val="000000"/>
                <w:sz w:val="18"/>
                <w:szCs w:val="18"/>
              </w:rPr>
              <w:t>buffers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RNase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είναι κατάλληλο και για χρήση με συσκευή κενού (</w:t>
            </w:r>
            <w:r w:rsidRPr="00F77F2F">
              <w:rPr>
                <w:color w:val="000000"/>
                <w:sz w:val="18"/>
                <w:szCs w:val="18"/>
              </w:rPr>
              <w:t>vacuum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manifold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α διατίθεται σε συσκευασία των 250 απομονώσεων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E1D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4EA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C912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Kit/ 250</w:t>
            </w:r>
            <w:r w:rsidRPr="00F77F2F">
              <w:rPr>
                <w:color w:val="000000"/>
                <w:sz w:val="18"/>
                <w:szCs w:val="18"/>
              </w:rPr>
              <w:br/>
              <w:t>preps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6DF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6DF2740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A8C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AA9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κατάλληλο για την απομόνωση, τον καθαρισμό και την συμπύκνωση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τόσο από </w:t>
            </w:r>
            <w:r w:rsidRPr="00F77F2F">
              <w:rPr>
                <w:color w:val="000000"/>
                <w:sz w:val="18"/>
                <w:szCs w:val="18"/>
              </w:rPr>
              <w:t>gel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όσο και απευθείας από αντιδράσεις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Καθαρισμός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προϊόντος και </w:t>
            </w:r>
            <w:r w:rsidRPr="00F77F2F">
              <w:rPr>
                <w:color w:val="000000"/>
                <w:sz w:val="18"/>
                <w:szCs w:val="18"/>
              </w:rPr>
              <w:t>gel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extraction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επιτυγχάνονται με το ίδιο </w:t>
            </w: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χρησιμοποιώντας το ίδιο </w:t>
            </w:r>
            <w:r w:rsidRPr="00F77F2F">
              <w:rPr>
                <w:color w:val="000000"/>
                <w:sz w:val="18"/>
                <w:szCs w:val="18"/>
              </w:rPr>
              <w:t>buffer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Η διαδικασία να επιτυγχάνεται σε λιγότερο από 15 λεπτά.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παρέχει υψηλή ανάκτηση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ακόμα και από πολύ μικρά κομμάτια (&gt;50</w:t>
            </w:r>
            <w:r w:rsidRPr="00F77F2F">
              <w:rPr>
                <w:color w:val="000000"/>
                <w:sz w:val="18"/>
                <w:szCs w:val="18"/>
              </w:rPr>
              <w:t>bp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δυνατοί μικροί όγκοι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έκλουσης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από 6 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μέχρι 12 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χρησιμοποιεί τεχνολογία </w:t>
            </w:r>
            <w:r w:rsidRPr="00F77F2F">
              <w:rPr>
                <w:color w:val="000000"/>
                <w:sz w:val="18"/>
                <w:szCs w:val="18"/>
              </w:rPr>
              <w:t>Silica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Membrane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r w:rsidRPr="00F77F2F">
              <w:rPr>
                <w:color w:val="000000"/>
                <w:sz w:val="18"/>
                <w:szCs w:val="18"/>
              </w:rPr>
              <w:t>XS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spin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columns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παρέχει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έτοιμο προς χρήση, κατάλληλο για </w:t>
            </w:r>
            <w:r w:rsidRPr="00F77F2F">
              <w:rPr>
                <w:color w:val="000000"/>
                <w:sz w:val="18"/>
                <w:szCs w:val="18"/>
              </w:rPr>
              <w:t>Cloning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Restriction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analysis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Sequencing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περιλαμβάνει κολόνες, και όλα τα απαραίτητα </w:t>
            </w:r>
            <w:r w:rsidRPr="00F77F2F">
              <w:rPr>
                <w:color w:val="000000"/>
                <w:sz w:val="18"/>
                <w:szCs w:val="18"/>
              </w:rPr>
              <w:t>buffers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είναι κατάλληλο και για χρήση με συσκευή κενού (</w:t>
            </w:r>
            <w:r w:rsidRPr="00F77F2F">
              <w:rPr>
                <w:color w:val="000000"/>
                <w:sz w:val="18"/>
                <w:szCs w:val="18"/>
              </w:rPr>
              <w:t>vacuum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manifold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α διατίθεται σε συσκευασία των 250 καθαρισμών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185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290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01A9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Kit/ 250</w:t>
            </w:r>
            <w:r w:rsidRPr="00F77F2F">
              <w:rPr>
                <w:color w:val="000000"/>
                <w:sz w:val="18"/>
                <w:szCs w:val="18"/>
              </w:rPr>
              <w:br/>
              <w:t>preps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88BD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4A445CE3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1C2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4.3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962F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color w:val="000000"/>
                <w:sz w:val="18"/>
                <w:szCs w:val="18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 απ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ομόνωση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total RNA  από &lt; 1 x 107 cultured cells, &lt; 109 bacterial cells, &lt; 108 yeast cells, &lt; 30 mg tissue.  </w:t>
            </w:r>
            <w:r w:rsidRPr="00F77F2F">
              <w:rPr>
                <w:color w:val="000000"/>
                <w:sz w:val="18"/>
                <w:szCs w:val="18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t>Να έχει ικανότητα πρόσδεσης τουλάχιστον 100 μ</w:t>
            </w:r>
            <w:r w:rsidRPr="00F77F2F">
              <w:rPr>
                <w:color w:val="000000"/>
                <w:sz w:val="18"/>
                <w:szCs w:val="18"/>
              </w:rPr>
              <w:t>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ΝΑ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Τ</w:t>
            </w:r>
            <w:r w:rsidRPr="00F77F2F">
              <w:rPr>
                <w:color w:val="000000"/>
                <w:sz w:val="18"/>
                <w:szCs w:val="18"/>
              </w:rPr>
              <w:t>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περιλαμβάνει επιπλέον στήλες για την απομάκρυνση του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γενομικού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ώστε να μην απαιτείται επώαση με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DNAse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                                                                                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μην απαιτείται η προσθήκη β-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μερκαπτοαιθανόλης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ή </w:t>
            </w:r>
            <w:r w:rsidRPr="00F77F2F">
              <w:rPr>
                <w:color w:val="000000"/>
                <w:sz w:val="18"/>
                <w:szCs w:val="18"/>
              </w:rPr>
              <w:t>TCEP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στο διάλυμα λύσης.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παρέχεται υψηλής καθαρότητας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:  </w:t>
            </w:r>
            <w:r w:rsidRPr="00F77F2F">
              <w:rPr>
                <w:color w:val="000000"/>
                <w:sz w:val="18"/>
                <w:szCs w:val="18"/>
              </w:rPr>
              <w:t>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260/280 : 1.9-2.1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παρέχεται υψηλής συγκέντρωσης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:  πχ. 40-60 µ</w:t>
            </w:r>
            <w:r w:rsidRPr="00F77F2F">
              <w:rPr>
                <w:color w:val="000000"/>
                <w:sz w:val="18"/>
                <w:szCs w:val="18"/>
              </w:rPr>
              <w:t>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από 5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106 </w:t>
            </w:r>
            <w:r w:rsidRPr="00F77F2F">
              <w:rPr>
                <w:color w:val="000000"/>
                <w:sz w:val="18"/>
                <w:szCs w:val="18"/>
              </w:rPr>
              <w:t>HeLa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cells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Ο όγκος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έκλουσης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είναι 30– 120 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Η διαδικασία να ολοκληρώνεται σε λιγότερο από 20 λεπτά.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όλες τις συνήθεις εφαρμογές: </w:t>
            </w:r>
            <w:r w:rsidRPr="00F77F2F">
              <w:rPr>
                <w:color w:val="000000"/>
                <w:sz w:val="18"/>
                <w:szCs w:val="18"/>
              </w:rPr>
              <w:t>real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time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Northern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blotting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primer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extension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array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technology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Rnase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protection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assays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α διατίθεται σε συσκευασία των 250 απομονώσεων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468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0DB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340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Kit/ 250</w:t>
            </w:r>
            <w:r w:rsidRPr="00F77F2F">
              <w:rPr>
                <w:color w:val="000000"/>
                <w:sz w:val="18"/>
                <w:szCs w:val="18"/>
              </w:rPr>
              <w:br/>
              <w:t>preps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3D5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3EF9B9E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521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568E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Διάλυμα σταθεροποίησης του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 σε κύτταρα και ιστούς το οποίο να επιτρέπει την μακροπρόθεσμη φύλαξη τους ώστε η απομόνωση του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μπορεί να γίνει σε δεύτερο χρόνο.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διατηρεί το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στους ιστούς  έως και μία εβδομάδα στους 25 °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έως και ένα μήνα στους 4 °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δίνει τη δυνατότητα για αποθήκευση των ιστών για μεγάλη χρονική περίοδο στους -20 °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διατηρεί την ακεραιότητα του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να είναι συμβατό με όλες τις τεχνικές απομόνωσης. 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Το αρχικό δείγμα να είναι κύτταρα ή ιστοί διαμέτρου έως 5</w:t>
            </w:r>
            <w:r w:rsidRPr="00F77F2F">
              <w:rPr>
                <w:color w:val="000000"/>
                <w:sz w:val="18"/>
                <w:szCs w:val="18"/>
              </w:rPr>
              <w:t>mm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Ο τυπικός αριθμός </w:t>
            </w:r>
            <w:r w:rsidRPr="00F77F2F">
              <w:rPr>
                <w:color w:val="000000"/>
                <w:sz w:val="18"/>
                <w:szCs w:val="18"/>
              </w:rPr>
              <w:t>RIN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μετά την απομόνωση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είναι 10 για κύτταρα θηλαστικών και &gt;9 για ιστούς θηλαστικών.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διατίθεται σε υγρή μορφή, σε συσκευασία 250 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7EB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343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D8C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250 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357C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107C74FF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97C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AA75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Διάλυμα για απομόνωση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από </w:t>
            </w:r>
            <w:r w:rsidRPr="00F77F2F">
              <w:rPr>
                <w:color w:val="000000"/>
                <w:sz w:val="18"/>
                <w:szCs w:val="18"/>
              </w:rPr>
              <w:t>cultured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cells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bacterial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cells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yeast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cells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tissue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viral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fluids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μην απαιτεί χρήση χλωροφόρμιου. Να μην απαιτεί διαχωρισμό φάσεων. Να είναι κατάλληλο για απομόνωση μικρών και μεγάλων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παρέχεται υψηλής καθαρότητας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μεγάλο </w:t>
            </w:r>
            <w:r w:rsidRPr="00F77F2F">
              <w:rPr>
                <w:color w:val="000000"/>
                <w:sz w:val="18"/>
                <w:szCs w:val="18"/>
              </w:rPr>
              <w:t>RIN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value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Η διαδικασία να ολοκληρώνεται σε λιγότερο από μία ώρα. Να είναι κατάλληλο για όλες τις συνήθεις εφαρμογές: </w:t>
            </w:r>
            <w:r w:rsidRPr="00F77F2F">
              <w:rPr>
                <w:color w:val="000000"/>
                <w:sz w:val="18"/>
                <w:szCs w:val="18"/>
              </w:rPr>
              <w:t>real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time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Northern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blotting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primer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extension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array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technology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Rnase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protection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assays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α διατίθεται σε συσκευασία των 200 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FE3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F778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8F16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FL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065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0FBA625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221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4.6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BDAD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 για επιπλέον καθαρισμό του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που έχει απομονωθεί με την μέθοδο φαινόλης/χλωροφόρμιο, ή από επεξεργασία με ένζυμα.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χρησιμοποιεί τεχνολογία </w:t>
            </w:r>
            <w:r w:rsidRPr="00F77F2F">
              <w:rPr>
                <w:color w:val="000000"/>
                <w:sz w:val="18"/>
                <w:szCs w:val="18"/>
              </w:rPr>
              <w:t>Silica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Membrane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r w:rsidRPr="00F77F2F">
              <w:rPr>
                <w:color w:val="000000"/>
                <w:sz w:val="18"/>
                <w:szCs w:val="18"/>
              </w:rPr>
              <w:t>XS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spin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columns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μπορεί να δεχθεί έως και 300μ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αρχικό δείγμα το οποίο περιέχει έως και 90μ</w:t>
            </w:r>
            <w:r w:rsidRPr="00F77F2F">
              <w:rPr>
                <w:color w:val="000000"/>
                <w:sz w:val="18"/>
                <w:szCs w:val="18"/>
              </w:rPr>
              <w:t>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Υψηλή ανάκτηση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, περισσότερη από 95%.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δίνει υψηλής συγκέντρωσης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260/</w:t>
            </w:r>
            <w:r w:rsidRPr="00F77F2F">
              <w:rPr>
                <w:color w:val="000000"/>
                <w:sz w:val="18"/>
                <w:szCs w:val="18"/>
              </w:rPr>
              <w:t>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280: 1.9–2.1)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δυνατοί μικροί όγκοι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έκλουσης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ακόμα και 5μ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Η διαδικασία να ολοκληρώνεται σε λιγότερο από 20 λεπτά.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παρέχει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έτοιμο προς χρήση, κατάλληλο για όλες τις συνήθεις εφαρμογές.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α διατίθεται σε συσκευασία των 50 απομονώσεων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7B7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D04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1EE5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Kit/ 50</w:t>
            </w:r>
            <w:r w:rsidRPr="00F77F2F">
              <w:rPr>
                <w:color w:val="000000"/>
                <w:sz w:val="18"/>
                <w:szCs w:val="18"/>
              </w:rPr>
              <w:br/>
              <w:t>preps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19D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1EE2067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A34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C8AF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Να είναι προπαρασκευασμένο μείγμα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πολυμεράσης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τεχνολογίας </w:t>
            </w:r>
            <w:r w:rsidRPr="00F77F2F">
              <w:rPr>
                <w:color w:val="000000"/>
                <w:sz w:val="18"/>
                <w:szCs w:val="18"/>
              </w:rPr>
              <w:t>Hot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Start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κατάλληλης για πολλαπλασιασμό δύσκολων </w:t>
            </w:r>
            <w:r w:rsidRPr="00F77F2F">
              <w:rPr>
                <w:color w:val="000000"/>
                <w:sz w:val="18"/>
                <w:szCs w:val="18"/>
              </w:rPr>
              <w:t>templates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μίγμα 2Χ και να περιέχει </w:t>
            </w:r>
            <w:r w:rsidRPr="00F77F2F">
              <w:rPr>
                <w:color w:val="000000"/>
                <w:sz w:val="18"/>
                <w:szCs w:val="18"/>
              </w:rPr>
              <w:t>Optima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Polymerase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blend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(0,2 </w:t>
            </w:r>
            <w:r w:rsidRPr="00F77F2F">
              <w:rPr>
                <w:color w:val="000000"/>
                <w:sz w:val="18"/>
                <w:szCs w:val="18"/>
              </w:rPr>
              <w:t>units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ανά 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αντίδρασης), </w:t>
            </w:r>
            <w:r w:rsidRPr="00F77F2F">
              <w:rPr>
                <w:color w:val="000000"/>
                <w:sz w:val="18"/>
                <w:szCs w:val="18"/>
              </w:rPr>
              <w:t>Optima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Buffer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(1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F77F2F">
              <w:rPr>
                <w:color w:val="000000"/>
                <w:sz w:val="18"/>
                <w:szCs w:val="18"/>
              </w:rPr>
              <w:t>dNTPs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(0.4 </w:t>
            </w:r>
            <w:r w:rsidRPr="00F77F2F">
              <w:rPr>
                <w:color w:val="000000"/>
                <w:sz w:val="18"/>
                <w:szCs w:val="18"/>
              </w:rPr>
              <w:t>mM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κάθε </w:t>
            </w:r>
            <w:r w:rsidRPr="00F77F2F">
              <w:rPr>
                <w:color w:val="000000"/>
                <w:sz w:val="18"/>
                <w:szCs w:val="18"/>
              </w:rPr>
              <w:t>dNTP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1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MgCl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2 (4 </w:t>
            </w:r>
            <w:r w:rsidRPr="00F77F2F">
              <w:rPr>
                <w:color w:val="000000"/>
                <w:sz w:val="18"/>
                <w:szCs w:val="18"/>
              </w:rPr>
              <w:t>mM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1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σταθεροποιητές και δύο </w:t>
            </w:r>
            <w:r w:rsidRPr="00F77F2F">
              <w:rPr>
                <w:color w:val="000000"/>
                <w:sz w:val="18"/>
                <w:szCs w:val="18"/>
              </w:rPr>
              <w:t>tracking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dyes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την ενίσχυση θραυσμάτων &gt;65% </w:t>
            </w:r>
            <w:r w:rsidRPr="00F77F2F">
              <w:rPr>
                <w:color w:val="000000"/>
                <w:sz w:val="18"/>
                <w:szCs w:val="18"/>
              </w:rPr>
              <w:t>GC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μεγέθους μέχρι 10 </w:t>
            </w:r>
            <w:r w:rsidRPr="00F77F2F">
              <w:rPr>
                <w:color w:val="000000"/>
                <w:sz w:val="18"/>
                <w:szCs w:val="18"/>
              </w:rPr>
              <w:t>kb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απλό πρωτόκολλο.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δίνει προϊόντα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που να μπορούν να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κλωνοποιηθούν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ΤΑ </w:t>
            </w:r>
            <w:r w:rsidRPr="00F77F2F">
              <w:rPr>
                <w:color w:val="000000"/>
                <w:sz w:val="18"/>
                <w:szCs w:val="18"/>
              </w:rPr>
              <w:t>vectors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 xml:space="preserve">Η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να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είν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αι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ρκετή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 500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ντιδράσεις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B3C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705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C44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 xml:space="preserve">500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rxn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C01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6171271B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0F9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360C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σύνθεση </w:t>
            </w:r>
            <w:r w:rsidRPr="00F77F2F">
              <w:rPr>
                <w:color w:val="000000"/>
                <w:sz w:val="18"/>
                <w:szCs w:val="18"/>
              </w:rPr>
              <w:t>cDNA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</w:t>
            </w:r>
            <w:r w:rsidRPr="00F77F2F">
              <w:rPr>
                <w:color w:val="000000"/>
                <w:sz w:val="18"/>
                <w:szCs w:val="18"/>
              </w:rPr>
              <w:t>Real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Time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αρχική ποσότητα </w:t>
            </w:r>
            <w:r w:rsidRPr="00F77F2F">
              <w:rPr>
                <w:color w:val="000000"/>
                <w:sz w:val="18"/>
                <w:szCs w:val="18"/>
              </w:rPr>
              <w:t>RNA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τουλάχιστον 1 μ</w:t>
            </w:r>
            <w:r w:rsidRPr="00F77F2F">
              <w:rPr>
                <w:color w:val="000000"/>
                <w:sz w:val="18"/>
                <w:szCs w:val="18"/>
              </w:rPr>
              <w:t>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χρόνος αντίδρασης να είναι κάτω από 20 λεπτά.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Το </w:t>
            </w: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περιλαμβάνει: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Αντίστροφη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μεταγραφάση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Reaction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buffer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r w:rsidRPr="00F77F2F">
              <w:rPr>
                <w:color w:val="000000"/>
                <w:sz w:val="18"/>
                <w:szCs w:val="18"/>
              </w:rPr>
              <w:t>dNTPs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&amp; 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Oligo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Primer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Random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6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mers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ξεχωριστά σωληνάρια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Rnase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free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2</w:t>
            </w:r>
            <w:r w:rsidRPr="00F77F2F">
              <w:rPr>
                <w:color w:val="000000"/>
                <w:sz w:val="18"/>
                <w:szCs w:val="18"/>
              </w:rPr>
              <w:t>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Dilution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buffer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</w:t>
            </w:r>
            <w:r w:rsidRPr="00F77F2F">
              <w:rPr>
                <w:color w:val="000000"/>
                <w:sz w:val="18"/>
                <w:szCs w:val="18"/>
              </w:rPr>
              <w:t>real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time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Σε συσκευασία για 200 αντιδράσεις.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345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C59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0F18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 xml:space="preserve">1 Kit/ 200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rxn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FD9B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0CB5907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242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E05B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Real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Time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mix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r w:rsidRPr="00F77F2F">
              <w:rPr>
                <w:color w:val="000000"/>
                <w:sz w:val="18"/>
                <w:szCs w:val="18"/>
              </w:rPr>
              <w:t>SYBR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Green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εξασφαλίζει την υψηλότερη δυνατή απόδοση, ευαισθησία και ταχύτητα.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lastRenderedPageBreak/>
              <w:br/>
              <w:t xml:space="preserve">Το </w:t>
            </w:r>
            <w:r w:rsidRPr="00F77F2F">
              <w:rPr>
                <w:color w:val="000000"/>
                <w:sz w:val="18"/>
                <w:szCs w:val="18"/>
              </w:rPr>
              <w:t>SYBR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F77F2F">
              <w:rPr>
                <w:color w:val="000000"/>
                <w:sz w:val="18"/>
                <w:szCs w:val="18"/>
              </w:rPr>
              <w:t>qPCR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Master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Mix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περιέχει αυξημένη βελτιστοποιημένη συγκέντρωση της φθορίζουσας χρωστικής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SYBRGreen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</w:rPr>
              <w:t>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αυξημένη ένταση του σήματος να είναι αποτέλεσμα της αυξημένης ανοχής της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πολυμεράσης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στην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SYBRGreen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, ώστε να είναι κατάλληλο για ανίχνευση έκφρασης γονιδίων που υπάρχουν σε πολύ χαμηλά αντίγραφα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έχει μεγάλο εύρος και γραμμικότητα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περιλαμβάνει </w:t>
            </w:r>
            <w:r w:rsidRPr="00F77F2F">
              <w:rPr>
                <w:color w:val="000000"/>
                <w:sz w:val="18"/>
                <w:szCs w:val="18"/>
              </w:rPr>
              <w:t>antibody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mediated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hot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start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πολυμεράση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SYBR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Green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fluorescent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dye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MgCl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2, </w:t>
            </w:r>
            <w:r w:rsidRPr="00F77F2F">
              <w:rPr>
                <w:color w:val="000000"/>
                <w:sz w:val="18"/>
                <w:szCs w:val="18"/>
              </w:rPr>
              <w:t>dNTPs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stabilizers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(2Χ).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Στη συσκευασία να περιλαμβάνεται ξεχωριστά </w:t>
            </w:r>
            <w:r w:rsidRPr="00F77F2F">
              <w:rPr>
                <w:color w:val="000000"/>
                <w:sz w:val="18"/>
                <w:szCs w:val="18"/>
              </w:rPr>
              <w:t>ROX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reference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dye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high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low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ρήση  του προϊόντος να καλύπτεται από ένα ή περισσότερα από τα ακόλουθα διπλώματα ευρεσιτεχνίας των ΗΠΑ και τις αντίστοιχες αξιώσεις ευρεσιτεχνίας εκτός των ΗΠΑ: 5.994.056, 6.171.785, και 5.928.907 (αριθμοί αξίωσης 12-24, 27-28).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Σε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5000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ντιδράσεων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20μl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B8C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B38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6C29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 xml:space="preserve">1 Kit/ 5000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rxn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3A6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5199BD7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CEE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4.10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30077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Σύνθεση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ολιγονουκλεοτιδίων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εκκινητών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σε ποσότητα 200</w:t>
            </w:r>
            <w:r w:rsidRPr="00F77F2F">
              <w:rPr>
                <w:color w:val="000000"/>
                <w:sz w:val="18"/>
                <w:szCs w:val="18"/>
              </w:rPr>
              <w:t>nmol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καθαρισμένα με </w:t>
            </w:r>
            <w:r w:rsidRPr="00F77F2F">
              <w:rPr>
                <w:color w:val="000000"/>
                <w:sz w:val="18"/>
                <w:szCs w:val="18"/>
              </w:rPr>
              <w:t>HPLC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Η απόδοση σε </w:t>
            </w:r>
            <w:r w:rsidRPr="00F77F2F">
              <w:rPr>
                <w:color w:val="000000"/>
                <w:sz w:val="18"/>
                <w:szCs w:val="18"/>
              </w:rPr>
              <w:t>OD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260 να είναι περίπου 13.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αποστέλλονται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λυοφιλοποιημένα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ή σε </w:t>
            </w:r>
            <w:r w:rsidRPr="00F77F2F">
              <w:rPr>
                <w:color w:val="000000"/>
                <w:sz w:val="18"/>
                <w:szCs w:val="18"/>
              </w:rPr>
              <w:t>aliquots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προκαθορισμένης συγκέντρωσης.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Η ποιότητα και η ταυτότητα του κάθε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ολιγονουκλεοτιδίου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ελέγχεται με </w:t>
            </w:r>
            <w:r w:rsidRPr="00F77F2F">
              <w:rPr>
                <w:color w:val="000000"/>
                <w:sz w:val="18"/>
                <w:szCs w:val="18"/>
              </w:rPr>
              <w:t>MALDI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TOF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με </w:t>
            </w:r>
            <w:r w:rsidRPr="00F77F2F">
              <w:rPr>
                <w:color w:val="000000"/>
                <w:sz w:val="18"/>
                <w:szCs w:val="18"/>
              </w:rPr>
              <w:t>capillary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gel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electrophoresis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CGE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αποστέλλονται εντός 4-5 εργάσιμων ημερών.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δίνεται τιμή ανά βάση.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88B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596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480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83F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per base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4F2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66DBB48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709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71ED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Δευτερογενές αντίσωμα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σημασμένο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υπεροξειδάση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Goat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anti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Mouse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IgG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Peroxidase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HRP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 w:rsidRPr="00F77F2F">
              <w:rPr>
                <w:color w:val="000000"/>
                <w:sz w:val="18"/>
                <w:szCs w:val="18"/>
              </w:rPr>
              <w:t>Conjugated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+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Σε ποσότητα 2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Σε συγκέντρωση 1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μπορεί να χρησιμοποιηθεί για </w:t>
            </w:r>
            <w:r w:rsidRPr="00F77F2F">
              <w:rPr>
                <w:color w:val="000000"/>
                <w:sz w:val="18"/>
                <w:szCs w:val="18"/>
              </w:rPr>
              <w:t>ELISA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αραίωση 1:5,000-1:100,000.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μπορεί να χρησιμοποιηθεί σε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ανοσοιστοχημεία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αραίωση 1:500-1:5,000.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</w:t>
            </w:r>
            <w:r w:rsidRPr="00F77F2F">
              <w:rPr>
                <w:color w:val="000000"/>
                <w:sz w:val="18"/>
                <w:szCs w:val="18"/>
              </w:rPr>
              <w:t>affinity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purified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παρέχεται σε 0.01 </w:t>
            </w:r>
            <w:r w:rsidRPr="00F77F2F">
              <w:rPr>
                <w:color w:val="000000"/>
                <w:sz w:val="18"/>
                <w:szCs w:val="18"/>
              </w:rPr>
              <w:t>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PBS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7.1 με 15 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BSA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 0.01% </w:t>
            </w:r>
            <w:r w:rsidRPr="00F77F2F">
              <w:rPr>
                <w:color w:val="000000"/>
                <w:sz w:val="18"/>
                <w:szCs w:val="18"/>
              </w:rPr>
              <w:t>Thimerosal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3F4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764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8D0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FL/ 2ml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42C14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75993F1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8D6B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DFA3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Δευτερογενές αντίσωμα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σημασμένο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υπεροξειδάση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Goat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anti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Rabbit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IgG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Peroxidase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HRP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 w:rsidRPr="00F77F2F">
              <w:rPr>
                <w:color w:val="000000"/>
                <w:sz w:val="18"/>
                <w:szCs w:val="18"/>
              </w:rPr>
              <w:t>Conjugated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ειδικό για </w:t>
            </w:r>
            <w:r w:rsidRPr="00F77F2F">
              <w:rPr>
                <w:color w:val="000000"/>
                <w:sz w:val="18"/>
                <w:szCs w:val="18"/>
              </w:rPr>
              <w:t>rabbit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IgG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heavy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light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chain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Σε ποσότητα 2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lastRenderedPageBreak/>
              <w:t>Σε συγκέντρωση 1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μπορεί να χρησιμοποιηθεί για </w:t>
            </w:r>
            <w:r w:rsidRPr="00F77F2F">
              <w:rPr>
                <w:color w:val="000000"/>
                <w:sz w:val="18"/>
                <w:szCs w:val="18"/>
              </w:rPr>
              <w:t>ELISA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αραίωση 1:5,000-1:100,000.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μπορεί να χρησιμοποιηθεί σε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ανοσοιστοχημεία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αραίωση 1:500-1:5,000.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</w:t>
            </w:r>
            <w:r w:rsidRPr="00F77F2F">
              <w:rPr>
                <w:color w:val="000000"/>
                <w:sz w:val="18"/>
                <w:szCs w:val="18"/>
              </w:rPr>
              <w:t>affinity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purified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παρέχεται σε 0.01 </w:t>
            </w:r>
            <w:r w:rsidRPr="00F77F2F">
              <w:rPr>
                <w:color w:val="000000"/>
                <w:sz w:val="18"/>
                <w:szCs w:val="18"/>
              </w:rPr>
              <w:t>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PBS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7.1 με 15 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BSA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 0.01% </w:t>
            </w:r>
            <w:r w:rsidRPr="00F77F2F">
              <w:rPr>
                <w:color w:val="000000"/>
                <w:sz w:val="18"/>
                <w:szCs w:val="18"/>
              </w:rPr>
              <w:t>Thimerosal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34E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313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62B3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FL/ 2ml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44B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5D324034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90A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F491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Δείκτης μοριακών βαρών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πρωτεινών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έγχρωμος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καλύπτει την περιοχή 10 - 180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kDa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περιλαμβάνει 2 ζώνες αναφοράς διαφορετικών χρωμάτων στα 30 και 75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kda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δίνει καθαρές, έντονες ζώνες.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έτοιμος προς χρήση για απευθείας φόρτωση στα </w:t>
            </w:r>
            <w:r w:rsidRPr="00F77F2F">
              <w:rPr>
                <w:color w:val="000000"/>
                <w:sz w:val="18"/>
                <w:szCs w:val="18"/>
              </w:rPr>
              <w:t>gels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(να περιλαμβάνει </w:t>
            </w:r>
            <w:r w:rsidRPr="00F77F2F">
              <w:rPr>
                <w:color w:val="000000"/>
                <w:sz w:val="18"/>
                <w:szCs w:val="18"/>
              </w:rPr>
              <w:t>loading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dye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Να επα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ρκεί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100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minigels</w:t>
            </w:r>
            <w:proofErr w:type="spellEnd"/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245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B46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1BE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 xml:space="preserve">Fl/ 500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μl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br/>
              <w:t>(for 100</w:t>
            </w:r>
            <w:r w:rsidRPr="00F77F2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minigels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2FA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25BBD816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5E95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E397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Αντιδραστήριο για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transfection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Κατάλληλο για χρήση με τις περισσότερες κυτταρικές σειρές.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 το δυνατόν μη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κυτταροτοξικό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έχει υψηλή απόδοση.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Η διαδικασία να είναι απλή, και να επιτυγχάνεται σε περίπου 4 ώρες.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Σε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100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ντιδράσεων</w:t>
            </w:r>
            <w:proofErr w:type="spellEnd"/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D7E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37D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713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kit / 100</w:t>
            </w:r>
            <w:r w:rsidRPr="00F77F2F">
              <w:rPr>
                <w:color w:val="000000"/>
                <w:sz w:val="18"/>
                <w:szCs w:val="18"/>
              </w:rPr>
              <w:br/>
              <w:t>reactions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3E5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3F2492F0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86F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0D7F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Ορός εμβρύου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βοός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Fetal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bovine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serum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XTRA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έχει προέλευση από Νότια Αμερική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είναι αποστειρωμένο.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έχει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ελεχθεί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απουσία ιών και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μυκοπλάσματος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έχουν προσδιοριστεί το </w:t>
            </w:r>
            <w:r w:rsidRPr="00F77F2F">
              <w:rPr>
                <w:color w:val="000000"/>
                <w:sz w:val="18"/>
                <w:szCs w:val="18"/>
              </w:rPr>
              <w:t>pH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ωσμωτικότητα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η περιεκτικότητα σε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πρωτείνη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αλβουμίνη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αιμοσφαιρίνη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έχει μειωμένη περιεκτικότητα σε ορό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παρουσιάζει ελάχιστη διαφοροποίηση από παραγωγή σε παραγωγή (</w:t>
            </w:r>
            <w:r w:rsidRPr="00F77F2F">
              <w:rPr>
                <w:color w:val="000000"/>
                <w:sz w:val="18"/>
                <w:szCs w:val="18"/>
              </w:rPr>
              <w:t>batch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batch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Η χρήση του να εξοικονομεί χρόνο, προσπάθεια και πόρους, και να εξαλείφει την πιθανότητα μόλυνσης.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 xml:space="preserve">Να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είν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αι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ρομοιρ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σμένο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σε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 10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φι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λίδι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50 ml (500ml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συνολικά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917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2AE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450D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pack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C8BB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16F51031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D55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F70B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Να επιτρέπει τη γρήγορη και κατευθυνόμενη κλωνοποίηση ενός ή περισσότερων τμημάτων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έναν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πλασμιδιακό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φορέα.  Η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lastRenderedPageBreak/>
              <w:t>διαδικασία να ολοκληρώνεται σε 15 λεπτά.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περιλαμβάνει ελάχιστα στάδια (χωρίς </w:t>
            </w:r>
            <w:r w:rsidRPr="00F77F2F">
              <w:rPr>
                <w:color w:val="000000"/>
                <w:sz w:val="18"/>
                <w:szCs w:val="18"/>
              </w:rPr>
              <w:t>digestion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ligation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phosphorylation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ή </w:t>
            </w:r>
            <w:r w:rsidRPr="00F77F2F">
              <w:rPr>
                <w:color w:val="000000"/>
                <w:sz w:val="18"/>
                <w:szCs w:val="18"/>
              </w:rPr>
              <w:t>blunt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end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polishing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). Να μην απαιτεί την χρήση εξειδικευμένων φορέων κλωνοποίησης.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Η τεχνολογία που χρησιμοποιεί το συγκεκριμένο πρωτόκολλο να καθιστά δυνατή τη γρήγορη και κατευθυνόμενη κλωνοποίηση τμημάτων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πλασμιδιακούς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φορείς. Να  κάνει χρήση ενζύμου, το οποίο συνδέει τμήματα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μεταξύ τους τα οποία έχουν μια αλληλοεπικάλυψη 15</w:t>
            </w:r>
            <w:r w:rsidRPr="00F77F2F">
              <w:rPr>
                <w:color w:val="000000"/>
                <w:sz w:val="18"/>
                <w:szCs w:val="18"/>
              </w:rPr>
              <w:t>bp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στα άκρα τους, με ακρίβεια και με το σωστό προσανατολισμό. Αυτή η αλληλοεπικάλυψη να μπορεί να δημιουργηθεί κατά το σχεδιασμό των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εκκινητών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την αντίδραση της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Στην συσκευασία να περιλαμβάνονται τα εξής: 5</w:t>
            </w:r>
            <w:r w:rsidRPr="00F77F2F">
              <w:rPr>
                <w:color w:val="000000"/>
                <w:sz w:val="18"/>
                <w:szCs w:val="18"/>
              </w:rPr>
              <w:t>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Master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Mix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pUC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19 </w:t>
            </w:r>
            <w:r w:rsidRPr="00F77F2F">
              <w:rPr>
                <w:color w:val="000000"/>
                <w:sz w:val="18"/>
                <w:szCs w:val="18"/>
              </w:rPr>
              <w:t>Control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Vector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linearized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(50 </w:t>
            </w:r>
            <w:r w:rsidRPr="00F77F2F">
              <w:rPr>
                <w:color w:val="000000"/>
                <w:sz w:val="18"/>
                <w:szCs w:val="18"/>
              </w:rPr>
              <w:t>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/µ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2 </w:t>
            </w:r>
            <w:r w:rsidRPr="00F77F2F">
              <w:rPr>
                <w:color w:val="000000"/>
                <w:sz w:val="18"/>
                <w:szCs w:val="18"/>
              </w:rPr>
              <w:t>kb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Control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Insert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(40 </w:t>
            </w:r>
            <w:r w:rsidRPr="00F77F2F">
              <w:rPr>
                <w:color w:val="000000"/>
                <w:sz w:val="18"/>
                <w:szCs w:val="18"/>
              </w:rPr>
              <w:t>ng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/µ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είναι σε συσκευασία για 50 αντιδράσεις.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40A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2B5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005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0198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34D5DD2F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F7E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1310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ΤΜΗΜΑ 5 – ΥΛΙΚΑ ΓΙΑ </w:t>
            </w: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ELISA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24D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A97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439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F00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5689BEDF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1BD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7AD9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Να διαθέτει επιβεβαιωμένη δραστικότητα σε ανθρώπινα δείγματα (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και είναι κατάλληλο για εφαρμογές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Κυτταρομετρίας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Ροής,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Ανοσοκυτταροχημείας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απεικόνισης ζωντανών κυττάρων.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ερευνητική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χρήση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α: 500 µg.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ABF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704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0C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523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53437D1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5D2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BF50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Η πλάκα πρέπει 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προσυνδεδεμένη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ειδικό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 και το αντίσωμα ανίχνευσης 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βιοτινυλιωμένο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παρουσιάζει αναλυτική ευαισθησία 1.80 ± 0.21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pg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δυναμικό εύρος της πρότυπης καμπύλης 10.2 - 650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pg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είναι κατάλληλο για χρήση σε δείγματα εγκεφαλονωτιαίου υγρού, ορού, πλάσματος, ούρων,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λυσμάτων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ιστών και υπερκειμένων καλλιέργειας. Το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περιέχει όλα τα απαραίτητα αναλώσιμα όπως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μικρόπλακα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96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βοθρίων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ειδικό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αντίσωμα, </w:t>
            </w:r>
            <w:r w:rsidRPr="00F77F2F">
              <w:rPr>
                <w:color w:val="000000"/>
                <w:sz w:val="18"/>
                <w:szCs w:val="18"/>
              </w:rPr>
              <w:t>Standard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Conjugate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Diluent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Wash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Buffer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Substrate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Solution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Stop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Solution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Plate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Sealers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ερευνητική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χρήση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α: 1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λάκ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α/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15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735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66B6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1E1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2606165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D26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1E6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Η πλάκα πρέπει 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προσυνδεδεμένη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ειδικό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 που αναγνωρίζει επιλεκτικά τα συσσωματώματα  και το αντίσωμα ανίχνευσης 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βιοτινυλιωμένο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 (επίσης ειδικό για συσσωματώματα). Να παρουσιάζει αναλυτική ευαισθησία 44.9 ± 18.9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pg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δυναμικό εύρος της πρότυπης καμπύλης 156.25 – 10,000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pg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 Να είναι κατάλληλο για χρήση σε δείγματα εγκεφαλονωτιαίου υγρού (</w:t>
            </w:r>
            <w:r w:rsidRPr="00F77F2F">
              <w:rPr>
                <w:color w:val="000000"/>
                <w:sz w:val="18"/>
                <w:szCs w:val="18"/>
              </w:rPr>
              <w:t>CSF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και υπερκειμένων καλλιέργειας. Το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περιέχει όλα τα απαραίτητα αναλώσιμα όπως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μικρόπλακα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96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βοθρίων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ειδικό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 ανίχνευσης, </w:t>
            </w:r>
            <w:r w:rsidRPr="00F77F2F">
              <w:rPr>
                <w:color w:val="000000"/>
                <w:sz w:val="18"/>
                <w:szCs w:val="18"/>
              </w:rPr>
              <w:t>Standard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Conjugate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Diluent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Wash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Buffer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Substrate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Solution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Stop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Solution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Plate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Sealers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ερευνητική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χρήση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α: 1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λάκ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α/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0C7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04A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746D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59C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65420AA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E88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FE06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Η ανίχνευση πρέπει να βασίζεται σε ειδικό φθορίζον αντιδραστήριο τύπου “</w:t>
            </w:r>
            <w:r w:rsidRPr="00F77F2F">
              <w:rPr>
                <w:color w:val="000000"/>
                <w:sz w:val="18"/>
                <w:szCs w:val="18"/>
              </w:rPr>
              <w:t>molecular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rotor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”, το οποίο εμφανίζει έντονο φθορισμό όταν δεσμεύεται σε διασταυρούμενες β-δομές (</w:t>
            </w:r>
            <w:r w:rsidRPr="00F77F2F">
              <w:rPr>
                <w:color w:val="000000"/>
                <w:sz w:val="18"/>
                <w:szCs w:val="18"/>
              </w:rPr>
              <w:t>cross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-β </w:t>
            </w:r>
            <w:r w:rsidRPr="00F77F2F">
              <w:rPr>
                <w:color w:val="000000"/>
                <w:sz w:val="18"/>
                <w:szCs w:val="18"/>
              </w:rPr>
              <w:t>structures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που χαρακτηρίζουν τα πρωτεϊνικά συσσωματώματα. Το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είναι κατάλληλο για εφαρμογές μικροσκοπίας και ανάλυσης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κυτταρομετρία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ροής και να επιτρέπει τον συνδυασμό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ανοσοφθορισμό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για ταυτόχρονη ανίχνευση συγκεκριμένων πρωτεϊνών στο ίδιο δείγμα. Το </w:t>
            </w:r>
            <w:r w:rsidRPr="00F77F2F">
              <w:rPr>
                <w:color w:val="000000"/>
                <w:sz w:val="18"/>
                <w:szCs w:val="18"/>
              </w:rPr>
              <w:t>kit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να επαρκεί για 100 διαδικασίες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κυτταρομετρίας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ροής ή 200 διαδικασίες μικροσκοπίας.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ερευνητική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χρήση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FF8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AAB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FB5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001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6385AEBF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76C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5.5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614B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Το πάνελ επιτρέπει την ταυτόχρονη ποσοτικοποίηση 13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κυτταροκινών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αρουραίου, συμπεριλαμβανομένων των </w:t>
            </w:r>
            <w:r w:rsidRPr="00F77F2F">
              <w:rPr>
                <w:color w:val="000000"/>
                <w:sz w:val="18"/>
                <w:szCs w:val="18"/>
              </w:rPr>
              <w:t>TNF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-α,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-10, </w:t>
            </w:r>
            <w:r w:rsidRPr="00F77F2F">
              <w:rPr>
                <w:color w:val="000000"/>
                <w:sz w:val="18"/>
                <w:szCs w:val="18"/>
              </w:rPr>
              <w:t>IFN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-γ, </w:t>
            </w:r>
            <w:r w:rsidRPr="00F77F2F">
              <w:rPr>
                <w:color w:val="000000"/>
                <w:sz w:val="18"/>
                <w:szCs w:val="18"/>
              </w:rPr>
              <w:t>CXCL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1 (</w:t>
            </w:r>
            <w:r w:rsidRPr="00F77F2F">
              <w:rPr>
                <w:color w:val="000000"/>
                <w:sz w:val="18"/>
                <w:szCs w:val="18"/>
              </w:rPr>
              <w:t>KC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F77F2F">
              <w:rPr>
                <w:color w:val="000000"/>
                <w:sz w:val="18"/>
                <w:szCs w:val="18"/>
              </w:rPr>
              <w:t>CCL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2 (</w:t>
            </w:r>
            <w:r w:rsidRPr="00F77F2F">
              <w:rPr>
                <w:color w:val="000000"/>
                <w:sz w:val="18"/>
                <w:szCs w:val="18"/>
              </w:rPr>
              <w:t>MCP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-1), </w:t>
            </w:r>
            <w:r w:rsidRPr="00F77F2F">
              <w:rPr>
                <w:color w:val="000000"/>
                <w:sz w:val="18"/>
                <w:szCs w:val="18"/>
              </w:rPr>
              <w:t>GM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CSF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-18,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-12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70,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-1β,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-17</w:t>
            </w:r>
            <w:r w:rsidRPr="00F77F2F">
              <w:rPr>
                <w:color w:val="000000"/>
                <w:sz w:val="18"/>
                <w:szCs w:val="18"/>
              </w:rPr>
              <w:t>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-33,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-1α και </w:t>
            </w:r>
            <w:r w:rsidRPr="00F77F2F">
              <w:rPr>
                <w:color w:val="000000"/>
                <w:sz w:val="18"/>
                <w:szCs w:val="18"/>
              </w:rPr>
              <w:t>IL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-6.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Το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εριέχει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: Setup Beads: PE Beads, Setup Beads: Raw Beads,  Rat Inflammation Panel Premixed Beads, Rat Inflammation Panel Detection Antibodies, Rat Inflammation  Standard A, Rat Inflammation Standard, Matrix C, Lyophilized, SA-PE, Assay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Buffer,Wash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Buffer, 20X, Plate Sealers,  Lyophilized Standard Reconstitution Buffer, V-bottom Plate.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728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AD3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9FA0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AC3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4D6C9C" w14:paraId="1FA4B946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C8A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89E6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6 – ΠΡΩΤΟΓΕΝΗ ΑΝΤΙΣΩΜΑΤΑ ΓΙΑ ΝΕΥΡΟΕΚΦΥΛΙΣΤΙΚΕΣ ΠΡΟΩΤΕΪΝΕΣ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2C5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2C7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E524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5EF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41FB90E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4701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355D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Κλώνος: [</w:t>
            </w:r>
            <w:r w:rsidRPr="00F77F2F">
              <w:rPr>
                <w:color w:val="000000"/>
                <w:sz w:val="18"/>
                <w:szCs w:val="18"/>
              </w:rPr>
              <w:t>EP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1536</w:t>
            </w:r>
            <w:r w:rsidRPr="00F77F2F">
              <w:rPr>
                <w:color w:val="000000"/>
                <w:sz w:val="18"/>
                <w:szCs w:val="18"/>
              </w:rPr>
              <w:t>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]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ξενιστής που χρησιμοποιήθηκε να είναι κουνέλι.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παράγεται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ανασυνδυασμό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animal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free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 για υψηλή συνοχή από παρτίδα σε παρτίδα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τεχνικές: </w:t>
            </w:r>
            <w:r w:rsidRPr="00F77F2F">
              <w:rPr>
                <w:color w:val="000000"/>
                <w:sz w:val="18"/>
                <w:szCs w:val="18"/>
              </w:rPr>
              <w:t>Western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Blot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FrFl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ELISA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Dot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Blot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αντιδρά με: Ποντίκι, Αρουραίο, Άνθρωπο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 κουνελιού υψηλής ποιότητας, με βελτιωμένη αναγνώριση αντιγόνου. Ανώτερη συνοχή από παρτίδα σε παρτίδα. Κατασκευασμένο τεχνητά από τροποποιημένο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Συγκέντρωση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: 2.38  mg/mL, 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νάλογ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με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την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πα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ρτίδ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r w:rsidRPr="00F77F2F">
              <w:rPr>
                <w:color w:val="000000"/>
                <w:sz w:val="18"/>
                <w:szCs w:val="18"/>
              </w:rPr>
              <w:br/>
              <w:t>Citations needed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192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14B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4349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381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1CFE3366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FEF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AFD7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Κλώνος: [</w:t>
            </w:r>
            <w:r w:rsidRPr="00F77F2F">
              <w:rPr>
                <w:color w:val="000000"/>
                <w:sz w:val="18"/>
                <w:szCs w:val="18"/>
              </w:rPr>
              <w:t>MJFR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-14-6-4-2]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ξενιστής που χρησιμοποιήθηκε να είναι κουνέλι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τεχνικές: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ICC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IF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Dot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Blot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αντιδρά με: Ποντίκι, Αρουραίο, Άνθρωπο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 κουνελιού υψηλής ποιότητας, με βελτιωμένη αναγνώριση αντιγόνου. Ανώτερη συνοχή από παρτίδα σε παρτίδα. Κατασκευασμένο τεχνητά από τροποποιημένο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.Καθαρότητα: </w:t>
            </w:r>
            <w:r w:rsidRPr="00F77F2F">
              <w:rPr>
                <w:color w:val="000000"/>
                <w:sz w:val="18"/>
                <w:szCs w:val="18"/>
              </w:rPr>
              <w:t>Protein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purified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Συγκέντρωση: 0.753 , ανάλογα με την παρτίδα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Citations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needed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77B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677B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E2EC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49DC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6F2CA4C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858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6697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Κλώνος: [</w:t>
            </w:r>
            <w:r w:rsidRPr="00F77F2F">
              <w:rPr>
                <w:color w:val="000000"/>
                <w:sz w:val="18"/>
                <w:szCs w:val="18"/>
              </w:rPr>
              <w:t>MJF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13 (8-8)]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ξενιστής που χρησιμοποιήθηκε να είναι κουνέλι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τεχνικές: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αντιδρά με: Άνθρωπο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RabMAb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Recombinant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: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αντίσωμα κουνελιού υψηλής ποιότητας, με βελτιωμένη αναγνώριση αντιγόνου. Ανώτερη συνοχή από παρτίδα σε παρτίδα. Κατασκευασμένο τεχνητά από τροποποιημένο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Καθαρότητα: </w:t>
            </w:r>
            <w:r w:rsidRPr="00F77F2F">
              <w:rPr>
                <w:color w:val="000000"/>
                <w:sz w:val="18"/>
                <w:szCs w:val="18"/>
              </w:rPr>
              <w:t>Protein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purified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Συγκέντρωση: 4.263 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 ανάλογα με την παρτίδα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Citations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needed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65B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82B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FB0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A86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30C640D6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A0C5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E363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Κλώνος: </w:t>
            </w:r>
            <w:r w:rsidRPr="00F77F2F">
              <w:rPr>
                <w:color w:val="000000"/>
                <w:sz w:val="18"/>
                <w:szCs w:val="18"/>
              </w:rPr>
              <w:t>EP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2456</w:t>
            </w:r>
            <w:r w:rsidRPr="00F77F2F">
              <w:rPr>
                <w:color w:val="000000"/>
                <w:sz w:val="18"/>
                <w:szCs w:val="18"/>
              </w:rPr>
              <w:t>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ξενιστής που χρησιμοποιήθηκε να είναι κουνέλι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μην είναι </w:t>
            </w:r>
            <w:r w:rsidRPr="00F77F2F">
              <w:rPr>
                <w:color w:val="000000"/>
                <w:sz w:val="18"/>
                <w:szCs w:val="18"/>
              </w:rPr>
              <w:t>Carrier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free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Isotype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r w:rsidRPr="00F77F2F">
              <w:rPr>
                <w:color w:val="000000"/>
                <w:sz w:val="18"/>
                <w:szCs w:val="18"/>
              </w:rPr>
              <w:t>IgG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παράγεται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ανασυνδυασμό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animal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free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για υψηλή συνοχή από παρτίδα σε παρτίδα. Κατασκευασμένο τεχνητά από τροποποιημένο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τεχνικές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Flow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Cyt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Intra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ICC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IF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έχει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ελεχθεί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δείγματα από: Άνθρωπο, ποντίκι, αρουραίο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Συγκέντρωση: 0.529 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Citations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needed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2F1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902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047C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B421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6FDADB5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2C5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8383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Κλώνος: </w:t>
            </w:r>
            <w:r w:rsidRPr="00F77F2F">
              <w:rPr>
                <w:color w:val="000000"/>
                <w:sz w:val="18"/>
                <w:szCs w:val="18"/>
              </w:rPr>
              <w:t>EPR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5810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Ο ξενιστής που χρησιμοποιήθηκε να είναι κουνέλι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μην είναι </w:t>
            </w:r>
            <w:r w:rsidRPr="00F77F2F">
              <w:rPr>
                <w:color w:val="000000"/>
                <w:sz w:val="18"/>
                <w:szCs w:val="18"/>
              </w:rPr>
              <w:t>Carrier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free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lastRenderedPageBreak/>
              <w:t>Isotype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r w:rsidRPr="00F77F2F">
              <w:rPr>
                <w:color w:val="000000"/>
                <w:sz w:val="18"/>
                <w:szCs w:val="18"/>
              </w:rPr>
              <w:t>IgG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παράγεται με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ανασυνδυασμό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animal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free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 για υψηλή συνοχή από παρτίδα σε παρτίδα. Κατασκευασμένο τεχνητά από τροποποιημένο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τεχνικές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IHC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-</w:t>
            </w:r>
            <w:r w:rsidRPr="00F77F2F">
              <w:rPr>
                <w:color w:val="000000"/>
                <w:sz w:val="18"/>
                <w:szCs w:val="18"/>
              </w:rPr>
              <w:t>Fr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WB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Flow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Cyt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Intra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F77F2F">
              <w:rPr>
                <w:color w:val="000000"/>
                <w:sz w:val="18"/>
                <w:szCs w:val="18"/>
              </w:rPr>
              <w:t>ICC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IF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έχει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ελεχθεί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δείγματα από: Άνθρωπο, ποντίκι, αρουραίο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Συγκέντρωση: 0.031 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>Citations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needed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E8C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9F8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4009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570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672E2AD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D7CD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DF1D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7 – ΥΛΙΚΑ ΓΙΑ ΔΙΑΛΥΜΑΤΑ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112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140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8C0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F48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07E07DF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A31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7.1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405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Propargyl bromide (80% in toluene) (stabilized with 0.3% MgO)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EC6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C57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9AE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613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5247E5A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0D0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7.2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AA21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2,4-Dichloroquinoline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77D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959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3A5D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D555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79877D0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5EA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7.3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34B2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2,4-Dichloroquinazoline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515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D3F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6DE5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D3FE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46EE006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79D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0AF2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2-Amino-6-chloropurine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97%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C2D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FB7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8DE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9AA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5DD77E4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EDD8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586E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5-Amino-1H-pyrazole-4-carboxylic acid ethyl ester</w:t>
            </w:r>
            <w:r w:rsidRPr="00F77F2F">
              <w:rPr>
                <w:sz w:val="18"/>
                <w:szCs w:val="18"/>
                <w:lang w:val="en-US"/>
              </w:rPr>
              <w:t xml:space="preserve"> </w:t>
            </w:r>
            <w:r w:rsidRPr="00F77F2F">
              <w:rPr>
                <w:sz w:val="18"/>
                <w:szCs w:val="18"/>
              </w:rPr>
              <w:t>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291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028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5BC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4C6C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</w:p>
        </w:tc>
      </w:tr>
      <w:tr w:rsidR="005357B2" w:rsidRPr="00F77F2F" w14:paraId="4B59AEC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9E9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EC6E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2,4-Dichloro-5-fluoropyrimidine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97%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03F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EF1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5A0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3C717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253BC94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A21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78B1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Chloramphenicol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research grade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EF7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DDC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F9D2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DCC9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1F8D32C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D3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71D8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Thiamine-HCl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 xml:space="preserve">analytical grade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494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1DF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0352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322A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444B0C86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B4A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7.9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C1D6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sz w:val="18"/>
                <w:szCs w:val="18"/>
              </w:rPr>
              <w:t>Chlorotrimethylsilane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 xml:space="preserve">98+% 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E27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EFA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C085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574D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78EDE16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4B9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7.10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E02D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Chloroform-d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99,80%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0AC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FB0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6F72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 x 100 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46D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2C6B090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CA3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6B3E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DMSO-d6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99,80%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DE4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F87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1A03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25 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E00C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6E7517B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DF4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C9C3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 xml:space="preserve">Ammonium </w:t>
            </w:r>
            <w:proofErr w:type="spellStart"/>
            <w:r w:rsidRPr="00F77F2F">
              <w:rPr>
                <w:sz w:val="18"/>
                <w:szCs w:val="18"/>
              </w:rPr>
              <w:t>sulfate</w:t>
            </w:r>
            <w:proofErr w:type="spellEnd"/>
            <w:r w:rsidRPr="00F77F2F">
              <w:rPr>
                <w:sz w:val="18"/>
                <w:szCs w:val="18"/>
                <w:lang w:val="en-US"/>
              </w:rPr>
              <w:t xml:space="preserve"> </w:t>
            </w:r>
            <w:r w:rsidRPr="00F77F2F">
              <w:rPr>
                <w:sz w:val="18"/>
                <w:szCs w:val="18"/>
              </w:rPr>
              <w:t>molecular biology grade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1A4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DB5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14A9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 kg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9919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0A98D48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AEB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6788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Sucrose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research grade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C53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BB2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6C2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 kg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169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049FE770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11B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7431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4-Bromo-1,8-naphthalic anhydride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3AD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348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C9C7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DF4B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7EBA7B30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6718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A80F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4-([2,2':6',2”-Terpyridin]-4'-yl)aniline</w:t>
            </w:r>
            <w:r w:rsidRPr="00F77F2F">
              <w:rPr>
                <w:sz w:val="18"/>
                <w:szCs w:val="18"/>
                <w:lang w:val="en-US"/>
              </w:rPr>
              <w:t xml:space="preserve"> </w:t>
            </w:r>
            <w:r w:rsidRPr="00F77F2F">
              <w:rPr>
                <w:sz w:val="18"/>
                <w:szCs w:val="18"/>
              </w:rPr>
              <w:t>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24F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BF38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969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sz w:val="18"/>
                <w:szCs w:val="18"/>
              </w:rPr>
              <w:t>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0BFB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</w:p>
        </w:tc>
      </w:tr>
      <w:tr w:rsidR="005357B2" w:rsidRPr="00F77F2F" w14:paraId="348DFE64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ECE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301D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sz w:val="18"/>
                <w:szCs w:val="18"/>
              </w:rPr>
              <w:t>Acetylenedicarboxylic</w:t>
            </w:r>
            <w:proofErr w:type="spellEnd"/>
            <w:r w:rsidRPr="00F77F2F">
              <w:rPr>
                <w:sz w:val="18"/>
                <w:szCs w:val="18"/>
              </w:rPr>
              <w:t xml:space="preserve"> acid 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B79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89F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7F96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F0BA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1340DC7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0E9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26B4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sz w:val="18"/>
                <w:szCs w:val="18"/>
              </w:rPr>
              <w:t>Hexafluoroacetylacetone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&gt;95%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8B6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ABB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5504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4EC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3B0D826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77ED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4A0F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 xml:space="preserve">L-ascorbic acid  </w:t>
            </w:r>
            <w:proofErr w:type="spellStart"/>
            <w:r w:rsidRPr="00F77F2F">
              <w:rPr>
                <w:sz w:val="18"/>
                <w:szCs w:val="18"/>
              </w:rPr>
              <w:t>cryst</w:t>
            </w:r>
            <w:proofErr w:type="spellEnd"/>
            <w:r w:rsidRPr="00F77F2F">
              <w:rPr>
                <w:sz w:val="18"/>
                <w:szCs w:val="18"/>
                <w:lang w:val="en-US"/>
              </w:rPr>
              <w:t xml:space="preserve"> </w:t>
            </w:r>
            <w:r w:rsidRPr="00F77F2F">
              <w:rPr>
                <w:sz w:val="18"/>
                <w:szCs w:val="18"/>
              </w:rPr>
              <w:t>research grade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0BA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BB5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A823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405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6F72A801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540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7.19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A459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2-(</w:t>
            </w:r>
            <w:proofErr w:type="spellStart"/>
            <w:r w:rsidRPr="00F77F2F">
              <w:rPr>
                <w:sz w:val="18"/>
                <w:szCs w:val="18"/>
              </w:rPr>
              <w:t>Methylthio</w:t>
            </w:r>
            <w:proofErr w:type="spellEnd"/>
            <w:r w:rsidRPr="00F77F2F">
              <w:rPr>
                <w:sz w:val="18"/>
                <w:szCs w:val="18"/>
              </w:rPr>
              <w:t>)ethanol 98%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B91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30C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D79B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1272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14EFB1D1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433A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7.20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B9A0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Ethyl acetate</w:t>
            </w:r>
            <w:r w:rsidRPr="00F77F2F">
              <w:rPr>
                <w:sz w:val="18"/>
                <w:szCs w:val="18"/>
                <w:lang w:val="en-US"/>
              </w:rPr>
              <w:t xml:space="preserve"> </w:t>
            </w:r>
            <w:r w:rsidRPr="00F77F2F">
              <w:rPr>
                <w:sz w:val="18"/>
                <w:szCs w:val="18"/>
              </w:rPr>
              <w:t>reagent grade, ACS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2A28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241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2F60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 xml:space="preserve">2,5 </w:t>
            </w:r>
            <w:proofErr w:type="spellStart"/>
            <w:r w:rsidRPr="00F77F2F">
              <w:rPr>
                <w:sz w:val="18"/>
                <w:szCs w:val="18"/>
              </w:rPr>
              <w:t>lt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2A4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39E635B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56D3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1CCA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(±)-Epichlorohydrin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99%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5F9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784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13D6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500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BCA1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2FEFE97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B2E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F519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2-Chloro-4,4,5,5-tetramethyl-1,3,2-dioxaphospholane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95%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AE3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C15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BB8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8429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72EF585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780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A40A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1,6-Diaminohexane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98+%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002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CC6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54A8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6974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675C2BB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BDB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6F9A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4-(</w:t>
            </w:r>
            <w:proofErr w:type="spellStart"/>
            <w:r w:rsidRPr="00F77F2F">
              <w:rPr>
                <w:sz w:val="18"/>
                <w:szCs w:val="18"/>
              </w:rPr>
              <w:t>Dimethylamino</w:t>
            </w:r>
            <w:proofErr w:type="spellEnd"/>
            <w:r w:rsidRPr="00F77F2F">
              <w:rPr>
                <w:sz w:val="18"/>
                <w:szCs w:val="18"/>
              </w:rPr>
              <w:t>)pyridine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99%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110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231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5357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F65E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5517F44D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0FA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897C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N,N-</w:t>
            </w:r>
            <w:proofErr w:type="spellStart"/>
            <w:r w:rsidRPr="00F77F2F">
              <w:rPr>
                <w:sz w:val="18"/>
                <w:szCs w:val="18"/>
              </w:rPr>
              <w:t>Dicyclohexylcarbodiimide</w:t>
            </w:r>
            <w:proofErr w:type="spellEnd"/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99%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3CE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4D9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83FC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2F5E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49541A3B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0EE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9BF3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Trisodium citrate dihydrate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99%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8AC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A5E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4B9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500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C4AD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40F76E7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2D2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7508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1,4-Butanediol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99%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866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F6B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518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 kg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8475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2AABAC0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D61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60A2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Molecular sieves, 3A</w:t>
            </w:r>
            <w:r w:rsidRPr="00F77F2F">
              <w:rPr>
                <w:sz w:val="18"/>
                <w:szCs w:val="18"/>
                <w:lang w:val="el-GR"/>
              </w:rPr>
              <w:t>,</w:t>
            </w:r>
            <w:r w:rsidRPr="00F77F2F">
              <w:rPr>
                <w:sz w:val="18"/>
                <w:szCs w:val="18"/>
              </w:rPr>
              <w:t xml:space="preserve"> powder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F68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A699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83B7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250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EB7C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2363CCC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0998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7.29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D487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1,4-Dioxane-2,5-dione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97%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FD6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773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2272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E4D99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6C9ABE93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0B9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7.30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9DA2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Geranyl bromide</w:t>
            </w:r>
            <w:r w:rsidRPr="00F77F2F">
              <w:rPr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sz w:val="18"/>
                <w:szCs w:val="18"/>
              </w:rPr>
              <w:t>96%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0F2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AAC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888D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6C48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1EF4FAA0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04F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33DA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Dextran FITC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192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904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07C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 x 50 mg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534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3A5BD9C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7D6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lastRenderedPageBreak/>
              <w:t>7.32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AC5F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Fast Blue (FB)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6FF5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F3B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0BB9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4 x 5 mg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9A4A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7FBCC500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944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EC25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Osmium ammine-B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E91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B9D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A7DF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2 x 100 mg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F626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0E07379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8FD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18BF8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 xml:space="preserve">Filipin (from Streptomyces </w:t>
            </w:r>
            <w:proofErr w:type="spellStart"/>
            <w:r w:rsidRPr="00F77F2F">
              <w:rPr>
                <w:sz w:val="18"/>
                <w:szCs w:val="18"/>
              </w:rPr>
              <w:t>filipinensis</w:t>
            </w:r>
            <w:proofErr w:type="spellEnd"/>
            <w:r w:rsidRPr="00F77F2F">
              <w:rPr>
                <w:sz w:val="18"/>
                <w:szCs w:val="18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608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77D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0006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3 x 50 mg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BC7F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44EE9F6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910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0A09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 xml:space="preserve">Albumin bovine Fraction V, Protease-free </w:t>
            </w:r>
            <w:proofErr w:type="spellStart"/>
            <w:r w:rsidRPr="00F77F2F">
              <w:rPr>
                <w:sz w:val="18"/>
                <w:szCs w:val="18"/>
              </w:rPr>
              <w:t>lyophil</w:t>
            </w:r>
            <w:proofErr w:type="spellEnd"/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F55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6D4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48B8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sz w:val="18"/>
                <w:szCs w:val="18"/>
              </w:rPr>
              <w:t>3 x 500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663A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</w:p>
        </w:tc>
      </w:tr>
      <w:tr w:rsidR="005357B2" w:rsidRPr="00F77F2F" w14:paraId="6A8663D4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091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9D4E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Hydroethidine™ (Dihydroethidium)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81C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150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5D93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3 x 50 mg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9470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64E5EE5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9F5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D3CE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2% Acridine Orange, 2% Ready-to-Use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6CF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0AA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9B5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sz w:val="18"/>
                <w:szCs w:val="18"/>
              </w:rPr>
              <w:t>10 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B5DE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</w:p>
        </w:tc>
      </w:tr>
      <w:tr w:rsidR="005357B2" w:rsidRPr="00F77F2F" w14:paraId="65D51EB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B67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355F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3-(4,5-Dimethyl-2-thiazolyl)-2,5-diphenyl-2H-tetrazolium-bromide research grade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493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A1D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6735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sz w:val="18"/>
                <w:szCs w:val="18"/>
              </w:rPr>
              <w:t>2 x 25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2109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</w:p>
        </w:tc>
      </w:tr>
      <w:tr w:rsidR="005357B2" w:rsidRPr="00F77F2F" w14:paraId="02110D8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91D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7.39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083A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Sodium borohydride 98%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5D1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ABF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6CA1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95726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492440F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64F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7.40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240E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sz w:val="18"/>
                <w:szCs w:val="18"/>
              </w:rPr>
              <w:t>4',6-Diamidino-2-phenylindole dihydrochloride (DAPI)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07E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E21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568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F77F2F">
              <w:rPr>
                <w:sz w:val="18"/>
                <w:szCs w:val="18"/>
              </w:rPr>
              <w:t>50 mg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98DD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</w:p>
        </w:tc>
      </w:tr>
      <w:tr w:rsidR="005357B2" w:rsidRPr="00F77F2F" w14:paraId="30D54BEF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D03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7.41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0765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sz w:val="18"/>
                <w:szCs w:val="18"/>
              </w:rPr>
              <w:t>Acridine mutagen ICR 191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A9D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C2E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7B074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100 mg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080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34138493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D86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7F2F">
              <w:rPr>
                <w:color w:val="000000"/>
                <w:sz w:val="18"/>
                <w:szCs w:val="18"/>
              </w:rPr>
              <w:t>7.42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CE2C" w14:textId="77777777" w:rsidR="005357B2" w:rsidRPr="00F77F2F" w:rsidRDefault="005357B2" w:rsidP="00EF1FD6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proofErr w:type="spellStart"/>
            <w:r w:rsidRPr="00F77F2F">
              <w:rPr>
                <w:sz w:val="18"/>
                <w:szCs w:val="18"/>
              </w:rPr>
              <w:t>Cyanoditolyl</w:t>
            </w:r>
            <w:proofErr w:type="spellEnd"/>
            <w:r w:rsidRPr="00F77F2F">
              <w:rPr>
                <w:sz w:val="18"/>
                <w:szCs w:val="18"/>
              </w:rPr>
              <w:t xml:space="preserve"> Tetrazolium Chloride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628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A44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71EA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F77F2F">
              <w:rPr>
                <w:sz w:val="18"/>
                <w:szCs w:val="18"/>
              </w:rPr>
              <w:t>1 gr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FF57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357B2" w:rsidRPr="00F77F2F" w14:paraId="4C7F7FA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B85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EF1D" w14:textId="77777777" w:rsidR="005357B2" w:rsidRPr="00F77F2F" w:rsidRDefault="005357B2" w:rsidP="00EF1FD6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8 – ΠΛΑΣΤΙΚΑ ΠΡΟΪΟΝΤΑ &amp; ΓΑΝΤΙΑ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16C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E78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9BE2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058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5357B2" w:rsidRPr="00F77F2F" w14:paraId="4BD96BE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112C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B275" w14:textId="77777777" w:rsidR="005357B2" w:rsidRPr="00570164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πιπεττών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0,1-10 μ</w:t>
            </w:r>
            <w:r w:rsidRPr="00F77F2F">
              <w:rPr>
                <w:color w:val="000000"/>
                <w:sz w:val="18"/>
                <w:szCs w:val="18"/>
              </w:rPr>
              <w:t>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με διαγράμμιση, ελεύθερα από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DNase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RNase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ATP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endotoxin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levels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&lt;0,005 </w:t>
            </w:r>
            <w:r w:rsidRPr="00F77F2F">
              <w:rPr>
                <w:color w:val="000000"/>
                <w:sz w:val="18"/>
                <w:szCs w:val="18"/>
              </w:rPr>
              <w:t>EU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F77F2F">
              <w:rPr>
                <w:color w:val="000000"/>
                <w:sz w:val="18"/>
                <w:szCs w:val="18"/>
              </w:rPr>
              <w:t>pyrogens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inhibitor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free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heavy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metals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(σύμφωνα με τις οδηγίες </w:t>
            </w:r>
            <w:r w:rsidRPr="00F77F2F">
              <w:rPr>
                <w:color w:val="000000"/>
                <w:sz w:val="18"/>
                <w:szCs w:val="18"/>
              </w:rPr>
              <w:t>EU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reg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1935/2004/</w:t>
            </w:r>
            <w:r w:rsidRPr="00F77F2F">
              <w:rPr>
                <w:color w:val="000000"/>
                <w:sz w:val="18"/>
                <w:szCs w:val="18"/>
              </w:rPr>
              <w:t>CE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&amp; 2002/95/</w:t>
            </w:r>
            <w:r w:rsidRPr="00F77F2F">
              <w:rPr>
                <w:color w:val="000000"/>
                <w:sz w:val="18"/>
                <w:szCs w:val="18"/>
              </w:rPr>
              <w:t>EC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EU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CONEG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F77F2F">
              <w:rPr>
                <w:color w:val="000000"/>
                <w:sz w:val="18"/>
                <w:szCs w:val="18"/>
              </w:rPr>
              <w:t>BSE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/</w:t>
            </w:r>
            <w:r w:rsidRPr="00F77F2F">
              <w:rPr>
                <w:color w:val="000000"/>
                <w:sz w:val="18"/>
                <w:szCs w:val="18"/>
              </w:rPr>
              <w:t>TSE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natural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rubber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διατίθεται πίνακας συμβατότητας για τους πλέον γνωστούς τύπους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πιπεττών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αποστειρώσιμα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εύρος θερμοκρασίας χρήσης -80 έως +121°</w:t>
            </w:r>
            <w:r w:rsidRPr="00F77F2F">
              <w:rPr>
                <w:color w:val="000000"/>
                <w:sz w:val="18"/>
                <w:szCs w:val="18"/>
              </w:rPr>
              <w:t>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Σύμφωνα με την οδηγία </w:t>
            </w:r>
            <w:r w:rsidRPr="00F77F2F">
              <w:rPr>
                <w:color w:val="000000"/>
                <w:sz w:val="18"/>
                <w:szCs w:val="18"/>
              </w:rPr>
              <w:t>EC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1907/2006, την </w:t>
            </w:r>
            <w:r w:rsidRPr="00F77F2F">
              <w:rPr>
                <w:color w:val="000000"/>
                <w:sz w:val="18"/>
                <w:szCs w:val="18"/>
              </w:rPr>
              <w:t>Eur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</w:rPr>
              <w:t>Ph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Το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προιόν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έχει περάσει τα </w:t>
            </w:r>
            <w:r w:rsidRPr="00F77F2F">
              <w:rPr>
                <w:color w:val="000000"/>
                <w:sz w:val="18"/>
                <w:szCs w:val="18"/>
              </w:rPr>
              <w:t>USP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class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VI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tests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Να διαθέτει </w:t>
            </w:r>
            <w:r w:rsidRPr="00F77F2F">
              <w:rPr>
                <w:color w:val="000000"/>
                <w:sz w:val="18"/>
                <w:szCs w:val="18"/>
              </w:rPr>
              <w:t>ISO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10993.</w:t>
            </w:r>
            <w:r w:rsidRPr="00F77F2F">
              <w:rPr>
                <w:color w:val="000000"/>
                <w:sz w:val="18"/>
                <w:szCs w:val="18"/>
              </w:rPr>
              <w:t>CE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&amp; </w:t>
            </w:r>
            <w:r w:rsidRPr="00F77F2F">
              <w:rPr>
                <w:color w:val="000000"/>
                <w:sz w:val="18"/>
                <w:szCs w:val="18"/>
              </w:rPr>
              <w:t>IVDR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cerified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570164">
              <w:rPr>
                <w:color w:val="000000"/>
                <w:sz w:val="18"/>
                <w:szCs w:val="18"/>
                <w:lang w:val="el-GR"/>
              </w:rPr>
              <w:t xml:space="preserve">Να έχουν κατασκευαστεί σε </w:t>
            </w:r>
            <w:r w:rsidRPr="00F77F2F">
              <w:rPr>
                <w:color w:val="000000"/>
                <w:sz w:val="18"/>
                <w:szCs w:val="18"/>
              </w:rPr>
              <w:t>Clean</w:t>
            </w:r>
            <w:r w:rsidRPr="0057016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room</w:t>
            </w:r>
            <w:r w:rsidRPr="0057016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ISO</w:t>
            </w:r>
            <w:r w:rsidRPr="0057016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Class</w:t>
            </w:r>
            <w:r w:rsidRPr="00570164">
              <w:rPr>
                <w:color w:val="000000"/>
                <w:sz w:val="18"/>
                <w:szCs w:val="18"/>
                <w:lang w:val="el-GR"/>
              </w:rPr>
              <w:t xml:space="preserve"> 8.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F471" w14:textId="77777777" w:rsidR="005357B2" w:rsidRPr="00570164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66E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42D8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1000 / box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48A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2A66645B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8330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B575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Σωληνάρια για </w:t>
            </w:r>
            <w:r w:rsidRPr="00F77F2F">
              <w:rPr>
                <w:color w:val="000000"/>
                <w:sz w:val="18"/>
                <w:szCs w:val="18"/>
              </w:rPr>
              <w:t>PCR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όγκου 0,2 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με πολύ λεπτά τοιχώματα και με επίπεδο καπάκι. Είναι ελεύθερα </w:t>
            </w:r>
            <w:r w:rsidRPr="00F77F2F">
              <w:rPr>
                <w:color w:val="000000"/>
                <w:sz w:val="18"/>
                <w:szCs w:val="18"/>
              </w:rPr>
              <w:t>DNase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RNase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pyrogen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,</w:t>
            </w:r>
            <w:r w:rsidRPr="00F77F2F">
              <w:rPr>
                <w:color w:val="000000"/>
                <w:sz w:val="18"/>
                <w:szCs w:val="18"/>
              </w:rPr>
              <w:t>ATP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F77F2F">
              <w:rPr>
                <w:color w:val="000000"/>
                <w:sz w:val="18"/>
                <w:szCs w:val="18"/>
              </w:rPr>
              <w:t>Endotoxin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&lt;0,005 </w:t>
            </w:r>
            <w:r w:rsidRPr="00F77F2F">
              <w:rPr>
                <w:color w:val="000000"/>
                <w:sz w:val="18"/>
                <w:szCs w:val="18"/>
              </w:rPr>
              <w:t>EU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/ </w:t>
            </w:r>
            <w:r w:rsidRPr="00F77F2F">
              <w:rPr>
                <w:color w:val="000000"/>
                <w:sz w:val="18"/>
                <w:szCs w:val="18"/>
              </w:rPr>
              <w:t>ml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and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Human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DNA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 </w:t>
            </w:r>
            <w:r w:rsidRPr="00F77F2F">
              <w:rPr>
                <w:color w:val="000000"/>
                <w:sz w:val="18"/>
                <w:szCs w:val="18"/>
              </w:rPr>
              <w:t>lubricants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dyes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77F2F">
              <w:rPr>
                <w:color w:val="000000"/>
                <w:sz w:val="18"/>
                <w:szCs w:val="18"/>
              </w:rPr>
              <w:t>heavy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metals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 σύμφωνα με τις οδηγίες </w:t>
            </w:r>
            <w:r w:rsidRPr="00F77F2F">
              <w:rPr>
                <w:color w:val="000000"/>
                <w:sz w:val="18"/>
                <w:szCs w:val="18"/>
              </w:rPr>
              <w:t>EU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reg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1935/2004/</w:t>
            </w:r>
            <w:r w:rsidRPr="00F77F2F">
              <w:rPr>
                <w:color w:val="000000"/>
                <w:sz w:val="18"/>
                <w:szCs w:val="18"/>
              </w:rPr>
              <w:t>CE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&amp; 2002/95/</w:t>
            </w:r>
            <w:r w:rsidRPr="00F77F2F">
              <w:rPr>
                <w:color w:val="000000"/>
                <w:sz w:val="18"/>
                <w:szCs w:val="18"/>
              </w:rPr>
              <w:t>EC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F77F2F">
              <w:rPr>
                <w:color w:val="000000"/>
                <w:sz w:val="18"/>
                <w:szCs w:val="18"/>
              </w:rPr>
              <w:t>EU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CONEG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2E6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259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5CA8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1000 / box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7438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0BEC32E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D2FF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559B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Γάντια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μπλε χωρίς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πούδρα μεγέθους </w:t>
            </w:r>
            <w:r w:rsidRPr="00F77F2F">
              <w:rPr>
                <w:color w:val="000000"/>
                <w:sz w:val="18"/>
                <w:szCs w:val="18"/>
              </w:rPr>
              <w:t>Small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AQL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1.5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F46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C5C4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F2CE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 / box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9363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084DEC79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9E02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A79E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Γάντια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μπλε χωρίς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πούδρα μεγέθους </w:t>
            </w:r>
            <w:r w:rsidRPr="00F77F2F">
              <w:rPr>
                <w:color w:val="000000"/>
                <w:sz w:val="18"/>
                <w:szCs w:val="18"/>
              </w:rPr>
              <w:t>Medium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AQL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1.5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19A9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4A4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5BA2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 / box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1C48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4A132978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8A3E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2D6A" w14:textId="77777777" w:rsidR="005357B2" w:rsidRPr="00F77F2F" w:rsidRDefault="005357B2" w:rsidP="00EF1FD6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Γάντια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μπλε χωρίς 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πούδρα μεγέθους </w:t>
            </w:r>
            <w:r w:rsidRPr="00F77F2F">
              <w:rPr>
                <w:color w:val="000000"/>
                <w:sz w:val="18"/>
                <w:szCs w:val="18"/>
              </w:rPr>
              <w:t>Large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AQL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1.5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FA87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B74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EFE5" w14:textId="77777777" w:rsidR="005357B2" w:rsidRPr="00F77F2F" w:rsidRDefault="005357B2" w:rsidP="00EF1FD6">
            <w:pPr>
              <w:ind w:right="195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100 / box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1136" w14:textId="77777777" w:rsidR="005357B2" w:rsidRPr="00F77F2F" w:rsidRDefault="005357B2" w:rsidP="00EF1FD6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5357B2" w:rsidRPr="00F77F2F" w14:paraId="68B463FA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CD2A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9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A5A9" w14:textId="77777777" w:rsidR="005357B2" w:rsidRPr="00F77F2F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9 – ΕΝΖΥΜΑ ΜΟΡΙΑΚΗΣ ΒΙΟΛΟΓΙΑΣ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49B1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EA8A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5E6F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D245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5357B2" w:rsidRPr="00F77F2F" w14:paraId="0C8FFF57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4F86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C27D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>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4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Ligase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1 (</w:t>
            </w:r>
            <w:r w:rsidRPr="007B2B9C">
              <w:rPr>
                <w:color w:val="000000"/>
                <w:sz w:val="18"/>
                <w:szCs w:val="20"/>
              </w:rPr>
              <w:t>Ligase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4 1), ικανή να καταλύει τη σύνδεση (</w:t>
            </w:r>
            <w:r w:rsidRPr="007B2B9C">
              <w:rPr>
                <w:color w:val="000000"/>
                <w:sz w:val="18"/>
                <w:szCs w:val="20"/>
              </w:rPr>
              <w:t>ligation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ενός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νουκλεϊκού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οξέος-δότη με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φωσφορυλιωμένο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5΄-άκρο (5´ </w:t>
            </w:r>
            <w:r w:rsidRPr="007B2B9C">
              <w:rPr>
                <w:color w:val="000000"/>
                <w:sz w:val="18"/>
                <w:szCs w:val="20"/>
              </w:rPr>
              <w:t>phosphoryl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</w:t>
            </w:r>
            <w:r w:rsidRPr="007B2B9C">
              <w:rPr>
                <w:color w:val="000000"/>
                <w:sz w:val="18"/>
                <w:szCs w:val="20"/>
              </w:rPr>
              <w:t>terminated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donor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σε ένα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νουκλεϊκό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οξύ-δέκτη με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υδροξυλιωμένο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3΄-άκρο (3´ </w:t>
            </w:r>
            <w:r w:rsidRPr="007B2B9C">
              <w:rPr>
                <w:color w:val="000000"/>
                <w:sz w:val="18"/>
                <w:szCs w:val="20"/>
              </w:rPr>
              <w:t>hydroxyl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</w:t>
            </w:r>
            <w:r w:rsidRPr="007B2B9C">
              <w:rPr>
                <w:color w:val="000000"/>
                <w:sz w:val="18"/>
                <w:szCs w:val="20"/>
              </w:rPr>
              <w:t>terminated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acceptor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). Η σύνδεση πρέπει να πραγματοποιείται μέσω του σχηματισμού 3΄ → 5΄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φωσφοδιεστερικού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δεσμού, με υδρόλυση του </w:t>
            </w:r>
            <w:r w:rsidRPr="007B2B9C">
              <w:rPr>
                <w:color w:val="000000"/>
                <w:sz w:val="18"/>
                <w:szCs w:val="20"/>
              </w:rPr>
              <w:t>ATP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σε </w:t>
            </w:r>
            <w:r w:rsidRPr="007B2B9C">
              <w:rPr>
                <w:color w:val="000000"/>
                <w:sz w:val="18"/>
                <w:szCs w:val="20"/>
              </w:rPr>
              <w:t>AMP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πυροφωσφορικό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άλας (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PPi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). Ως  υπόστρωμα να περιλαμβάνονται μονόκλωνο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dinucleoside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pyrophosphates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.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>Να παρέχεται με: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</w:r>
            <w:r w:rsidRPr="007B2B9C">
              <w:rPr>
                <w:color w:val="000000"/>
                <w:sz w:val="18"/>
                <w:szCs w:val="20"/>
              </w:rPr>
              <w:t>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4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Ligase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1, 0.5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συγκέντρωσης 10,000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διάλυμα αντίδρασης 10 </w:t>
            </w:r>
            <w:r w:rsidRPr="007B2B9C">
              <w:rPr>
                <w:color w:val="000000"/>
                <w:sz w:val="18"/>
                <w:szCs w:val="20"/>
              </w:rPr>
              <w:t>X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1.5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  50% </w:t>
            </w:r>
            <w:r w:rsidRPr="007B2B9C">
              <w:rPr>
                <w:color w:val="000000"/>
                <w:sz w:val="18"/>
                <w:szCs w:val="20"/>
              </w:rPr>
              <w:t>PEG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8000, 1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</w:r>
            <w:r w:rsidRPr="007B2B9C">
              <w:rPr>
                <w:color w:val="000000"/>
                <w:sz w:val="18"/>
                <w:szCs w:val="20"/>
                <w:lang w:val="el-GR"/>
              </w:rPr>
              <w:lastRenderedPageBreak/>
              <w:t xml:space="preserve">  και  </w:t>
            </w:r>
            <w:r w:rsidRPr="007B2B9C">
              <w:rPr>
                <w:color w:val="000000"/>
                <w:sz w:val="18"/>
                <w:szCs w:val="20"/>
              </w:rPr>
              <w:t>ATP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10 </w:t>
            </w:r>
            <w:r w:rsidRPr="007B2B9C">
              <w:rPr>
                <w:color w:val="000000"/>
                <w:sz w:val="18"/>
                <w:szCs w:val="20"/>
              </w:rPr>
              <w:t>mM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1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>Να έχει τη δυνατότητα θερμικής απενεργοποίησης με επώαση στους 65°</w:t>
            </w:r>
            <w:r w:rsidRPr="007B2B9C">
              <w:rPr>
                <w:color w:val="000000"/>
                <w:sz w:val="18"/>
                <w:szCs w:val="20"/>
              </w:rPr>
              <w:t>C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για 15 </w:t>
            </w:r>
            <w:r w:rsidRPr="007B2B9C">
              <w:rPr>
                <w:color w:val="000000"/>
                <w:sz w:val="18"/>
                <w:szCs w:val="20"/>
              </w:rPr>
              <w:t>min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Παρεχόμενο σε συσκευασία 5.000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με συγκέντρωση 10,000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042A" w14:textId="77777777" w:rsidR="005357B2" w:rsidRPr="007B2B9C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6F10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8E4F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5000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29D8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5357B2" w:rsidRPr="00F77F2F" w14:paraId="60CFC4A5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651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6EA3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>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3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λιγάση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Να έχει 2 φορές μεγαλύτερη ανοχή στο άλας σε σύγκριση με την Τ4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Ligase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Το ένζυμο πρέπει να καταλύει τον σχηματισμό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φωσφοδιεστερικού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δεσμού μεταξύ γειτονικών ομάδων 5΄-φωσφορικού άκρου και 3΄-υδροξυλίου σε δίκλωνο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(</w:t>
            </w:r>
            <w:r w:rsidRPr="007B2B9C">
              <w:rPr>
                <w:color w:val="000000"/>
                <w:sz w:val="18"/>
                <w:szCs w:val="20"/>
              </w:rPr>
              <w:t>duplex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). Να διαθέτει αποδεδειγμένη ικανότητα αποτελεσματικής κατάλυσης για τις κάτωθι περιπτώσεις: </w:t>
            </w:r>
            <w:r w:rsidRPr="007B2B9C">
              <w:rPr>
                <w:color w:val="000000"/>
                <w:sz w:val="18"/>
                <w:szCs w:val="20"/>
              </w:rPr>
              <w:t>Cohesive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ends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</w:rPr>
              <w:t>blunt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ends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</w:t>
            </w:r>
            <w:r w:rsidRPr="007B2B9C">
              <w:rPr>
                <w:color w:val="000000"/>
                <w:sz w:val="18"/>
                <w:szCs w:val="20"/>
              </w:rPr>
              <w:t>nick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sealing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Να παρέχεται με: </w:t>
            </w:r>
            <w:r w:rsidRPr="007B2B9C">
              <w:rPr>
                <w:color w:val="000000"/>
                <w:sz w:val="18"/>
                <w:szCs w:val="20"/>
              </w:rPr>
              <w:t>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3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Ligase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0.25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συγκέντρωσης 3,000,000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 και 1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διάλυμα αντίδρασης 2</w:t>
            </w:r>
            <w:r w:rsidRPr="007B2B9C">
              <w:rPr>
                <w:color w:val="000000"/>
                <w:sz w:val="18"/>
                <w:szCs w:val="20"/>
              </w:rPr>
              <w:t>X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.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</w:r>
            <w:r w:rsidRPr="007B2B9C">
              <w:rPr>
                <w:color w:val="000000"/>
                <w:sz w:val="18"/>
                <w:szCs w:val="20"/>
              </w:rPr>
              <w:t>Πα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ρεχόμενο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σε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συσκευ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>α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σί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α 750.000 units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με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συγκέντρωση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3,000,000 units/ml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3509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8199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9091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750000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72D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5357B2" w:rsidRPr="00F77F2F" w14:paraId="7C8A136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CBFB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0E16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>Lambda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Exonuclease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ικανή να καταλύει την αφαίρεση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νουκλεοτιδίων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από δίκλωνο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(</w:t>
            </w:r>
            <w:r w:rsidRPr="007B2B9C">
              <w:rPr>
                <w:color w:val="000000"/>
                <w:sz w:val="18"/>
                <w:szCs w:val="20"/>
              </w:rPr>
              <w:t>double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</w:t>
            </w:r>
            <w:r w:rsidRPr="007B2B9C">
              <w:rPr>
                <w:color w:val="000000"/>
                <w:sz w:val="18"/>
                <w:szCs w:val="20"/>
              </w:rPr>
              <w:t>stranded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) με κατεύθυνση από το 5' προς το 3' άκρο.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Η συσκευασία να περιλαμβάνει: </w:t>
            </w:r>
            <w:r w:rsidRPr="007B2B9C">
              <w:rPr>
                <w:color w:val="000000"/>
                <w:sz w:val="18"/>
                <w:szCs w:val="20"/>
              </w:rPr>
              <w:t>Lambda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Exonuclease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1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συγκέντρωσης 5,000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10Χ διάλυμα αντίδρασης 1.5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.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>Να έχει τη δυνατότητα θερμικής απενεργοποίησης με επώαση στους 75°</w:t>
            </w:r>
            <w:r w:rsidRPr="007B2B9C">
              <w:rPr>
                <w:color w:val="000000"/>
                <w:sz w:val="18"/>
                <w:szCs w:val="20"/>
              </w:rPr>
              <w:t>C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για 10 </w:t>
            </w:r>
            <w:r w:rsidRPr="007B2B9C">
              <w:rPr>
                <w:color w:val="000000"/>
                <w:sz w:val="18"/>
                <w:szCs w:val="20"/>
              </w:rPr>
              <w:t>min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Παρεχόμενο σε συσκευασία 5.000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με συγκέντρωση 5,000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3AC8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EDDD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FDA4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5000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6BEC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5357B2" w:rsidRPr="00F77F2F" w14:paraId="322905B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1C81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6DE3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n-US"/>
              </w:rPr>
            </w:pP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μείγμα ενζύμων σε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ανασυνδυασμένη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μορφή, για την επιλεκτική αποκοπή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ουρακίλης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από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φωσφοδιεστερικό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σκελετό τον οποίο να διατηρεί ανέπαφο στο υπόλοιπό του. Να βρίσκει εφαρμογή σε </w:t>
            </w:r>
            <w:r w:rsidRPr="007B2B9C">
              <w:rPr>
                <w:color w:val="000000"/>
                <w:sz w:val="18"/>
                <w:szCs w:val="20"/>
              </w:rPr>
              <w:t>Directional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Seq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Ν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EBNext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adaptor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cleavage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Συσκευ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>α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σί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α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των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250 units,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σε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συγκέντρωση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1.000 U/ml 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5BF5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8C37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D506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250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261D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5357B2" w:rsidRPr="00F77F2F" w14:paraId="7FC3CAD1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4B5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167D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>Thermolabile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Exonuclease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I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ικανή να καταλύει την απομάκρυνση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νουκλεοτιδίων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από γραμμικό μονόκλωνο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(</w:t>
            </w:r>
            <w:r w:rsidRPr="007B2B9C">
              <w:rPr>
                <w:color w:val="000000"/>
                <w:sz w:val="18"/>
                <w:szCs w:val="20"/>
              </w:rPr>
              <w:t>ss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) στην κατεύθυνση 3' προς 5'.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Να είναι ιδανική για αφαίρεση μονόκλωνων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εκκινητών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σε αντιδράσεις </w:t>
            </w:r>
            <w:r w:rsidRPr="007B2B9C">
              <w:rPr>
                <w:color w:val="000000"/>
                <w:sz w:val="18"/>
                <w:szCs w:val="20"/>
              </w:rPr>
              <w:t>PCR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πριν από την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αλληλούχιση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ή την ανάλυση </w:t>
            </w:r>
            <w:r w:rsidRPr="007B2B9C">
              <w:rPr>
                <w:color w:val="000000"/>
                <w:sz w:val="18"/>
                <w:szCs w:val="20"/>
              </w:rPr>
              <w:t>SNP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αφαίρεση μονόκλωνων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εκκινητών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για αντιδράσεις </w:t>
            </w:r>
            <w:r w:rsidRPr="007B2B9C">
              <w:rPr>
                <w:color w:val="000000"/>
                <w:sz w:val="18"/>
                <w:szCs w:val="20"/>
              </w:rPr>
              <w:t>nested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PCR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 και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σφαίρεση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γραμμικού μονόκλωνου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αφήνοντας το δίκλωνο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στο δείγμα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>Να μπορεί να απενεργοποιηθεί γρήγορα με θερμότητα στους 80°</w:t>
            </w:r>
            <w:r w:rsidRPr="007B2B9C">
              <w:rPr>
                <w:color w:val="000000"/>
                <w:sz w:val="18"/>
                <w:szCs w:val="20"/>
              </w:rPr>
              <w:t>C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σε 1 λεπτό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Η συσκευασία να περιλαμβάνει:  </w:t>
            </w:r>
            <w:r w:rsidRPr="007B2B9C">
              <w:rPr>
                <w:color w:val="000000"/>
                <w:sz w:val="18"/>
                <w:szCs w:val="20"/>
              </w:rPr>
              <w:t>Exonuclease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I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0,75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συγκέντρωσης 20,000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10Χ διάλυμα αντίδρασης 1.25 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.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</w:r>
            <w:r w:rsidRPr="007B2B9C">
              <w:rPr>
                <w:color w:val="000000"/>
                <w:sz w:val="18"/>
                <w:szCs w:val="20"/>
              </w:rPr>
              <w:t>Πα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ρεχόμενη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σε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συσκευ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>α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σί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α 15.000 units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με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συγκέντρωση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20,000 units/ml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7BE0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F846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5C3D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15000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5C97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5357B2" w:rsidRPr="00F77F2F" w14:paraId="116BC09E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BC7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394F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Πολυμεράση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που καταλύει την προσθήκη του ΑΜ</w:t>
            </w:r>
            <w:r w:rsidRPr="007B2B9C">
              <w:rPr>
                <w:color w:val="000000"/>
                <w:sz w:val="18"/>
                <w:szCs w:val="20"/>
              </w:rPr>
              <w:t>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από το ΑΤ</w:t>
            </w:r>
            <w:r w:rsidRPr="007B2B9C">
              <w:rPr>
                <w:color w:val="000000"/>
                <w:sz w:val="18"/>
                <w:szCs w:val="20"/>
              </w:rPr>
              <w:t>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στο 3’ άκρο του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Ανασυνδυασμένη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συγκέντρωσης 5,000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Μαζί να παρέχεται διάλυμα αντίδρασης 10Χ καθώς και </w:t>
            </w:r>
            <w:r w:rsidRPr="007B2B9C">
              <w:rPr>
                <w:color w:val="000000"/>
                <w:sz w:val="18"/>
                <w:szCs w:val="20"/>
              </w:rPr>
              <w:t>Adenosine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-5'-</w:t>
            </w:r>
            <w:r w:rsidRPr="007B2B9C">
              <w:rPr>
                <w:color w:val="000000"/>
                <w:sz w:val="18"/>
                <w:szCs w:val="20"/>
              </w:rPr>
              <w:t>Triphosphate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(</w:t>
            </w:r>
            <w:r w:rsidRPr="007B2B9C">
              <w:rPr>
                <w:color w:val="000000"/>
                <w:sz w:val="18"/>
                <w:szCs w:val="20"/>
              </w:rPr>
              <w:t>ATP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συγκέντρωσης 10 </w:t>
            </w:r>
            <w:r w:rsidRPr="007B2B9C">
              <w:rPr>
                <w:color w:val="000000"/>
                <w:sz w:val="18"/>
                <w:szCs w:val="20"/>
              </w:rPr>
              <w:t>mM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Να απενεργοποιείται όταν προστεθεί </w:t>
            </w:r>
            <w:r w:rsidRPr="007B2B9C">
              <w:rPr>
                <w:color w:val="000000"/>
                <w:sz w:val="18"/>
                <w:szCs w:val="20"/>
              </w:rPr>
              <w:t>EDTA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10</w:t>
            </w:r>
            <w:r w:rsidRPr="007B2B9C">
              <w:rPr>
                <w:color w:val="000000"/>
                <w:sz w:val="18"/>
                <w:szCs w:val="20"/>
              </w:rPr>
              <w:t>mM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στα διάλυμα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αντίφρασης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Συσκευασία 500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41A7" w14:textId="77777777" w:rsidR="005357B2" w:rsidRPr="007B2B9C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4EC0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0699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500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F62C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5357B2" w:rsidRPr="00F77F2F" w14:paraId="3BFC3753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1D93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88BC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</w:rPr>
              <w:t>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7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πολυμεράση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ανασυνδυασμένη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συγκέντρωσης 50.000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/</w:t>
            </w:r>
            <w:r w:rsidRPr="007B2B9C">
              <w:rPr>
                <w:color w:val="000000"/>
                <w:sz w:val="18"/>
                <w:szCs w:val="20"/>
              </w:rPr>
              <w:t>ml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για την </w:t>
            </w:r>
            <w:r w:rsidRPr="007B2B9C">
              <w:rPr>
                <w:color w:val="000000"/>
                <w:sz w:val="18"/>
                <w:szCs w:val="20"/>
              </w:rPr>
              <w:t>in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vitro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σύνθεση </w:t>
            </w:r>
            <w:r w:rsidRPr="007B2B9C">
              <w:rPr>
                <w:color w:val="000000"/>
                <w:sz w:val="18"/>
                <w:szCs w:val="20"/>
              </w:rPr>
              <w:t>mRNA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που να έχει υψηλό βαθμό εξειδίκευσης για τον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εκκινητή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του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φάγου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Τ7. 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>Βέλτιστη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>θερμοκρασία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>επώασης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37°</w:t>
            </w:r>
            <w:r w:rsidRPr="007B2B9C">
              <w:rPr>
                <w:color w:val="000000"/>
                <w:sz w:val="18"/>
                <w:szCs w:val="20"/>
              </w:rPr>
              <w:t>C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. 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br/>
            </w:r>
            <w:r w:rsidRPr="00570164">
              <w:rPr>
                <w:color w:val="000000"/>
                <w:sz w:val="18"/>
                <w:szCs w:val="20"/>
                <w:lang w:val="el-GR"/>
              </w:rPr>
              <w:t>Κατάλληλη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>για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>τις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>εξής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>εφαρμογές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: 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br/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Radiolabeled</w:t>
            </w:r>
            <w:proofErr w:type="spellEnd"/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probe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preparation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, 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br/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generation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for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studies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of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structure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</w:rPr>
              <w:t>processing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and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lastRenderedPageBreak/>
              <w:t>catalysis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, 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br/>
            </w:r>
            <w:r w:rsidRPr="007B2B9C">
              <w:rPr>
                <w:color w:val="000000"/>
                <w:sz w:val="18"/>
                <w:szCs w:val="20"/>
              </w:rPr>
              <w:t>Expression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control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via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anti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>-</w:t>
            </w:r>
            <w:r w:rsidRPr="007B2B9C">
              <w:rPr>
                <w:color w:val="000000"/>
                <w:sz w:val="18"/>
                <w:szCs w:val="20"/>
              </w:rPr>
              <w:t>sense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br/>
            </w:r>
            <w:r w:rsidRPr="007B2B9C">
              <w:rPr>
                <w:color w:val="000000"/>
                <w:sz w:val="18"/>
                <w:szCs w:val="20"/>
              </w:rPr>
              <w:t>mRNA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</w:rPr>
              <w:t>sgRNA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synthesis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t xml:space="preserve">. </w:t>
            </w:r>
            <w:r w:rsidRPr="004D6C9C">
              <w:rPr>
                <w:color w:val="000000"/>
                <w:sz w:val="18"/>
                <w:szCs w:val="20"/>
                <w:lang w:val="en-US"/>
              </w:rPr>
              <w:br/>
            </w:r>
            <w:r w:rsidRPr="00570164">
              <w:rPr>
                <w:color w:val="000000"/>
                <w:sz w:val="18"/>
                <w:szCs w:val="20"/>
                <w:lang w:val="el-GR"/>
              </w:rPr>
              <w:t xml:space="preserve">Συσκευασία 25.000 </w:t>
            </w:r>
            <w:r w:rsidRPr="007B2B9C">
              <w:rPr>
                <w:color w:val="000000"/>
                <w:sz w:val="18"/>
                <w:szCs w:val="20"/>
              </w:rPr>
              <w:t>units</w:t>
            </w:r>
            <w:r w:rsidRPr="00570164">
              <w:rPr>
                <w:color w:val="000000"/>
                <w:sz w:val="18"/>
                <w:szCs w:val="20"/>
                <w:lang w:val="el-GR"/>
              </w:rPr>
              <w:t xml:space="preserve">. Μαζί να παρέχεται διάλυμα αντίδρασης συγκέντρωσης 10Χ.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898E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170E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4157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25000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647E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5357B2" w:rsidRPr="00F77F2F" w14:paraId="6377A9AF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473D" w14:textId="77777777" w:rsidR="005357B2" w:rsidRPr="00F77F2F" w:rsidRDefault="005357B2" w:rsidP="00EF1F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9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D212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Θερμοανθεκτική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πολυμεράση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 με δράση 3´→ 5´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εξωνουκλεάσης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 συζευγμένη με πρωτεϊνική μονάδα πρόσδεσης σε δίκλωνο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η οποία ενισχύει την παραγωγικότητα του ενζύμου, για υψηλής  ταχύτητας και πιστότητας ενίσχυση του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Το ποσοστό σφάλματος να είναι καλύτερο από 0,44 </w:t>
            </w:r>
            <w:r w:rsidRPr="007B2B9C">
              <w:rPr>
                <w:color w:val="000000"/>
                <w:sz w:val="18"/>
                <w:szCs w:val="20"/>
              </w:rPr>
              <w:t>x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10</w:t>
            </w:r>
            <w:r w:rsidRPr="007B2B9C">
              <w:rPr>
                <w:color w:val="000000"/>
                <w:sz w:val="18"/>
                <w:szCs w:val="20"/>
                <w:vertAlign w:val="superscript"/>
                <w:lang w:val="el-GR"/>
              </w:rPr>
              <w:t>-6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Να επιτυγχάνει ενίσχυση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μεγέθους έως 20 </w:t>
            </w:r>
            <w:r w:rsidRPr="007B2B9C">
              <w:rPr>
                <w:color w:val="000000"/>
                <w:sz w:val="18"/>
                <w:szCs w:val="20"/>
              </w:rPr>
              <w:t>kb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 Να παρέχεται με 1)  ρυθμιστικό διάλυμα αντίδρασης για υψηλή πιστότητα, 2)  ρυθμιστικό διάλυμα αντίδρασης βελτιστοποιημένο για πολλαπλασιασμό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πλούσιου σε </w:t>
            </w:r>
            <w:r w:rsidRPr="007B2B9C">
              <w:rPr>
                <w:color w:val="000000"/>
                <w:sz w:val="18"/>
                <w:szCs w:val="20"/>
              </w:rPr>
              <w:t>GC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3) διάλυμα </w:t>
            </w:r>
            <w:r w:rsidRPr="007B2B9C">
              <w:rPr>
                <w:color w:val="000000"/>
                <w:sz w:val="18"/>
                <w:szCs w:val="20"/>
              </w:rPr>
              <w:t>DMSO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για ενίσχυση της </w:t>
            </w:r>
            <w:r w:rsidRPr="007B2B9C">
              <w:rPr>
                <w:color w:val="000000"/>
                <w:sz w:val="18"/>
                <w:szCs w:val="20"/>
              </w:rPr>
              <w:t>PCR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4) διάλυμα 50</w:t>
            </w:r>
            <w:r w:rsidRPr="007B2B9C">
              <w:rPr>
                <w:color w:val="000000"/>
                <w:sz w:val="18"/>
                <w:szCs w:val="20"/>
              </w:rPr>
              <w:t>mM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MgCl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2. Να είναι υψηλής δραστικότητας  – να μην απαιτείται περισσότερο από 1 </w:t>
            </w:r>
            <w:r w:rsidRPr="007B2B9C">
              <w:rPr>
                <w:color w:val="000000"/>
                <w:sz w:val="18"/>
                <w:szCs w:val="20"/>
              </w:rPr>
              <w:t>unit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ενζύμου ανά 50 μ</w:t>
            </w:r>
            <w:r w:rsidRPr="007B2B9C">
              <w:rPr>
                <w:color w:val="000000"/>
                <w:sz w:val="18"/>
                <w:szCs w:val="20"/>
              </w:rPr>
              <w:t>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PCR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αντίδρασης.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Συσκευ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>α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σί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>α 500U (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Συγκέντρωση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 xml:space="preserve"> 2,000 units/ml).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A705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6AA5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1122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500 units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3359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5357B2" w:rsidRPr="00F77F2F" w14:paraId="47E200C0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7BF0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9.9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661A" w14:textId="77777777" w:rsidR="005357B2" w:rsidRPr="007B2B9C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Πλήρες </w:t>
            </w:r>
            <w:r w:rsidRPr="007B2B9C">
              <w:rPr>
                <w:color w:val="000000"/>
                <w:sz w:val="18"/>
                <w:szCs w:val="20"/>
              </w:rPr>
              <w:t>Kit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Αντιδραστηρίων (να περιέχει ένζυμα, ρυθμιστικά διαλύματα και σφαιρίδια καθαρισμού) ιδανικών για την μετατροπή μιας αρχικής ποσότητας ολικού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[10 </w:t>
            </w:r>
            <w:r w:rsidRPr="007B2B9C">
              <w:rPr>
                <w:color w:val="000000"/>
                <w:sz w:val="18"/>
                <w:szCs w:val="20"/>
              </w:rPr>
              <w:t>ng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– 1 µ</w:t>
            </w:r>
            <w:r w:rsidRPr="007B2B9C">
              <w:rPr>
                <w:color w:val="000000"/>
                <w:sz w:val="18"/>
                <w:szCs w:val="20"/>
              </w:rPr>
              <w:t>g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Total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(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polyA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mRNA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workflow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), ή 10 </w:t>
            </w:r>
            <w:r w:rsidRPr="007B2B9C">
              <w:rPr>
                <w:color w:val="000000"/>
                <w:sz w:val="18"/>
                <w:szCs w:val="20"/>
              </w:rPr>
              <w:t>ng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– 1 µ</w:t>
            </w:r>
            <w:r w:rsidRPr="007B2B9C">
              <w:rPr>
                <w:color w:val="000000"/>
                <w:sz w:val="18"/>
                <w:szCs w:val="20"/>
              </w:rPr>
              <w:t>g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Total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(</w:t>
            </w:r>
            <w:r w:rsidRPr="007B2B9C">
              <w:rPr>
                <w:color w:val="000000"/>
                <w:sz w:val="18"/>
                <w:szCs w:val="20"/>
              </w:rPr>
              <w:t>rRNA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depletion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workflow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ή χαμηλής ποιότητας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από </w:t>
            </w:r>
            <w:r w:rsidRPr="007B2B9C">
              <w:rPr>
                <w:color w:val="000000"/>
                <w:sz w:val="18"/>
                <w:szCs w:val="20"/>
              </w:rPr>
              <w:t>FFPE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] σε </w:t>
            </w:r>
            <w:r w:rsidRPr="007B2B9C">
              <w:rPr>
                <w:color w:val="000000"/>
                <w:sz w:val="18"/>
                <w:szCs w:val="20"/>
              </w:rPr>
              <w:t>cDNA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βιβλιοθήκες (</w:t>
            </w:r>
            <w:r w:rsidRPr="007B2B9C">
              <w:rPr>
                <w:color w:val="000000"/>
                <w:sz w:val="18"/>
                <w:szCs w:val="20"/>
              </w:rPr>
              <w:t>indexed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cDNA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libraries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με την εμπλοκή όσο το δυνατόν λιγότερων κύκλων </w:t>
            </w:r>
            <w:r w:rsidRPr="007B2B9C">
              <w:rPr>
                <w:color w:val="000000"/>
                <w:sz w:val="18"/>
                <w:szCs w:val="20"/>
              </w:rPr>
              <w:t>PCR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Οι παραγόμενες βιβλιοθήκες να είναι υψηλής ποιότητας και πιστότητας και κατάλληλες για να "διαβαστούν" σε πλατφόρμες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illumina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με την μέθοδο της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αλληλούχισης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επόμενης γενεάς (</w:t>
            </w:r>
            <w:r w:rsidRPr="007B2B9C">
              <w:rPr>
                <w:color w:val="000000"/>
                <w:sz w:val="18"/>
                <w:szCs w:val="20"/>
              </w:rPr>
              <w:t>NGS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).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Το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Κιτ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να μπορεί να χρησιμοποιηθεί μεταξύ άλλων και σε συνδυασμό με προσαρμογείς σε σχήμα θηλιάς (</w:t>
            </w:r>
            <w:r w:rsidRPr="007B2B9C">
              <w:rPr>
                <w:color w:val="000000"/>
                <w:sz w:val="18"/>
                <w:szCs w:val="20"/>
              </w:rPr>
              <w:t>Loop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Adaptors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) που αυξάνουν την απόδοση της σύνδεσης τους (</w:t>
            </w:r>
            <w:r w:rsidRPr="007B2B9C">
              <w:rPr>
                <w:color w:val="000000"/>
                <w:sz w:val="18"/>
                <w:szCs w:val="20"/>
              </w:rPr>
              <w:t>Ligation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στα θραύσματα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παράλληλα μειώνεται η δημιουργία διμερών προσαρμογέων, έτσι αυξάνεται η πιστότητα της παραγόμενης βιβλιοθήκης.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Το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κιτ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να περιέχει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dUTP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στο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δομοστοιχείο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: </w:t>
            </w:r>
            <w:r w:rsidRPr="007B2B9C">
              <w:rPr>
                <w:color w:val="000000"/>
                <w:sz w:val="18"/>
                <w:szCs w:val="20"/>
              </w:rPr>
              <w:t>second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strand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synthesis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module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 για την επισήμανση του δεύτερου κλώνου του </w:t>
            </w:r>
            <w:r w:rsidRPr="007B2B9C">
              <w:rPr>
                <w:color w:val="000000"/>
                <w:sz w:val="18"/>
                <w:szCs w:val="20"/>
              </w:rPr>
              <w:t>cDNA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με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Ουρακίλη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Ο δεύτερος κλώνος του </w:t>
            </w:r>
            <w:r w:rsidRPr="007B2B9C">
              <w:rPr>
                <w:color w:val="000000"/>
                <w:sz w:val="18"/>
                <w:szCs w:val="20"/>
              </w:rPr>
              <w:t>cDNA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να μπορεί έτσι να απομακρυνθεί εκλεκτικά μέσω ειδικού ενζύμου (</w:t>
            </w:r>
            <w:r w:rsidRPr="007B2B9C">
              <w:rPr>
                <w:color w:val="000000"/>
                <w:sz w:val="18"/>
                <w:szCs w:val="20"/>
              </w:rPr>
              <w:t>Uracil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</w:t>
            </w:r>
            <w:r w:rsidRPr="007B2B9C">
              <w:rPr>
                <w:color w:val="000000"/>
                <w:sz w:val="18"/>
                <w:szCs w:val="20"/>
              </w:rPr>
              <w:t>Specific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Excision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Reagent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 π.χ. </w:t>
            </w:r>
            <w:r w:rsidRPr="007B2B9C">
              <w:rPr>
                <w:color w:val="000000"/>
                <w:sz w:val="18"/>
                <w:szCs w:val="20"/>
              </w:rPr>
              <w:t>USER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</w:t>
            </w:r>
            <w:r w:rsidRPr="007B2B9C">
              <w:rPr>
                <w:color w:val="000000"/>
                <w:sz w:val="18"/>
                <w:szCs w:val="20"/>
              </w:rPr>
              <w:t>enzyme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Ως αποτέλεσμα δημιουργούνται  </w:t>
            </w:r>
            <w:r w:rsidRPr="007B2B9C">
              <w:rPr>
                <w:color w:val="000000"/>
                <w:sz w:val="18"/>
                <w:szCs w:val="20"/>
              </w:rPr>
              <w:t>Directional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Βιβλιοθήκες (Οι ειδικές για τον κλώνο / κατευθυνόμενες μέθοδοι για την ανάλυση αλληλουχίας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παρέχουν πληροφορίες σχετικά με τον κλώνο </w:t>
            </w:r>
            <w:r w:rsidRPr="007B2B9C">
              <w:rPr>
                <w:color w:val="000000"/>
                <w:sz w:val="18"/>
                <w:szCs w:val="20"/>
              </w:rPr>
              <w:t>DNA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από τον οποίο μεταγράφηκε ο κλώνος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Συνολικά, η ικανότητα προσδιορισμού του αρχικού κλώνου μπορεί ουσιαστικά να αυξήσει την αξία ενός πειράματος </w:t>
            </w:r>
            <w:r w:rsidRPr="007B2B9C">
              <w:rPr>
                <w:color w:val="000000"/>
                <w:sz w:val="18"/>
                <w:szCs w:val="20"/>
              </w:rPr>
              <w:t>RNA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seq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>).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Το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Κιτ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θα πρέπει απαραίτητα να περιλαμβάνει τουλάχιστον τα εξής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δομοστοιχεία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βελτιστοποιημένα για </w:t>
            </w:r>
            <w:r w:rsidRPr="007B2B9C">
              <w:rPr>
                <w:color w:val="000000"/>
                <w:sz w:val="18"/>
                <w:szCs w:val="20"/>
              </w:rPr>
              <w:t>NGS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: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Αντιδραστήρια για </w:t>
            </w:r>
            <w:r w:rsidRPr="007B2B9C">
              <w:rPr>
                <w:color w:val="000000"/>
                <w:sz w:val="18"/>
                <w:szCs w:val="20"/>
              </w:rPr>
              <w:t>First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Strand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Synthesis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</w:rPr>
              <w:t>Random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Primers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Αντιδραστήρια για το </w:t>
            </w:r>
            <w:r w:rsidRPr="007B2B9C">
              <w:rPr>
                <w:color w:val="000000"/>
                <w:sz w:val="18"/>
                <w:szCs w:val="20"/>
              </w:rPr>
              <w:t>Second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Strand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Synthesis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Αντιδρασ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>t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ήριο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για </w:t>
            </w:r>
            <w:r w:rsidRPr="007B2B9C">
              <w:rPr>
                <w:color w:val="000000"/>
                <w:sz w:val="18"/>
                <w:szCs w:val="20"/>
              </w:rPr>
              <w:t>Strand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Specificity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</w:r>
            <w:r w:rsidRPr="007B2B9C">
              <w:rPr>
                <w:color w:val="000000"/>
                <w:sz w:val="18"/>
                <w:szCs w:val="20"/>
              </w:rPr>
              <w:t>USER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Enzyme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>Αντιδραστήρια για την επιδιόρθωση και προετοιμασία των θραυσμάτων, (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EndPrep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Mix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>Αντιδραστήρια για την σύνδεση των προσαρμογέων -</w:t>
            </w:r>
            <w:r w:rsidRPr="007B2B9C">
              <w:rPr>
                <w:color w:val="000000"/>
                <w:sz w:val="18"/>
                <w:szCs w:val="20"/>
              </w:rPr>
              <w:t>Adaptors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στα θραύσματα (</w:t>
            </w:r>
            <w:r w:rsidRPr="007B2B9C">
              <w:rPr>
                <w:color w:val="000000"/>
                <w:sz w:val="18"/>
                <w:szCs w:val="20"/>
              </w:rPr>
              <w:t>Ligation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Enhancer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&amp; </w:t>
            </w:r>
            <w:r w:rsidRPr="007B2B9C">
              <w:rPr>
                <w:color w:val="000000"/>
                <w:sz w:val="18"/>
                <w:szCs w:val="20"/>
              </w:rPr>
              <w:t>Adaptor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Dilution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Buffer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), 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 xml:space="preserve">Μείγμα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Πολυμεράσης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HotStart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υψηλής πιστότητας τύπου </w:t>
            </w:r>
            <w:r w:rsidRPr="007B2B9C">
              <w:rPr>
                <w:color w:val="000000"/>
                <w:sz w:val="18"/>
                <w:szCs w:val="20"/>
              </w:rPr>
              <w:t>Q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5</w:t>
            </w:r>
            <w:proofErr w:type="spellStart"/>
            <w:r w:rsidRPr="007B2B9C">
              <w:rPr>
                <w:color w:val="000000"/>
                <w:sz w:val="18"/>
                <w:szCs w:val="20"/>
              </w:rPr>
              <w:t>HotStart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(με 280Χ μεγαλύτερη πιστότητα από αυτή της απλής </w:t>
            </w:r>
            <w:r w:rsidRPr="007B2B9C">
              <w:rPr>
                <w:color w:val="000000"/>
                <w:sz w:val="18"/>
                <w:szCs w:val="20"/>
              </w:rPr>
              <w:t>Taq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Polymerase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) με αποτέλεσμα εξαιρετικά χαμηλά ποσοστά σφάλματος για την ισχυρή ενίσχυση των Βιβλιοθηκών για </w:t>
            </w:r>
            <w:r w:rsidRPr="007B2B9C">
              <w:rPr>
                <w:color w:val="000000"/>
                <w:sz w:val="18"/>
                <w:szCs w:val="20"/>
              </w:rPr>
              <w:t>NGS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. </w:t>
            </w:r>
            <w:r w:rsidRPr="007B2B9C">
              <w:rPr>
                <w:color w:val="000000"/>
                <w:sz w:val="18"/>
                <w:szCs w:val="20"/>
              </w:rPr>
              <w:t>H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σύνθεση του μείγματος να βελτιώνει περαιτέρω την ομοιομορφία της ενίσχυσης των βιβλιοθηκών, συμπεριλαμβανομένης της υψηλής απόδοσης σε </w:t>
            </w:r>
            <w:r w:rsidRPr="007B2B9C">
              <w:rPr>
                <w:color w:val="000000"/>
                <w:sz w:val="18"/>
                <w:szCs w:val="20"/>
              </w:rPr>
              <w:t>GC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-πλούσιες περιοχές. Επιπλέον να 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lastRenderedPageBreak/>
              <w:t>διατίθ</w:t>
            </w:r>
            <w:proofErr w:type="spellEnd"/>
            <w:r w:rsidRPr="007B2B9C">
              <w:rPr>
                <w:color w:val="000000"/>
                <w:sz w:val="18"/>
                <w:szCs w:val="20"/>
              </w:rPr>
              <w:t>e</w:t>
            </w:r>
            <w:proofErr w:type="spellStart"/>
            <w:r w:rsidRPr="007B2B9C">
              <w:rPr>
                <w:color w:val="000000"/>
                <w:sz w:val="18"/>
                <w:szCs w:val="20"/>
                <w:lang w:val="el-GR"/>
              </w:rPr>
              <w:t>νται</w:t>
            </w:r>
            <w:proofErr w:type="spellEnd"/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τα σφαιρίδια καθαρισμού </w:t>
            </w:r>
            <w:r w:rsidRPr="007B2B9C">
              <w:rPr>
                <w:color w:val="000000"/>
                <w:sz w:val="18"/>
                <w:szCs w:val="20"/>
              </w:rPr>
              <w:t>Sample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Purification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Beads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, καθώς και </w:t>
            </w:r>
            <w:r w:rsidRPr="007B2B9C">
              <w:rPr>
                <w:color w:val="000000"/>
                <w:sz w:val="18"/>
                <w:szCs w:val="20"/>
              </w:rPr>
              <w:t>TE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Buffer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και </w:t>
            </w:r>
            <w:r w:rsidRPr="007B2B9C">
              <w:rPr>
                <w:color w:val="000000"/>
                <w:sz w:val="18"/>
                <w:szCs w:val="20"/>
              </w:rPr>
              <w:t>Nuclease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>-</w:t>
            </w:r>
            <w:r w:rsidRPr="007B2B9C">
              <w:rPr>
                <w:color w:val="000000"/>
                <w:sz w:val="18"/>
                <w:szCs w:val="20"/>
              </w:rPr>
              <w:t>free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t xml:space="preserve"> </w:t>
            </w:r>
            <w:r w:rsidRPr="007B2B9C">
              <w:rPr>
                <w:color w:val="000000"/>
                <w:sz w:val="18"/>
                <w:szCs w:val="20"/>
              </w:rPr>
              <w:t>Water</w:t>
            </w:r>
            <w:r w:rsidRPr="007B2B9C">
              <w:rPr>
                <w:color w:val="000000"/>
                <w:sz w:val="18"/>
                <w:szCs w:val="20"/>
                <w:lang w:val="el-GR"/>
              </w:rPr>
              <w:br/>
              <w:t>Παρεχόμενο σε συσκευασία των 24 αντιδράσεων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CAF7" w14:textId="77777777" w:rsidR="005357B2" w:rsidRPr="007B2B9C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2AA9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99CB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77F2F">
              <w:rPr>
                <w:color w:val="000000"/>
                <w:sz w:val="18"/>
                <w:szCs w:val="18"/>
              </w:rPr>
              <w:t xml:space="preserve">24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rxns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D916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5357B2" w:rsidRPr="004D6C9C" w14:paraId="30842902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A4D6" w14:textId="77777777" w:rsidR="005357B2" w:rsidRPr="00F77F2F" w:rsidRDefault="005357B2" w:rsidP="00EF1FD6">
            <w:pPr>
              <w:jc w:val="center"/>
              <w:rPr>
                <w:b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b/>
                <w:color w:val="000000"/>
                <w:sz w:val="18"/>
                <w:szCs w:val="18"/>
                <w:lang w:val="el-GR"/>
              </w:rPr>
              <w:t>10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6C79" w14:textId="77777777" w:rsidR="005357B2" w:rsidRPr="00F77F2F" w:rsidRDefault="005357B2" w:rsidP="00EF1FD6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b/>
                <w:color w:val="000000"/>
                <w:sz w:val="18"/>
                <w:szCs w:val="18"/>
                <w:lang w:val="el-GR"/>
              </w:rPr>
              <w:t>ΤΜΗΜΑ 10 – ΥΛΙΚΑ ΓΙΑ ΑΝΑΛΥΣΗ ΚΥΤΤΑΡΩΝ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49C8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3FD2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1DAD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4D24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5357B2" w:rsidRPr="00F77F2F" w14:paraId="615ADCFC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FDC7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10.1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A325" w14:textId="77777777" w:rsidR="005357B2" w:rsidRPr="00F77F2F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αποστειρωμένο, έτοιμο προς χρήση, κατεψυγμένο υγρό διάλυμα. Το διάλυμα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Accutase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® (σε </w:t>
            </w:r>
            <w:r w:rsidRPr="00F77F2F">
              <w:rPr>
                <w:color w:val="000000"/>
                <w:sz w:val="18"/>
                <w:szCs w:val="18"/>
              </w:rPr>
              <w:t>DPBS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χωρίς </w:t>
            </w:r>
            <w:r w:rsidRPr="00F77F2F">
              <w:rPr>
                <w:color w:val="000000"/>
                <w:sz w:val="18"/>
                <w:szCs w:val="18"/>
              </w:rPr>
              <w:t>Ca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²⁺ ή </w:t>
            </w:r>
            <w:r w:rsidRPr="00F77F2F">
              <w:rPr>
                <w:color w:val="000000"/>
                <w:sz w:val="18"/>
                <w:szCs w:val="18"/>
              </w:rPr>
              <w:t>Mg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²⁺) περιέχει πρωτεολυτικά και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κολλαγενολυτικά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ένζυμα για την αποκόλληση κυττάρων.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Χρησιμοποιείται για την τακτική αποκόλληση κυττάρων από τυπικά πλαστικά σκεύη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κυτταροκαλλιέργειας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καθώς και από πλαστικά σκεύη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κυτταροκαλλιέργειας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επικάλυψη για την ενίσχυση της προσκόλλησης των κυττάρων.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Κατάλληλο για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κυτταροκαλλιέργεια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κυττάρων θηλαστικών.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Κατάλληλο για εφαρμογές ανάλυσης μεμονωμένων κυττάρων (</w:t>
            </w:r>
            <w:r w:rsidRPr="00F77F2F">
              <w:rPr>
                <w:color w:val="000000"/>
                <w:sz w:val="18"/>
                <w:szCs w:val="18"/>
              </w:rPr>
              <w:t>single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cell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analysis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Περιεκτικότητ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σε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ενδοτοξίνες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: ≤1 EU/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mL.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br/>
              <w:t>pH: 6,8–7,8.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92D8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1820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4B2E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500 ml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0F74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5357B2" w:rsidRPr="00F77F2F" w14:paraId="058D7BF1" w14:textId="77777777" w:rsidTr="005357B2">
        <w:trPr>
          <w:trHeight w:val="7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9585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>10.2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17B0" w14:textId="77777777" w:rsidR="005357B2" w:rsidRPr="00F77F2F" w:rsidRDefault="005357B2" w:rsidP="00EF1FD6">
            <w:pPr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χρωματομετρικού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προσδιορισμού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κυτταροτοξικότητας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βασιζόμενο στη μέτρηση της δραστικότητας της γαλακτικής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αφυδρογονάσης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77F2F">
              <w:rPr>
                <w:color w:val="000000"/>
                <w:sz w:val="18"/>
                <w:szCs w:val="18"/>
              </w:rPr>
              <w:t>LDH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) που απελευθερώνεται από κατεστραμμένα κύτταρα στο υπερκείμενο.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ποσοτικό προσδιορισμό κυτταρικού θανάτου και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κυτταρόλυσης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σε καλλιέργειες κυττάρων </w:t>
            </w:r>
            <w:r w:rsidRPr="00F77F2F">
              <w:rPr>
                <w:color w:val="000000"/>
                <w:sz w:val="18"/>
                <w:szCs w:val="18"/>
              </w:rPr>
              <w:t>in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vitro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Η μέθοδος να είναι ομοιογενής (</w:t>
            </w:r>
            <w:r w:rsidRPr="00F77F2F">
              <w:rPr>
                <w:color w:val="000000"/>
                <w:sz w:val="18"/>
                <w:szCs w:val="18"/>
              </w:rPr>
              <w:t>homogeneous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77F2F">
              <w:rPr>
                <w:color w:val="000000"/>
                <w:sz w:val="18"/>
                <w:szCs w:val="18"/>
              </w:rPr>
              <w:t>assay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), χωρίς να απαιτείται μεταφορά του υπερκειμένου ή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φυγοκέντρηση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πριν από την ανάπτυξη της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χρωματομετρικής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αντίδρασης.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Η ανίχνευση να είναι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χρωματομετρική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με μέγιστη απορρόφηση περίπου στα 490–492 </w:t>
            </w:r>
            <w:r w:rsidRPr="00F77F2F">
              <w:rPr>
                <w:color w:val="000000"/>
                <w:sz w:val="18"/>
                <w:szCs w:val="18"/>
              </w:rPr>
              <w:t>nm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t>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>Να χαρακτηρίζεται από υψηλή ευαισθησία και ακρίβεια, επιτρέποντας την ανίχνευση χαμηλού αριθμού κυττάρων και αποτελέσματα ανάλογα του βαθμού κυτταρικής λύσης.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είναι κατάλληλο για εφαρμογές αξιολόγησης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κυτταροτοξικότητας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κυτταρομεσολαβούμενης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κυτταροτοξικότητας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>, δράσης βιολογικών ή χημικών παραγόντων και μελέτης κυτταρικού θανάτου.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  <w:t xml:space="preserve">Να παρέχεται ως πλήρες </w:t>
            </w:r>
            <w:proofErr w:type="spellStart"/>
            <w:r w:rsidRPr="00F77F2F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F77F2F">
              <w:rPr>
                <w:color w:val="000000"/>
                <w:sz w:val="18"/>
                <w:szCs w:val="18"/>
                <w:lang w:val="el-GR"/>
              </w:rPr>
              <w:t xml:space="preserve"> με όλα τα απαραίτητα αντιδραστήρια για την εκτέλεση της μεθόδου.</w:t>
            </w:r>
            <w:r w:rsidRPr="00F77F2F">
              <w:rPr>
                <w:color w:val="000000"/>
                <w:sz w:val="18"/>
                <w:szCs w:val="18"/>
                <w:lang w:val="el-GR"/>
              </w:rPr>
              <w:br/>
            </w:r>
            <w:r w:rsidRPr="00F77F2F">
              <w:rPr>
                <w:color w:val="000000"/>
                <w:sz w:val="18"/>
                <w:szCs w:val="18"/>
              </w:rPr>
              <w:t xml:space="preserve">Η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α να επα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ρκεί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τουλάχιστον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 xml:space="preserve"> 2.000 π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ροσδιορισμούς</w:t>
            </w:r>
            <w:proofErr w:type="spellEnd"/>
            <w:r w:rsidRPr="00F77F2F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84E4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0361" w14:textId="77777777" w:rsidR="005357B2" w:rsidRPr="00F77F2F" w:rsidRDefault="005357B2" w:rsidP="00EF1FD6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>1 kit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974C" w14:textId="77777777" w:rsidR="005357B2" w:rsidRPr="00F77F2F" w:rsidRDefault="005357B2" w:rsidP="00EF1FD6">
            <w:pPr>
              <w:ind w:right="195"/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F77F2F">
              <w:rPr>
                <w:color w:val="000000"/>
                <w:sz w:val="18"/>
                <w:szCs w:val="18"/>
              </w:rPr>
              <w:t xml:space="preserve">2000 </w:t>
            </w:r>
            <w:proofErr w:type="spellStart"/>
            <w:r w:rsidRPr="00F77F2F">
              <w:rPr>
                <w:color w:val="000000"/>
                <w:sz w:val="18"/>
                <w:szCs w:val="18"/>
              </w:rPr>
              <w:t>rxns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3080" w14:textId="77777777" w:rsidR="005357B2" w:rsidRPr="00F77F2F" w:rsidRDefault="005357B2" w:rsidP="00EF1FD6">
            <w:pPr>
              <w:jc w:val="right"/>
              <w:rPr>
                <w:color w:val="000000"/>
                <w:sz w:val="18"/>
                <w:szCs w:val="18"/>
                <w:lang w:val="el-GR"/>
              </w:rPr>
            </w:pPr>
          </w:p>
        </w:tc>
      </w:tr>
    </w:tbl>
    <w:p w14:paraId="1FD86D12" w14:textId="77777777" w:rsidR="004042FD" w:rsidRDefault="004042FD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14:paraId="4CDD1EEF" w14:textId="77777777"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4042FD">
        <w:rPr>
          <w:b/>
          <w:szCs w:val="22"/>
          <w:lang w:val="el-GR"/>
        </w:rPr>
        <w:t>…</w:t>
      </w:r>
    </w:p>
    <w:p w14:paraId="59F89708" w14:textId="77777777" w:rsidR="00A45178" w:rsidRDefault="00A45178" w:rsidP="00F14ECB">
      <w:pPr>
        <w:rPr>
          <w:b/>
          <w:szCs w:val="22"/>
          <w:lang w:val="el-GR"/>
        </w:rPr>
      </w:pPr>
    </w:p>
    <w:p w14:paraId="30C6F070" w14:textId="77777777"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5B02CD0E" w14:textId="77777777" w:rsidR="000726AB" w:rsidRPr="001B7037" w:rsidRDefault="00F14ECB" w:rsidP="00F14ECB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A1"/>
    <w:family w:val="auto"/>
    <w:pitch w:val="default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lowerLetter"/>
      <w:lvlText w:val="()%5"/>
      <w:lvlJc w:val="left"/>
      <w:pPr>
        <w:tabs>
          <w:tab w:val="num" w:pos="3050"/>
        </w:tabs>
        <w:ind w:left="3050" w:hanging="850"/>
      </w:pPr>
      <w:rPr>
        <w:rFonts w:ascii="Arial" w:hAnsi="Arial" w:cs="Times New Roman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  <w:lang w:val="el-GR"/>
      </w:rPr>
    </w:lvl>
  </w:abstractNum>
  <w:abstractNum w:abstractNumId="3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 w:cs="Webdings"/>
        <w:color w:val="333399"/>
        <w:sz w:val="16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5B9BD5"/>
      </w:rPr>
    </w:lvl>
  </w:abstractNum>
  <w:abstractNum w:abstractNumId="9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10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11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4" w15:restartNumberingAfterBreak="0">
    <w:nsid w:val="1A266A05"/>
    <w:multiLevelType w:val="hybridMultilevel"/>
    <w:tmpl w:val="184A50BE"/>
    <w:lvl w:ilvl="0" w:tplc="761458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C34C5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71659A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24AF7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ED63A3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28A2B4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06E255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DB4181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FAC104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177FE"/>
    <w:multiLevelType w:val="hybridMultilevel"/>
    <w:tmpl w:val="731A1C7E"/>
    <w:lvl w:ilvl="0" w:tplc="63CC1A4E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(%1)"/>
      <w:lvlJc w:val="left"/>
      <w:pPr>
        <w:ind w:left="108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B716150"/>
    <w:multiLevelType w:val="hybridMultilevel"/>
    <w:tmpl w:val="59824388"/>
    <w:lvl w:ilvl="0" w:tplc="3DA8A01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5D5EB9"/>
    <w:multiLevelType w:val="hybridMultilevel"/>
    <w:tmpl w:val="418CF26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57981"/>
    <w:multiLevelType w:val="multilevel"/>
    <w:tmpl w:val="F8045E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32FA"/>
    <w:multiLevelType w:val="hybridMultilevel"/>
    <w:tmpl w:val="C4A463F0"/>
    <w:lvl w:ilvl="0" w:tplc="5844A6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C9650A4" w:tentative="1">
      <w:start w:val="1"/>
      <w:numFmt w:val="lowerLetter"/>
      <w:lvlText w:val="%2."/>
      <w:lvlJc w:val="left"/>
      <w:pPr>
        <w:ind w:left="1440" w:hanging="360"/>
      </w:pPr>
    </w:lvl>
    <w:lvl w:ilvl="2" w:tplc="12A2109C" w:tentative="1">
      <w:start w:val="1"/>
      <w:numFmt w:val="lowerRoman"/>
      <w:lvlText w:val="%3."/>
      <w:lvlJc w:val="right"/>
      <w:pPr>
        <w:ind w:left="2160" w:hanging="180"/>
      </w:pPr>
    </w:lvl>
    <w:lvl w:ilvl="3" w:tplc="84AC28FA" w:tentative="1">
      <w:start w:val="1"/>
      <w:numFmt w:val="decimal"/>
      <w:lvlText w:val="%4."/>
      <w:lvlJc w:val="left"/>
      <w:pPr>
        <w:ind w:left="2880" w:hanging="360"/>
      </w:pPr>
    </w:lvl>
    <w:lvl w:ilvl="4" w:tplc="450C57CE" w:tentative="1">
      <w:start w:val="1"/>
      <w:numFmt w:val="lowerLetter"/>
      <w:lvlText w:val="%5."/>
      <w:lvlJc w:val="left"/>
      <w:pPr>
        <w:ind w:left="3600" w:hanging="360"/>
      </w:pPr>
    </w:lvl>
    <w:lvl w:ilvl="5" w:tplc="DF94BFC8" w:tentative="1">
      <w:start w:val="1"/>
      <w:numFmt w:val="lowerRoman"/>
      <w:lvlText w:val="%6."/>
      <w:lvlJc w:val="right"/>
      <w:pPr>
        <w:ind w:left="4320" w:hanging="180"/>
      </w:pPr>
    </w:lvl>
    <w:lvl w:ilvl="6" w:tplc="F120F1AA" w:tentative="1">
      <w:start w:val="1"/>
      <w:numFmt w:val="decimal"/>
      <w:lvlText w:val="%7."/>
      <w:lvlJc w:val="left"/>
      <w:pPr>
        <w:ind w:left="5040" w:hanging="360"/>
      </w:pPr>
    </w:lvl>
    <w:lvl w:ilvl="7" w:tplc="BC627410" w:tentative="1">
      <w:start w:val="1"/>
      <w:numFmt w:val="lowerLetter"/>
      <w:lvlText w:val="%8."/>
      <w:lvlJc w:val="left"/>
      <w:pPr>
        <w:ind w:left="5760" w:hanging="360"/>
      </w:pPr>
    </w:lvl>
    <w:lvl w:ilvl="8" w:tplc="F5846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01F4E"/>
    <w:multiLevelType w:val="hybridMultilevel"/>
    <w:tmpl w:val="6F06BC02"/>
    <w:lvl w:ilvl="0" w:tplc="38600A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B404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E086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220A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082C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EA38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98DB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1A90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4A8D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AA7F3F"/>
    <w:multiLevelType w:val="multilevel"/>
    <w:tmpl w:val="16809F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4" w15:restartNumberingAfterBreak="0">
    <w:nsid w:val="68585417"/>
    <w:multiLevelType w:val="hybridMultilevel"/>
    <w:tmpl w:val="7916C708"/>
    <w:lvl w:ilvl="0" w:tplc="0408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6EA322DC"/>
    <w:multiLevelType w:val="hybridMultilevel"/>
    <w:tmpl w:val="3662DCA8"/>
    <w:lvl w:ilvl="0" w:tplc="9E328ED0">
      <w:start w:val="1"/>
      <w:numFmt w:val="decimal"/>
      <w:lvlText w:val="%1."/>
      <w:lvlJc w:val="left"/>
      <w:pPr>
        <w:ind w:left="720" w:hanging="360"/>
      </w:pPr>
    </w:lvl>
    <w:lvl w:ilvl="1" w:tplc="4E7EA84A" w:tentative="1">
      <w:start w:val="1"/>
      <w:numFmt w:val="lowerLetter"/>
      <w:lvlText w:val="%2."/>
      <w:lvlJc w:val="left"/>
      <w:pPr>
        <w:ind w:left="1440" w:hanging="360"/>
      </w:pPr>
    </w:lvl>
    <w:lvl w:ilvl="2" w:tplc="8B969880" w:tentative="1">
      <w:start w:val="1"/>
      <w:numFmt w:val="lowerRoman"/>
      <w:lvlText w:val="%3."/>
      <w:lvlJc w:val="right"/>
      <w:pPr>
        <w:ind w:left="2160" w:hanging="180"/>
      </w:pPr>
    </w:lvl>
    <w:lvl w:ilvl="3" w:tplc="F490B8BE" w:tentative="1">
      <w:start w:val="1"/>
      <w:numFmt w:val="decimal"/>
      <w:lvlText w:val="%4."/>
      <w:lvlJc w:val="left"/>
      <w:pPr>
        <w:ind w:left="2880" w:hanging="360"/>
      </w:pPr>
    </w:lvl>
    <w:lvl w:ilvl="4" w:tplc="00AE7060" w:tentative="1">
      <w:start w:val="1"/>
      <w:numFmt w:val="lowerLetter"/>
      <w:lvlText w:val="%5."/>
      <w:lvlJc w:val="left"/>
      <w:pPr>
        <w:ind w:left="3600" w:hanging="360"/>
      </w:pPr>
    </w:lvl>
    <w:lvl w:ilvl="5" w:tplc="A6CA34F4" w:tentative="1">
      <w:start w:val="1"/>
      <w:numFmt w:val="lowerRoman"/>
      <w:lvlText w:val="%6."/>
      <w:lvlJc w:val="right"/>
      <w:pPr>
        <w:ind w:left="4320" w:hanging="180"/>
      </w:pPr>
    </w:lvl>
    <w:lvl w:ilvl="6" w:tplc="D1124F28" w:tentative="1">
      <w:start w:val="1"/>
      <w:numFmt w:val="decimal"/>
      <w:lvlText w:val="%7."/>
      <w:lvlJc w:val="left"/>
      <w:pPr>
        <w:ind w:left="5040" w:hanging="360"/>
      </w:pPr>
    </w:lvl>
    <w:lvl w:ilvl="7" w:tplc="2C644634" w:tentative="1">
      <w:start w:val="1"/>
      <w:numFmt w:val="lowerLetter"/>
      <w:lvlText w:val="%8."/>
      <w:lvlJc w:val="left"/>
      <w:pPr>
        <w:ind w:left="5760" w:hanging="360"/>
      </w:pPr>
    </w:lvl>
    <w:lvl w:ilvl="8" w:tplc="C2DAD9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F58CC"/>
    <w:multiLevelType w:val="multilevel"/>
    <w:tmpl w:val="257A0C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7" w15:restartNumberingAfterBreak="0">
    <w:nsid w:val="79FD2709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mbria" w:eastAsia="Cambria" w:hAnsi="Cambria" w:cs="Cambria"/>
        <w:b w:val="0"/>
        <w:bCs/>
        <w:i/>
        <w:iCs/>
        <w:color w:val="000000"/>
        <w:sz w:val="22"/>
        <w:szCs w:val="22"/>
        <w:lang w:val="el-GR" w:eastAsia="el-GR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7D976F30"/>
    <w:multiLevelType w:val="multilevel"/>
    <w:tmpl w:val="F8AA4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eastAsia="Calibri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27207745">
    <w:abstractNumId w:val="12"/>
  </w:num>
  <w:num w:numId="2" w16cid:durableId="1482505975">
    <w:abstractNumId w:val="17"/>
  </w:num>
  <w:num w:numId="3" w16cid:durableId="1669870123">
    <w:abstractNumId w:val="0"/>
  </w:num>
  <w:num w:numId="4" w16cid:durableId="804666192">
    <w:abstractNumId w:val="2"/>
  </w:num>
  <w:num w:numId="5" w16cid:durableId="195582441">
    <w:abstractNumId w:val="1"/>
  </w:num>
  <w:num w:numId="6" w16cid:durableId="1714575810">
    <w:abstractNumId w:val="3"/>
  </w:num>
  <w:num w:numId="7" w16cid:durableId="1135677551">
    <w:abstractNumId w:val="4"/>
  </w:num>
  <w:num w:numId="8" w16cid:durableId="36442592">
    <w:abstractNumId w:val="5"/>
  </w:num>
  <w:num w:numId="9" w16cid:durableId="513492536">
    <w:abstractNumId w:val="6"/>
  </w:num>
  <w:num w:numId="10" w16cid:durableId="1596934339">
    <w:abstractNumId w:val="7"/>
  </w:num>
  <w:num w:numId="11" w16cid:durableId="1214972098">
    <w:abstractNumId w:val="8"/>
  </w:num>
  <w:num w:numId="12" w16cid:durableId="9575986">
    <w:abstractNumId w:val="9"/>
  </w:num>
  <w:num w:numId="13" w16cid:durableId="2122526446">
    <w:abstractNumId w:val="10"/>
  </w:num>
  <w:num w:numId="14" w16cid:durableId="1028986333">
    <w:abstractNumId w:val="11"/>
  </w:num>
  <w:num w:numId="15" w16cid:durableId="498158424">
    <w:abstractNumId w:val="27"/>
  </w:num>
  <w:num w:numId="16" w16cid:durableId="1557201845">
    <w:abstractNumId w:val="26"/>
  </w:num>
  <w:num w:numId="17" w16cid:durableId="616721081">
    <w:abstractNumId w:val="21"/>
  </w:num>
  <w:num w:numId="18" w16cid:durableId="52167480">
    <w:abstractNumId w:val="22"/>
  </w:num>
  <w:num w:numId="19" w16cid:durableId="1185898232">
    <w:abstractNumId w:val="25"/>
  </w:num>
  <w:num w:numId="20" w16cid:durableId="549730180">
    <w:abstractNumId w:val="15"/>
  </w:num>
  <w:num w:numId="21" w16cid:durableId="1423529232">
    <w:abstractNumId w:val="14"/>
  </w:num>
  <w:num w:numId="22" w16cid:durableId="439371882">
    <w:abstractNumId w:val="19"/>
  </w:num>
  <w:num w:numId="23" w16cid:durableId="618688195">
    <w:abstractNumId w:val="24"/>
  </w:num>
  <w:num w:numId="24" w16cid:durableId="1569488571">
    <w:abstractNumId w:val="13"/>
  </w:num>
  <w:num w:numId="25" w16cid:durableId="1360080299">
    <w:abstractNumId w:val="28"/>
  </w:num>
  <w:num w:numId="26" w16cid:durableId="706416555">
    <w:abstractNumId w:val="23"/>
  </w:num>
  <w:num w:numId="27" w16cid:durableId="1007756485">
    <w:abstractNumId w:val="18"/>
  </w:num>
  <w:num w:numId="28" w16cid:durableId="666400053">
    <w:abstractNumId w:val="16"/>
  </w:num>
  <w:num w:numId="29" w16cid:durableId="2059545027">
    <w:abstractNumId w:val="20"/>
  </w:num>
  <w:numIdMacAtCleanup w:val="4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0D34AA"/>
    <w:rsid w:val="00102B31"/>
    <w:rsid w:val="001B7037"/>
    <w:rsid w:val="001F2A16"/>
    <w:rsid w:val="002A6992"/>
    <w:rsid w:val="004042FD"/>
    <w:rsid w:val="00404488"/>
    <w:rsid w:val="004517A3"/>
    <w:rsid w:val="004E4186"/>
    <w:rsid w:val="0051629A"/>
    <w:rsid w:val="005357B2"/>
    <w:rsid w:val="00575B10"/>
    <w:rsid w:val="005A6E5C"/>
    <w:rsid w:val="0068493C"/>
    <w:rsid w:val="0082330C"/>
    <w:rsid w:val="008C1F5B"/>
    <w:rsid w:val="008D4A3B"/>
    <w:rsid w:val="009757CE"/>
    <w:rsid w:val="00A45178"/>
    <w:rsid w:val="00A64FA7"/>
    <w:rsid w:val="00AD0783"/>
    <w:rsid w:val="00AF14B6"/>
    <w:rsid w:val="00B03E76"/>
    <w:rsid w:val="00B15B97"/>
    <w:rsid w:val="00B86BA4"/>
    <w:rsid w:val="00C11CBE"/>
    <w:rsid w:val="00CF3859"/>
    <w:rsid w:val="00DC573D"/>
    <w:rsid w:val="00E20DE0"/>
    <w:rsid w:val="00F14ECB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F7C28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B7037"/>
    <w:pPr>
      <w:numPr>
        <w:numId w:val="3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rsid w:val="001B7037"/>
  </w:style>
  <w:style w:type="character" w:customStyle="1" w:styleId="WW8Num1z1">
    <w:name w:val="WW8Num1z1"/>
    <w:rsid w:val="001B7037"/>
  </w:style>
  <w:style w:type="character" w:customStyle="1" w:styleId="WW8Num1z2">
    <w:name w:val="WW8Num1z2"/>
    <w:rsid w:val="001B7037"/>
  </w:style>
  <w:style w:type="character" w:customStyle="1" w:styleId="WW8Num1z3">
    <w:name w:val="WW8Num1z3"/>
    <w:rsid w:val="001B7037"/>
  </w:style>
  <w:style w:type="character" w:customStyle="1" w:styleId="WW8Num1z4">
    <w:name w:val="WW8Num1z4"/>
    <w:rsid w:val="001B7037"/>
    <w:rPr>
      <w:rFonts w:ascii="Arial" w:hAnsi="Arial"/>
      <w:sz w:val="20"/>
    </w:rPr>
  </w:style>
  <w:style w:type="character" w:customStyle="1" w:styleId="WW8Num1z5">
    <w:name w:val="WW8Num1z5"/>
    <w:rsid w:val="001B7037"/>
  </w:style>
  <w:style w:type="character" w:customStyle="1" w:styleId="WW8Num1z6">
    <w:name w:val="WW8Num1z6"/>
    <w:rsid w:val="001B7037"/>
  </w:style>
  <w:style w:type="character" w:customStyle="1" w:styleId="WW8Num1z7">
    <w:name w:val="WW8Num1z7"/>
    <w:rsid w:val="001B7037"/>
  </w:style>
  <w:style w:type="character" w:customStyle="1" w:styleId="WW8Num1z8">
    <w:name w:val="WW8Num1z8"/>
    <w:rsid w:val="001B7037"/>
  </w:style>
  <w:style w:type="character" w:customStyle="1" w:styleId="WW8Num2z0">
    <w:name w:val="WW8Num2z0"/>
    <w:rsid w:val="001B7037"/>
    <w:rPr>
      <w:rFonts w:ascii="Symbol" w:hAnsi="Symbol"/>
      <w:lang w:val="el-GR"/>
    </w:rPr>
  </w:style>
  <w:style w:type="character" w:customStyle="1" w:styleId="WW8Num3z0">
    <w:name w:val="WW8Num3z0"/>
    <w:rsid w:val="001B7037"/>
    <w:rPr>
      <w:lang w:val="el-GR"/>
    </w:rPr>
  </w:style>
  <w:style w:type="character" w:customStyle="1" w:styleId="WW8Num4z0">
    <w:name w:val="WW8Num4z0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rsid w:val="001B7037"/>
    <w:rPr>
      <w:lang w:val="el-GR"/>
    </w:rPr>
  </w:style>
  <w:style w:type="character" w:customStyle="1" w:styleId="WW8Num6z0">
    <w:name w:val="WW8Num6z0"/>
    <w:rsid w:val="001B7037"/>
    <w:rPr>
      <w:b/>
      <w:sz w:val="22"/>
      <w:lang w:val="el-GR"/>
    </w:rPr>
  </w:style>
  <w:style w:type="character" w:customStyle="1" w:styleId="WW8Num6z1">
    <w:name w:val="WW8Num6z1"/>
    <w:rsid w:val="001B7037"/>
  </w:style>
  <w:style w:type="character" w:customStyle="1" w:styleId="WW8Num6z2">
    <w:name w:val="WW8Num6z2"/>
    <w:rsid w:val="001B7037"/>
  </w:style>
  <w:style w:type="character" w:customStyle="1" w:styleId="WW8Num6z3">
    <w:name w:val="WW8Num6z3"/>
    <w:rsid w:val="001B7037"/>
  </w:style>
  <w:style w:type="character" w:customStyle="1" w:styleId="WW8Num6z4">
    <w:name w:val="WW8Num6z4"/>
    <w:rsid w:val="001B7037"/>
  </w:style>
  <w:style w:type="character" w:customStyle="1" w:styleId="WW8Num6z5">
    <w:name w:val="WW8Num6z5"/>
    <w:rsid w:val="001B7037"/>
  </w:style>
  <w:style w:type="character" w:customStyle="1" w:styleId="WW8Num6z6">
    <w:name w:val="WW8Num6z6"/>
    <w:rsid w:val="001B7037"/>
  </w:style>
  <w:style w:type="character" w:customStyle="1" w:styleId="WW8Num6z7">
    <w:name w:val="WW8Num6z7"/>
    <w:rsid w:val="001B7037"/>
  </w:style>
  <w:style w:type="character" w:customStyle="1" w:styleId="WW8Num6z8">
    <w:name w:val="WW8Num6z8"/>
    <w:rsid w:val="001B7037"/>
  </w:style>
  <w:style w:type="character" w:customStyle="1" w:styleId="WW8Num7z0">
    <w:name w:val="WW8Num7z0"/>
    <w:rsid w:val="001B7037"/>
    <w:rPr>
      <w:b/>
      <w:sz w:val="22"/>
      <w:lang w:val="el-GR"/>
    </w:rPr>
  </w:style>
  <w:style w:type="character" w:customStyle="1" w:styleId="WW8Num7z1">
    <w:name w:val="WW8Num7z1"/>
    <w:rsid w:val="001B7037"/>
    <w:rPr>
      <w:rFonts w:eastAsia="Times New Roman"/>
      <w:lang w:val="el-GR"/>
    </w:rPr>
  </w:style>
  <w:style w:type="character" w:customStyle="1" w:styleId="WW8Num7z2">
    <w:name w:val="WW8Num7z2"/>
    <w:rsid w:val="001B7037"/>
  </w:style>
  <w:style w:type="character" w:customStyle="1" w:styleId="WW8Num7z3">
    <w:name w:val="WW8Num7z3"/>
    <w:rsid w:val="001B7037"/>
  </w:style>
  <w:style w:type="character" w:customStyle="1" w:styleId="WW8Num7z4">
    <w:name w:val="WW8Num7z4"/>
    <w:rsid w:val="001B7037"/>
  </w:style>
  <w:style w:type="character" w:customStyle="1" w:styleId="WW8Num7z5">
    <w:name w:val="WW8Num7z5"/>
    <w:rsid w:val="001B7037"/>
  </w:style>
  <w:style w:type="character" w:customStyle="1" w:styleId="WW8Num7z6">
    <w:name w:val="WW8Num7z6"/>
    <w:rsid w:val="001B7037"/>
  </w:style>
  <w:style w:type="character" w:customStyle="1" w:styleId="WW8Num7z7">
    <w:name w:val="WW8Num7z7"/>
    <w:rsid w:val="001B7037"/>
  </w:style>
  <w:style w:type="character" w:customStyle="1" w:styleId="WW8Num7z8">
    <w:name w:val="WW8Num7z8"/>
    <w:rsid w:val="001B7037"/>
  </w:style>
  <w:style w:type="character" w:customStyle="1" w:styleId="WW8Num8z0">
    <w:name w:val="WW8Num8z0"/>
    <w:rsid w:val="001B7037"/>
    <w:rPr>
      <w:rFonts w:ascii="Symbol" w:hAnsi="Symbol"/>
      <w:color w:val="5B9BD5"/>
    </w:rPr>
  </w:style>
  <w:style w:type="character" w:customStyle="1" w:styleId="WW8Num9z0">
    <w:name w:val="WW8Num9z0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rsid w:val="001B7037"/>
  </w:style>
  <w:style w:type="character" w:customStyle="1" w:styleId="WW8Num10z2">
    <w:name w:val="WW8Num10z2"/>
    <w:rsid w:val="001B7037"/>
  </w:style>
  <w:style w:type="character" w:customStyle="1" w:styleId="WW8Num10z3">
    <w:name w:val="WW8Num10z3"/>
    <w:rsid w:val="001B7037"/>
  </w:style>
  <w:style w:type="character" w:customStyle="1" w:styleId="WW8Num10z4">
    <w:name w:val="WW8Num10z4"/>
    <w:rsid w:val="001B7037"/>
  </w:style>
  <w:style w:type="character" w:customStyle="1" w:styleId="WW8Num10z5">
    <w:name w:val="WW8Num10z5"/>
    <w:rsid w:val="001B7037"/>
  </w:style>
  <w:style w:type="character" w:customStyle="1" w:styleId="WW8Num10z6">
    <w:name w:val="WW8Num10z6"/>
    <w:rsid w:val="001B7037"/>
  </w:style>
  <w:style w:type="character" w:customStyle="1" w:styleId="WW8Num10z7">
    <w:name w:val="WW8Num10z7"/>
    <w:rsid w:val="001B7037"/>
  </w:style>
  <w:style w:type="character" w:customStyle="1" w:styleId="WW8Num10z8">
    <w:name w:val="WW8Num10z8"/>
    <w:rsid w:val="001B7037"/>
  </w:style>
  <w:style w:type="character" w:customStyle="1" w:styleId="WW8Num11z0">
    <w:name w:val="WW8Num11z0"/>
    <w:rsid w:val="001B7037"/>
    <w:rPr>
      <w:rFonts w:ascii="Symbol" w:hAnsi="Symbol"/>
      <w:lang w:val="el-GR"/>
    </w:rPr>
  </w:style>
  <w:style w:type="character" w:customStyle="1" w:styleId="WW8Num11z1">
    <w:name w:val="WW8Num11z1"/>
    <w:rsid w:val="001B7037"/>
    <w:rPr>
      <w:rFonts w:ascii="Courier New" w:hAnsi="Courier New"/>
    </w:rPr>
  </w:style>
  <w:style w:type="character" w:customStyle="1" w:styleId="WW8Num11z2">
    <w:name w:val="WW8Num11z2"/>
    <w:rsid w:val="001B7037"/>
    <w:rPr>
      <w:rFonts w:ascii="Wingdings" w:hAnsi="Wingdings"/>
    </w:rPr>
  </w:style>
  <w:style w:type="character" w:customStyle="1" w:styleId="WW-DefaultParagraphFont">
    <w:name w:val="WW-Default Paragraph Font"/>
    <w:rsid w:val="001B7037"/>
  </w:style>
  <w:style w:type="character" w:customStyle="1" w:styleId="WW8Num8z1">
    <w:name w:val="WW8Num8z1"/>
    <w:rsid w:val="001B7037"/>
    <w:rPr>
      <w:rFonts w:eastAsia="Times New Roman"/>
      <w:lang w:val="el-GR"/>
    </w:rPr>
  </w:style>
  <w:style w:type="character" w:customStyle="1" w:styleId="WW8Num8z2">
    <w:name w:val="WW8Num8z2"/>
    <w:rsid w:val="001B7037"/>
  </w:style>
  <w:style w:type="character" w:customStyle="1" w:styleId="WW8Num8z3">
    <w:name w:val="WW8Num8z3"/>
    <w:rsid w:val="001B7037"/>
  </w:style>
  <w:style w:type="character" w:customStyle="1" w:styleId="WW8Num8z4">
    <w:name w:val="WW8Num8z4"/>
    <w:rsid w:val="001B7037"/>
  </w:style>
  <w:style w:type="character" w:customStyle="1" w:styleId="WW8Num8z5">
    <w:name w:val="WW8Num8z5"/>
    <w:rsid w:val="001B7037"/>
  </w:style>
  <w:style w:type="character" w:customStyle="1" w:styleId="WW8Num8z6">
    <w:name w:val="WW8Num8z6"/>
    <w:rsid w:val="001B7037"/>
  </w:style>
  <w:style w:type="character" w:customStyle="1" w:styleId="WW8Num8z7">
    <w:name w:val="WW8Num8z7"/>
    <w:rsid w:val="001B7037"/>
  </w:style>
  <w:style w:type="character" w:customStyle="1" w:styleId="WW8Num8z8">
    <w:name w:val="WW8Num8z8"/>
    <w:rsid w:val="001B7037"/>
  </w:style>
  <w:style w:type="character" w:customStyle="1" w:styleId="WW8Num11z3">
    <w:name w:val="WW8Num11z3"/>
    <w:rsid w:val="001B7037"/>
  </w:style>
  <w:style w:type="character" w:customStyle="1" w:styleId="WW8Num11z4">
    <w:name w:val="WW8Num11z4"/>
    <w:rsid w:val="001B7037"/>
  </w:style>
  <w:style w:type="character" w:customStyle="1" w:styleId="WW8Num11z5">
    <w:name w:val="WW8Num11z5"/>
    <w:rsid w:val="001B7037"/>
  </w:style>
  <w:style w:type="character" w:customStyle="1" w:styleId="WW8Num11z6">
    <w:name w:val="WW8Num11z6"/>
    <w:rsid w:val="001B7037"/>
  </w:style>
  <w:style w:type="character" w:customStyle="1" w:styleId="WW8Num11z7">
    <w:name w:val="WW8Num11z7"/>
    <w:rsid w:val="001B7037"/>
  </w:style>
  <w:style w:type="character" w:customStyle="1" w:styleId="WW8Num11z8">
    <w:name w:val="WW8Num11z8"/>
    <w:rsid w:val="001B7037"/>
  </w:style>
  <w:style w:type="character" w:customStyle="1" w:styleId="WW-DefaultParagraphFont1">
    <w:name w:val="WW-Default Paragraph Font1"/>
    <w:rsid w:val="001B7037"/>
  </w:style>
  <w:style w:type="character" w:customStyle="1" w:styleId="4">
    <w:name w:val="Προεπιλεγμένη γραμματοσειρά4"/>
    <w:rsid w:val="001B7037"/>
  </w:style>
  <w:style w:type="character" w:customStyle="1" w:styleId="WW8Num2z1">
    <w:name w:val="WW8Num2z1"/>
    <w:rsid w:val="001B7037"/>
  </w:style>
  <w:style w:type="character" w:customStyle="1" w:styleId="WW8Num2z2">
    <w:name w:val="WW8Num2z2"/>
    <w:rsid w:val="001B7037"/>
  </w:style>
  <w:style w:type="character" w:customStyle="1" w:styleId="WW8Num2z3">
    <w:name w:val="WW8Num2z3"/>
    <w:rsid w:val="001B7037"/>
  </w:style>
  <w:style w:type="character" w:customStyle="1" w:styleId="WW8Num2z4">
    <w:name w:val="WW8Num2z4"/>
    <w:rsid w:val="001B7037"/>
    <w:rPr>
      <w:rFonts w:ascii="Arial" w:hAnsi="Arial"/>
      <w:sz w:val="20"/>
    </w:rPr>
  </w:style>
  <w:style w:type="character" w:customStyle="1" w:styleId="WW8Num2z5">
    <w:name w:val="WW8Num2z5"/>
    <w:rsid w:val="001B7037"/>
  </w:style>
  <w:style w:type="character" w:customStyle="1" w:styleId="WW8Num2z6">
    <w:name w:val="WW8Num2z6"/>
    <w:rsid w:val="001B7037"/>
  </w:style>
  <w:style w:type="character" w:customStyle="1" w:styleId="WW8Num2z7">
    <w:name w:val="WW8Num2z7"/>
    <w:rsid w:val="001B7037"/>
  </w:style>
  <w:style w:type="character" w:customStyle="1" w:styleId="WW8Num2z8">
    <w:name w:val="WW8Num2z8"/>
    <w:rsid w:val="001B7037"/>
  </w:style>
  <w:style w:type="character" w:customStyle="1" w:styleId="WW8Num9z1">
    <w:name w:val="WW8Num9z1"/>
    <w:rsid w:val="001B7037"/>
    <w:rPr>
      <w:rFonts w:eastAsia="Times New Roman"/>
      <w:lang w:val="el-GR"/>
    </w:rPr>
  </w:style>
  <w:style w:type="character" w:customStyle="1" w:styleId="WW8Num9z2">
    <w:name w:val="WW8Num9z2"/>
    <w:rsid w:val="001B7037"/>
  </w:style>
  <w:style w:type="character" w:customStyle="1" w:styleId="WW8Num9z3">
    <w:name w:val="WW8Num9z3"/>
    <w:rsid w:val="001B7037"/>
  </w:style>
  <w:style w:type="character" w:customStyle="1" w:styleId="WW8Num9z4">
    <w:name w:val="WW8Num9z4"/>
    <w:rsid w:val="001B7037"/>
  </w:style>
  <w:style w:type="character" w:customStyle="1" w:styleId="WW8Num9z5">
    <w:name w:val="WW8Num9z5"/>
    <w:rsid w:val="001B7037"/>
  </w:style>
  <w:style w:type="character" w:customStyle="1" w:styleId="WW8Num9z6">
    <w:name w:val="WW8Num9z6"/>
    <w:rsid w:val="001B7037"/>
  </w:style>
  <w:style w:type="character" w:customStyle="1" w:styleId="WW8Num9z7">
    <w:name w:val="WW8Num9z7"/>
    <w:rsid w:val="001B7037"/>
  </w:style>
  <w:style w:type="character" w:customStyle="1" w:styleId="WW8Num9z8">
    <w:name w:val="WW8Num9z8"/>
    <w:rsid w:val="001B7037"/>
  </w:style>
  <w:style w:type="character" w:customStyle="1" w:styleId="WW-DefaultParagraphFont11">
    <w:name w:val="WW-Default Paragraph Font11"/>
    <w:rsid w:val="001B7037"/>
  </w:style>
  <w:style w:type="character" w:customStyle="1" w:styleId="WW8Num12z0">
    <w:name w:val="WW8Num12z0"/>
    <w:rsid w:val="001B7037"/>
    <w:rPr>
      <w:rFonts w:ascii="Symbol" w:hAnsi="Symbol"/>
    </w:rPr>
  </w:style>
  <w:style w:type="character" w:customStyle="1" w:styleId="WW8Num12z1">
    <w:name w:val="WW8Num12z1"/>
    <w:rsid w:val="001B7037"/>
    <w:rPr>
      <w:rFonts w:ascii="Courier New" w:hAnsi="Courier New"/>
    </w:rPr>
  </w:style>
  <w:style w:type="character" w:customStyle="1" w:styleId="WW8Num12z2">
    <w:name w:val="WW8Num12z2"/>
    <w:rsid w:val="001B7037"/>
    <w:rPr>
      <w:rFonts w:ascii="Wingdings" w:hAnsi="Wingdings"/>
    </w:rPr>
  </w:style>
  <w:style w:type="character" w:customStyle="1" w:styleId="WW-DefaultParagraphFont111">
    <w:name w:val="WW-Default Paragraph Font111"/>
    <w:rsid w:val="001B7037"/>
  </w:style>
  <w:style w:type="character" w:customStyle="1" w:styleId="WW-DefaultParagraphFont1111">
    <w:name w:val="WW-Default Paragraph Font1111"/>
    <w:rsid w:val="001B7037"/>
  </w:style>
  <w:style w:type="character" w:customStyle="1" w:styleId="WW-DefaultParagraphFont11111">
    <w:name w:val="WW-Default Paragraph Font11111"/>
    <w:rsid w:val="001B7037"/>
  </w:style>
  <w:style w:type="character" w:customStyle="1" w:styleId="3">
    <w:name w:val="Προεπιλεγμένη γραμματοσειρά3"/>
    <w:rsid w:val="001B7037"/>
  </w:style>
  <w:style w:type="character" w:customStyle="1" w:styleId="WW-DefaultParagraphFont111111">
    <w:name w:val="WW-Default Paragraph Font111111"/>
    <w:rsid w:val="001B7037"/>
  </w:style>
  <w:style w:type="character" w:customStyle="1" w:styleId="DefaultParagraphFont2">
    <w:name w:val="Default Paragraph Font2"/>
    <w:rsid w:val="001B7037"/>
  </w:style>
  <w:style w:type="character" w:customStyle="1" w:styleId="WW8Num12z3">
    <w:name w:val="WW8Num12z3"/>
    <w:rsid w:val="001B7037"/>
  </w:style>
  <w:style w:type="character" w:customStyle="1" w:styleId="WW8Num12z4">
    <w:name w:val="WW8Num12z4"/>
    <w:rsid w:val="001B7037"/>
  </w:style>
  <w:style w:type="character" w:customStyle="1" w:styleId="WW8Num12z5">
    <w:name w:val="WW8Num12z5"/>
    <w:rsid w:val="001B7037"/>
  </w:style>
  <w:style w:type="character" w:customStyle="1" w:styleId="WW8Num12z6">
    <w:name w:val="WW8Num12z6"/>
    <w:rsid w:val="001B7037"/>
  </w:style>
  <w:style w:type="character" w:customStyle="1" w:styleId="WW8Num12z7">
    <w:name w:val="WW8Num12z7"/>
    <w:rsid w:val="001B7037"/>
  </w:style>
  <w:style w:type="character" w:customStyle="1" w:styleId="WW8Num12z8">
    <w:name w:val="WW8Num12z8"/>
    <w:rsid w:val="001B7037"/>
  </w:style>
  <w:style w:type="character" w:customStyle="1" w:styleId="WW8Num13z0">
    <w:name w:val="WW8Num13z0"/>
    <w:rsid w:val="001B7037"/>
    <w:rPr>
      <w:rFonts w:ascii="Symbol" w:hAnsi="Symbol"/>
    </w:rPr>
  </w:style>
  <w:style w:type="character" w:customStyle="1" w:styleId="WW-DefaultParagraphFont1111111">
    <w:name w:val="WW-Default Paragraph Font1111111"/>
    <w:rsid w:val="001B7037"/>
  </w:style>
  <w:style w:type="character" w:customStyle="1" w:styleId="WW8Num13z1">
    <w:name w:val="WW8Num13z1"/>
    <w:rsid w:val="001B7037"/>
    <w:rPr>
      <w:rFonts w:eastAsia="Times New Roman"/>
      <w:lang w:val="el-GR"/>
    </w:rPr>
  </w:style>
  <w:style w:type="character" w:customStyle="1" w:styleId="WW8Num13z2">
    <w:name w:val="WW8Num13z2"/>
    <w:rsid w:val="001B7037"/>
  </w:style>
  <w:style w:type="character" w:customStyle="1" w:styleId="WW8Num13z3">
    <w:name w:val="WW8Num13z3"/>
    <w:rsid w:val="001B7037"/>
  </w:style>
  <w:style w:type="character" w:customStyle="1" w:styleId="WW8Num13z4">
    <w:name w:val="WW8Num13z4"/>
    <w:rsid w:val="001B7037"/>
  </w:style>
  <w:style w:type="character" w:customStyle="1" w:styleId="WW8Num13z5">
    <w:name w:val="WW8Num13z5"/>
    <w:rsid w:val="001B7037"/>
  </w:style>
  <w:style w:type="character" w:customStyle="1" w:styleId="WW8Num13z6">
    <w:name w:val="WW8Num13z6"/>
    <w:rsid w:val="001B7037"/>
  </w:style>
  <w:style w:type="character" w:customStyle="1" w:styleId="WW8Num13z7">
    <w:name w:val="WW8Num13z7"/>
    <w:rsid w:val="001B7037"/>
  </w:style>
  <w:style w:type="character" w:customStyle="1" w:styleId="WW8Num13z8">
    <w:name w:val="WW8Num13z8"/>
    <w:rsid w:val="001B7037"/>
  </w:style>
  <w:style w:type="character" w:customStyle="1" w:styleId="WW8Num14z0">
    <w:name w:val="WW8Num14z0"/>
    <w:rsid w:val="001B7037"/>
    <w:rPr>
      <w:rFonts w:ascii="Symbol" w:hAnsi="Symbol"/>
    </w:rPr>
  </w:style>
  <w:style w:type="character" w:customStyle="1" w:styleId="WW8Num14z1">
    <w:name w:val="WW8Num14z1"/>
    <w:rsid w:val="001B7037"/>
  </w:style>
  <w:style w:type="character" w:customStyle="1" w:styleId="WW8Num14z2">
    <w:name w:val="WW8Num14z2"/>
    <w:rsid w:val="001B7037"/>
  </w:style>
  <w:style w:type="character" w:customStyle="1" w:styleId="WW8Num14z3">
    <w:name w:val="WW8Num14z3"/>
    <w:rsid w:val="001B7037"/>
  </w:style>
  <w:style w:type="character" w:customStyle="1" w:styleId="WW8Num14z4">
    <w:name w:val="WW8Num14z4"/>
    <w:rsid w:val="001B7037"/>
  </w:style>
  <w:style w:type="character" w:customStyle="1" w:styleId="WW8Num14z5">
    <w:name w:val="WW8Num14z5"/>
    <w:rsid w:val="001B7037"/>
  </w:style>
  <w:style w:type="character" w:customStyle="1" w:styleId="WW8Num14z6">
    <w:name w:val="WW8Num14z6"/>
    <w:rsid w:val="001B7037"/>
  </w:style>
  <w:style w:type="character" w:customStyle="1" w:styleId="WW8Num14z7">
    <w:name w:val="WW8Num14z7"/>
    <w:rsid w:val="001B7037"/>
  </w:style>
  <w:style w:type="character" w:customStyle="1" w:styleId="WW8Num14z8">
    <w:name w:val="WW8Num14z8"/>
    <w:rsid w:val="001B7037"/>
  </w:style>
  <w:style w:type="character" w:customStyle="1" w:styleId="WW8Num15z0">
    <w:name w:val="WW8Num15z0"/>
    <w:rsid w:val="001B7037"/>
  </w:style>
  <w:style w:type="character" w:customStyle="1" w:styleId="WW8Num15z1">
    <w:name w:val="WW8Num15z1"/>
    <w:rsid w:val="001B7037"/>
  </w:style>
  <w:style w:type="character" w:customStyle="1" w:styleId="WW8Num15z2">
    <w:name w:val="WW8Num15z2"/>
    <w:rsid w:val="001B7037"/>
  </w:style>
  <w:style w:type="character" w:customStyle="1" w:styleId="WW8Num15z3">
    <w:name w:val="WW8Num15z3"/>
    <w:rsid w:val="001B7037"/>
  </w:style>
  <w:style w:type="character" w:customStyle="1" w:styleId="WW8Num15z4">
    <w:name w:val="WW8Num15z4"/>
    <w:rsid w:val="001B7037"/>
  </w:style>
  <w:style w:type="character" w:customStyle="1" w:styleId="WW8Num15z5">
    <w:name w:val="WW8Num15z5"/>
    <w:rsid w:val="001B7037"/>
  </w:style>
  <w:style w:type="character" w:customStyle="1" w:styleId="WW8Num15z6">
    <w:name w:val="WW8Num15z6"/>
    <w:rsid w:val="001B7037"/>
  </w:style>
  <w:style w:type="character" w:customStyle="1" w:styleId="WW8Num15z7">
    <w:name w:val="WW8Num15z7"/>
    <w:rsid w:val="001B7037"/>
  </w:style>
  <w:style w:type="character" w:customStyle="1" w:styleId="WW8Num15z8">
    <w:name w:val="WW8Num15z8"/>
    <w:rsid w:val="001B7037"/>
  </w:style>
  <w:style w:type="character" w:customStyle="1" w:styleId="WW8Num16z0">
    <w:name w:val="WW8Num16z0"/>
    <w:rsid w:val="001B7037"/>
  </w:style>
  <w:style w:type="character" w:customStyle="1" w:styleId="WW8Num16z1">
    <w:name w:val="WW8Num16z1"/>
    <w:rsid w:val="001B7037"/>
  </w:style>
  <w:style w:type="character" w:customStyle="1" w:styleId="WW8Num16z2">
    <w:name w:val="WW8Num16z2"/>
    <w:rsid w:val="001B7037"/>
  </w:style>
  <w:style w:type="character" w:customStyle="1" w:styleId="WW8Num16z3">
    <w:name w:val="WW8Num16z3"/>
    <w:rsid w:val="001B7037"/>
  </w:style>
  <w:style w:type="character" w:customStyle="1" w:styleId="WW8Num16z4">
    <w:name w:val="WW8Num16z4"/>
    <w:rsid w:val="001B7037"/>
  </w:style>
  <w:style w:type="character" w:customStyle="1" w:styleId="WW8Num16z5">
    <w:name w:val="WW8Num16z5"/>
    <w:rsid w:val="001B7037"/>
  </w:style>
  <w:style w:type="character" w:customStyle="1" w:styleId="WW8Num16z6">
    <w:name w:val="WW8Num16z6"/>
    <w:rsid w:val="001B7037"/>
  </w:style>
  <w:style w:type="character" w:customStyle="1" w:styleId="WW8Num16z7">
    <w:name w:val="WW8Num16z7"/>
    <w:rsid w:val="001B7037"/>
  </w:style>
  <w:style w:type="character" w:customStyle="1" w:styleId="WW8Num16z8">
    <w:name w:val="WW8Num16z8"/>
    <w:rsid w:val="001B7037"/>
  </w:style>
  <w:style w:type="character" w:customStyle="1" w:styleId="WW-DefaultParagraphFont11111111">
    <w:name w:val="WW-Default Paragraph Font11111111"/>
    <w:rsid w:val="001B7037"/>
  </w:style>
  <w:style w:type="character" w:customStyle="1" w:styleId="WW-DefaultParagraphFont111111111">
    <w:name w:val="WW-Default Paragraph Font111111111"/>
    <w:rsid w:val="001B7037"/>
  </w:style>
  <w:style w:type="character" w:customStyle="1" w:styleId="WW-DefaultParagraphFont1111111111">
    <w:name w:val="WW-Default Paragraph Font1111111111"/>
    <w:rsid w:val="001B7037"/>
  </w:style>
  <w:style w:type="character" w:customStyle="1" w:styleId="WW-DefaultParagraphFont11111111111">
    <w:name w:val="WW-Default Paragraph Font11111111111"/>
    <w:rsid w:val="001B7037"/>
  </w:style>
  <w:style w:type="character" w:customStyle="1" w:styleId="WW-DefaultParagraphFont111111111111">
    <w:name w:val="WW-Default Paragraph Font111111111111"/>
    <w:rsid w:val="001B7037"/>
  </w:style>
  <w:style w:type="character" w:customStyle="1" w:styleId="WW8Num17z0">
    <w:name w:val="WW8Num17z0"/>
    <w:rsid w:val="001B7037"/>
  </w:style>
  <w:style w:type="character" w:customStyle="1" w:styleId="WW8Num17z1">
    <w:name w:val="WW8Num17z1"/>
    <w:rsid w:val="001B7037"/>
  </w:style>
  <w:style w:type="character" w:customStyle="1" w:styleId="WW8Num17z2">
    <w:name w:val="WW8Num17z2"/>
    <w:rsid w:val="001B7037"/>
  </w:style>
  <w:style w:type="character" w:customStyle="1" w:styleId="WW8Num17z3">
    <w:name w:val="WW8Num17z3"/>
    <w:rsid w:val="001B7037"/>
  </w:style>
  <w:style w:type="character" w:customStyle="1" w:styleId="WW8Num17z4">
    <w:name w:val="WW8Num17z4"/>
    <w:rsid w:val="001B7037"/>
  </w:style>
  <w:style w:type="character" w:customStyle="1" w:styleId="WW8Num17z5">
    <w:name w:val="WW8Num17z5"/>
    <w:rsid w:val="001B7037"/>
  </w:style>
  <w:style w:type="character" w:customStyle="1" w:styleId="WW8Num17z6">
    <w:name w:val="WW8Num17z6"/>
    <w:rsid w:val="001B7037"/>
  </w:style>
  <w:style w:type="character" w:customStyle="1" w:styleId="WW8Num17z7">
    <w:name w:val="WW8Num17z7"/>
    <w:rsid w:val="001B7037"/>
  </w:style>
  <w:style w:type="character" w:customStyle="1" w:styleId="WW8Num17z8">
    <w:name w:val="WW8Num17z8"/>
    <w:rsid w:val="001B7037"/>
  </w:style>
  <w:style w:type="character" w:customStyle="1" w:styleId="WW8Num18z0">
    <w:name w:val="WW8Num18z0"/>
    <w:rsid w:val="001B7037"/>
  </w:style>
  <w:style w:type="character" w:customStyle="1" w:styleId="WW8Num18z1">
    <w:name w:val="WW8Num18z1"/>
    <w:rsid w:val="001B7037"/>
  </w:style>
  <w:style w:type="character" w:customStyle="1" w:styleId="WW8Num18z2">
    <w:name w:val="WW8Num18z2"/>
    <w:rsid w:val="001B7037"/>
  </w:style>
  <w:style w:type="character" w:customStyle="1" w:styleId="WW8Num18z3">
    <w:name w:val="WW8Num18z3"/>
    <w:rsid w:val="001B7037"/>
  </w:style>
  <w:style w:type="character" w:customStyle="1" w:styleId="WW8Num18z4">
    <w:name w:val="WW8Num18z4"/>
    <w:rsid w:val="001B7037"/>
  </w:style>
  <w:style w:type="character" w:customStyle="1" w:styleId="WW8Num18z5">
    <w:name w:val="WW8Num18z5"/>
    <w:rsid w:val="001B7037"/>
  </w:style>
  <w:style w:type="character" w:customStyle="1" w:styleId="WW8Num18z6">
    <w:name w:val="WW8Num18z6"/>
    <w:rsid w:val="001B7037"/>
  </w:style>
  <w:style w:type="character" w:customStyle="1" w:styleId="WW8Num18z7">
    <w:name w:val="WW8Num18z7"/>
    <w:rsid w:val="001B7037"/>
  </w:style>
  <w:style w:type="character" w:customStyle="1" w:styleId="WW8Num18z8">
    <w:name w:val="WW8Num18z8"/>
    <w:rsid w:val="001B7037"/>
  </w:style>
  <w:style w:type="character" w:customStyle="1" w:styleId="WW8Num3z1">
    <w:name w:val="WW8Num3z1"/>
    <w:rsid w:val="001B7037"/>
  </w:style>
  <w:style w:type="character" w:customStyle="1" w:styleId="WW8Num3z2">
    <w:name w:val="WW8Num3z2"/>
    <w:rsid w:val="001B7037"/>
  </w:style>
  <w:style w:type="character" w:customStyle="1" w:styleId="WW8Num3z3">
    <w:name w:val="WW8Num3z3"/>
    <w:rsid w:val="001B7037"/>
  </w:style>
  <w:style w:type="character" w:customStyle="1" w:styleId="WW8Num3z4">
    <w:name w:val="WW8Num3z4"/>
    <w:rsid w:val="001B7037"/>
    <w:rPr>
      <w:rFonts w:ascii="Arial" w:hAnsi="Arial"/>
      <w:sz w:val="20"/>
    </w:rPr>
  </w:style>
  <w:style w:type="character" w:customStyle="1" w:styleId="WW8Num3z5">
    <w:name w:val="WW8Num3z5"/>
    <w:rsid w:val="001B7037"/>
  </w:style>
  <w:style w:type="character" w:customStyle="1" w:styleId="WW8Num3z6">
    <w:name w:val="WW8Num3z6"/>
    <w:rsid w:val="001B7037"/>
  </w:style>
  <w:style w:type="character" w:customStyle="1" w:styleId="WW8Num3z7">
    <w:name w:val="WW8Num3z7"/>
    <w:rsid w:val="001B7037"/>
  </w:style>
  <w:style w:type="character" w:customStyle="1" w:styleId="WW8Num3z8">
    <w:name w:val="WW8Num3z8"/>
    <w:rsid w:val="001B7037"/>
  </w:style>
  <w:style w:type="character" w:customStyle="1" w:styleId="WW-DefaultParagraphFont1111111111111">
    <w:name w:val="WW-Default Paragraph Font1111111111111"/>
    <w:rsid w:val="001B7037"/>
  </w:style>
  <w:style w:type="character" w:customStyle="1" w:styleId="WW-DefaultParagraphFont11111111111111">
    <w:name w:val="WW-Default Paragraph Font11111111111111"/>
    <w:rsid w:val="001B7037"/>
  </w:style>
  <w:style w:type="character" w:customStyle="1" w:styleId="WW-DefaultParagraphFont111111111111111">
    <w:name w:val="WW-Default Paragraph Font111111111111111"/>
    <w:rsid w:val="001B7037"/>
  </w:style>
  <w:style w:type="character" w:customStyle="1" w:styleId="WW-DefaultParagraphFont1111111111111111">
    <w:name w:val="WW-Default Paragraph Font1111111111111111"/>
    <w:rsid w:val="001B7037"/>
  </w:style>
  <w:style w:type="character" w:customStyle="1" w:styleId="2">
    <w:name w:val="Προεπιλεγμένη γραμματοσειρά2"/>
    <w:rsid w:val="001B7037"/>
  </w:style>
  <w:style w:type="character" w:customStyle="1" w:styleId="WW8Num19z0">
    <w:name w:val="WW8Num19z0"/>
    <w:rsid w:val="001B7037"/>
    <w:rPr>
      <w:rFonts w:ascii="Calibri" w:hAnsi="Calibri"/>
    </w:rPr>
  </w:style>
  <w:style w:type="character" w:customStyle="1" w:styleId="WW8Num19z1">
    <w:name w:val="WW8Num19z1"/>
    <w:rsid w:val="001B7037"/>
  </w:style>
  <w:style w:type="character" w:customStyle="1" w:styleId="WW8Num20z0">
    <w:name w:val="WW8Num20z0"/>
    <w:rsid w:val="001B7037"/>
    <w:rPr>
      <w:rFonts w:ascii="Calibri" w:hAnsi="Calibri"/>
    </w:rPr>
  </w:style>
  <w:style w:type="character" w:customStyle="1" w:styleId="WW8Num20z1">
    <w:name w:val="WW8Num20z1"/>
    <w:rsid w:val="001B7037"/>
    <w:rPr>
      <w:rFonts w:ascii="Courier New" w:hAnsi="Courier New"/>
    </w:rPr>
  </w:style>
  <w:style w:type="character" w:customStyle="1" w:styleId="WW8Num20z2">
    <w:name w:val="WW8Num20z2"/>
    <w:rsid w:val="001B7037"/>
    <w:rPr>
      <w:rFonts w:ascii="Wingdings" w:hAnsi="Wingdings"/>
    </w:rPr>
  </w:style>
  <w:style w:type="character" w:customStyle="1" w:styleId="WW8Num20z3">
    <w:name w:val="WW8Num20z3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rsid w:val="001B7037"/>
  </w:style>
  <w:style w:type="character" w:customStyle="1" w:styleId="WW8Num19z2">
    <w:name w:val="WW8Num19z2"/>
    <w:rsid w:val="001B7037"/>
  </w:style>
  <w:style w:type="character" w:customStyle="1" w:styleId="WW8Num19z3">
    <w:name w:val="WW8Num19z3"/>
    <w:rsid w:val="001B7037"/>
  </w:style>
  <w:style w:type="character" w:customStyle="1" w:styleId="WW8Num19z4">
    <w:name w:val="WW8Num19z4"/>
    <w:rsid w:val="001B7037"/>
  </w:style>
  <w:style w:type="character" w:customStyle="1" w:styleId="WW8Num19z5">
    <w:name w:val="WW8Num19z5"/>
    <w:rsid w:val="001B7037"/>
  </w:style>
  <w:style w:type="character" w:customStyle="1" w:styleId="WW8Num19z6">
    <w:name w:val="WW8Num19z6"/>
    <w:rsid w:val="001B7037"/>
  </w:style>
  <w:style w:type="character" w:customStyle="1" w:styleId="WW8Num19z7">
    <w:name w:val="WW8Num19z7"/>
    <w:rsid w:val="001B7037"/>
  </w:style>
  <w:style w:type="character" w:customStyle="1" w:styleId="WW8Num19z8">
    <w:name w:val="WW8Num19z8"/>
    <w:rsid w:val="001B7037"/>
  </w:style>
  <w:style w:type="character" w:customStyle="1" w:styleId="WW8Num20z4">
    <w:name w:val="WW8Num20z4"/>
    <w:rsid w:val="001B7037"/>
  </w:style>
  <w:style w:type="character" w:customStyle="1" w:styleId="WW8Num20z5">
    <w:name w:val="WW8Num20z5"/>
    <w:rsid w:val="001B7037"/>
  </w:style>
  <w:style w:type="character" w:customStyle="1" w:styleId="WW8Num20z6">
    <w:name w:val="WW8Num20z6"/>
    <w:rsid w:val="001B7037"/>
  </w:style>
  <w:style w:type="character" w:customStyle="1" w:styleId="WW8Num20z7">
    <w:name w:val="WW8Num20z7"/>
    <w:rsid w:val="001B7037"/>
  </w:style>
  <w:style w:type="character" w:customStyle="1" w:styleId="WW8Num20z8">
    <w:name w:val="WW8Num20z8"/>
    <w:rsid w:val="001B7037"/>
  </w:style>
  <w:style w:type="character" w:customStyle="1" w:styleId="WW-DefaultParagraphFont111111111111111111">
    <w:name w:val="WW-Default Paragraph Font111111111111111111"/>
    <w:rsid w:val="001B7037"/>
  </w:style>
  <w:style w:type="character" w:customStyle="1" w:styleId="WW-DefaultParagraphFont1111111111111111111">
    <w:name w:val="WW-Default Paragraph Font1111111111111111111"/>
    <w:rsid w:val="001B7037"/>
  </w:style>
  <w:style w:type="character" w:customStyle="1" w:styleId="WW8Num21z0">
    <w:name w:val="WW8Num21z0"/>
    <w:rsid w:val="001B7037"/>
    <w:rPr>
      <w:rFonts w:ascii="Calibri" w:hAnsi="Calibri"/>
    </w:rPr>
  </w:style>
  <w:style w:type="character" w:customStyle="1" w:styleId="WW8Num21z1">
    <w:name w:val="WW8Num21z1"/>
    <w:rsid w:val="001B7037"/>
    <w:rPr>
      <w:rFonts w:ascii="Courier New" w:hAnsi="Courier New"/>
    </w:rPr>
  </w:style>
  <w:style w:type="character" w:customStyle="1" w:styleId="WW8Num21z2">
    <w:name w:val="WW8Num21z2"/>
    <w:rsid w:val="001B7037"/>
    <w:rPr>
      <w:rFonts w:ascii="Wingdings" w:hAnsi="Wingdings"/>
    </w:rPr>
  </w:style>
  <w:style w:type="character" w:customStyle="1" w:styleId="WW8Num21z3">
    <w:name w:val="WW8Num21z3"/>
    <w:rsid w:val="001B7037"/>
    <w:rPr>
      <w:rFonts w:ascii="Symbol" w:hAnsi="Symbol"/>
    </w:rPr>
  </w:style>
  <w:style w:type="character" w:customStyle="1" w:styleId="WW8Num22z0">
    <w:name w:val="WW8Num22z0"/>
    <w:rsid w:val="001B7037"/>
    <w:rPr>
      <w:rFonts w:ascii="Symbol" w:hAnsi="Symbol"/>
    </w:rPr>
  </w:style>
  <w:style w:type="character" w:customStyle="1" w:styleId="WW8Num22z1">
    <w:name w:val="WW8Num22z1"/>
    <w:rsid w:val="001B7037"/>
    <w:rPr>
      <w:rFonts w:ascii="Courier New" w:hAnsi="Courier New"/>
    </w:rPr>
  </w:style>
  <w:style w:type="character" w:customStyle="1" w:styleId="WW8Num22z2">
    <w:name w:val="WW8Num22z2"/>
    <w:rsid w:val="001B7037"/>
    <w:rPr>
      <w:rFonts w:ascii="Wingdings" w:hAnsi="Wingdings"/>
    </w:rPr>
  </w:style>
  <w:style w:type="character" w:customStyle="1" w:styleId="WW8Num23z0">
    <w:name w:val="WW8Num23z0"/>
    <w:rsid w:val="001B7037"/>
    <w:rPr>
      <w:rFonts w:ascii="Calibri" w:hAnsi="Calibri"/>
    </w:rPr>
  </w:style>
  <w:style w:type="character" w:customStyle="1" w:styleId="WW8Num23z1">
    <w:name w:val="WW8Num23z1"/>
    <w:rsid w:val="001B7037"/>
    <w:rPr>
      <w:rFonts w:ascii="Courier New" w:hAnsi="Courier New"/>
    </w:rPr>
  </w:style>
  <w:style w:type="character" w:customStyle="1" w:styleId="WW8Num23z2">
    <w:name w:val="WW8Num23z2"/>
    <w:rsid w:val="001B7037"/>
    <w:rPr>
      <w:rFonts w:ascii="Wingdings" w:hAnsi="Wingdings"/>
    </w:rPr>
  </w:style>
  <w:style w:type="character" w:customStyle="1" w:styleId="WW8Num23z3">
    <w:name w:val="WW8Num23z3"/>
    <w:rsid w:val="001B7037"/>
    <w:rPr>
      <w:rFonts w:ascii="Symbol" w:hAnsi="Symbol"/>
    </w:rPr>
  </w:style>
  <w:style w:type="character" w:customStyle="1" w:styleId="WW8Num24z0">
    <w:name w:val="WW8Num24z0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rsid w:val="001B7037"/>
    <w:rPr>
      <w:rFonts w:ascii="Courier New" w:hAnsi="Courier New"/>
    </w:rPr>
  </w:style>
  <w:style w:type="character" w:customStyle="1" w:styleId="WW8Num24z2">
    <w:name w:val="WW8Num24z2"/>
    <w:rsid w:val="001B7037"/>
    <w:rPr>
      <w:rFonts w:ascii="Wingdings" w:hAnsi="Wingdings"/>
    </w:rPr>
  </w:style>
  <w:style w:type="character" w:customStyle="1" w:styleId="WW8Num25z0">
    <w:name w:val="WW8Num25z0"/>
    <w:rsid w:val="001B7037"/>
    <w:rPr>
      <w:rFonts w:ascii="Symbol" w:hAnsi="Symbol"/>
    </w:rPr>
  </w:style>
  <w:style w:type="character" w:customStyle="1" w:styleId="WW8Num25z1">
    <w:name w:val="WW8Num25z1"/>
    <w:rsid w:val="001B7037"/>
    <w:rPr>
      <w:rFonts w:ascii="Courier New" w:hAnsi="Courier New"/>
    </w:rPr>
  </w:style>
  <w:style w:type="character" w:customStyle="1" w:styleId="WW8Num25z2">
    <w:name w:val="WW8Num25z2"/>
    <w:rsid w:val="001B7037"/>
    <w:rPr>
      <w:rFonts w:ascii="Wingdings" w:hAnsi="Wingdings"/>
    </w:rPr>
  </w:style>
  <w:style w:type="character" w:customStyle="1" w:styleId="WW8Num26z0">
    <w:name w:val="WW8Num26z0"/>
    <w:rsid w:val="001B7037"/>
    <w:rPr>
      <w:rFonts w:ascii="Symbol" w:hAnsi="Symbol"/>
    </w:rPr>
  </w:style>
  <w:style w:type="character" w:customStyle="1" w:styleId="WW8Num26z1">
    <w:name w:val="WW8Num26z1"/>
    <w:rsid w:val="001B7037"/>
    <w:rPr>
      <w:rFonts w:ascii="Courier New" w:hAnsi="Courier New"/>
    </w:rPr>
  </w:style>
  <w:style w:type="character" w:customStyle="1" w:styleId="WW8Num26z2">
    <w:name w:val="WW8Num26z2"/>
    <w:rsid w:val="001B7037"/>
    <w:rPr>
      <w:rFonts w:ascii="Wingdings" w:hAnsi="Wingdings"/>
    </w:rPr>
  </w:style>
  <w:style w:type="character" w:customStyle="1" w:styleId="WW8Num27z0">
    <w:name w:val="WW8Num27z0"/>
    <w:rsid w:val="001B7037"/>
    <w:rPr>
      <w:rFonts w:ascii="Calibri" w:hAnsi="Calibri"/>
    </w:rPr>
  </w:style>
  <w:style w:type="character" w:customStyle="1" w:styleId="WW8Num27z1">
    <w:name w:val="WW8Num27z1"/>
    <w:rsid w:val="001B7037"/>
    <w:rPr>
      <w:rFonts w:ascii="Courier New" w:hAnsi="Courier New"/>
    </w:rPr>
  </w:style>
  <w:style w:type="character" w:customStyle="1" w:styleId="WW8Num27z2">
    <w:name w:val="WW8Num27z2"/>
    <w:rsid w:val="001B7037"/>
    <w:rPr>
      <w:rFonts w:ascii="Wingdings" w:hAnsi="Wingdings"/>
    </w:rPr>
  </w:style>
  <w:style w:type="character" w:customStyle="1" w:styleId="WW8Num27z3">
    <w:name w:val="WW8Num27z3"/>
    <w:rsid w:val="001B7037"/>
    <w:rPr>
      <w:rFonts w:ascii="Symbol" w:hAnsi="Symbol"/>
    </w:rPr>
  </w:style>
  <w:style w:type="character" w:customStyle="1" w:styleId="WW8Num28z0">
    <w:name w:val="WW8Num28z0"/>
    <w:rsid w:val="001B7037"/>
    <w:rPr>
      <w:rFonts w:ascii="Symbol" w:hAnsi="Symbol"/>
    </w:rPr>
  </w:style>
  <w:style w:type="character" w:customStyle="1" w:styleId="WW8Num28z1">
    <w:name w:val="WW8Num28z1"/>
    <w:rsid w:val="001B7037"/>
    <w:rPr>
      <w:rFonts w:ascii="Courier New" w:hAnsi="Courier New"/>
    </w:rPr>
  </w:style>
  <w:style w:type="character" w:customStyle="1" w:styleId="WW8Num28z2">
    <w:name w:val="WW8Num28z2"/>
    <w:rsid w:val="001B7037"/>
    <w:rPr>
      <w:rFonts w:ascii="Wingdings" w:hAnsi="Wingdings"/>
    </w:rPr>
  </w:style>
  <w:style w:type="character" w:customStyle="1" w:styleId="WW8Num29z0">
    <w:name w:val="WW8Num29z0"/>
    <w:rsid w:val="001B7037"/>
    <w:rPr>
      <w:rFonts w:ascii="Calibri" w:hAnsi="Calibri"/>
    </w:rPr>
  </w:style>
  <w:style w:type="character" w:customStyle="1" w:styleId="WW8Num29z1">
    <w:name w:val="WW8Num29z1"/>
    <w:rsid w:val="001B7037"/>
    <w:rPr>
      <w:rFonts w:ascii="Courier New" w:hAnsi="Courier New"/>
    </w:rPr>
  </w:style>
  <w:style w:type="character" w:customStyle="1" w:styleId="WW8Num29z2">
    <w:name w:val="WW8Num29z2"/>
    <w:rsid w:val="001B7037"/>
    <w:rPr>
      <w:rFonts w:ascii="Wingdings" w:hAnsi="Wingdings"/>
    </w:rPr>
  </w:style>
  <w:style w:type="character" w:customStyle="1" w:styleId="WW8Num29z3">
    <w:name w:val="WW8Num29z3"/>
    <w:rsid w:val="001B7037"/>
    <w:rPr>
      <w:rFonts w:ascii="Symbol" w:hAnsi="Symbol"/>
    </w:rPr>
  </w:style>
  <w:style w:type="character" w:customStyle="1" w:styleId="WW8Num30z0">
    <w:name w:val="WW8Num30z0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rsid w:val="001B7037"/>
    <w:rPr>
      <w:rFonts w:ascii="Courier New" w:hAnsi="Courier New"/>
    </w:rPr>
  </w:style>
  <w:style w:type="character" w:customStyle="1" w:styleId="WW8Num30z2">
    <w:name w:val="WW8Num30z2"/>
    <w:rsid w:val="001B7037"/>
    <w:rPr>
      <w:rFonts w:ascii="Wingdings" w:hAnsi="Wingdings"/>
    </w:rPr>
  </w:style>
  <w:style w:type="character" w:customStyle="1" w:styleId="WW8Num31z0">
    <w:name w:val="WW8Num31z0"/>
    <w:rsid w:val="001B7037"/>
  </w:style>
  <w:style w:type="character" w:customStyle="1" w:styleId="WW8Num32z0">
    <w:name w:val="WW8Num32z0"/>
    <w:rsid w:val="001B7037"/>
  </w:style>
  <w:style w:type="character" w:customStyle="1" w:styleId="WW8Num32z1">
    <w:name w:val="WW8Num32z1"/>
    <w:rsid w:val="001B7037"/>
  </w:style>
  <w:style w:type="character" w:customStyle="1" w:styleId="WW8Num32z2">
    <w:name w:val="WW8Num32z2"/>
    <w:rsid w:val="001B7037"/>
  </w:style>
  <w:style w:type="character" w:customStyle="1" w:styleId="WW8Num32z3">
    <w:name w:val="WW8Num32z3"/>
    <w:rsid w:val="001B7037"/>
  </w:style>
  <w:style w:type="character" w:customStyle="1" w:styleId="WW8Num32z4">
    <w:name w:val="WW8Num32z4"/>
    <w:rsid w:val="001B7037"/>
  </w:style>
  <w:style w:type="character" w:customStyle="1" w:styleId="WW8Num32z5">
    <w:name w:val="WW8Num32z5"/>
    <w:rsid w:val="001B7037"/>
  </w:style>
  <w:style w:type="character" w:customStyle="1" w:styleId="WW8Num32z6">
    <w:name w:val="WW8Num32z6"/>
    <w:rsid w:val="001B7037"/>
  </w:style>
  <w:style w:type="character" w:customStyle="1" w:styleId="WW8Num32z7">
    <w:name w:val="WW8Num32z7"/>
    <w:rsid w:val="001B7037"/>
  </w:style>
  <w:style w:type="character" w:customStyle="1" w:styleId="WW8Num32z8">
    <w:name w:val="WW8Num32z8"/>
    <w:rsid w:val="001B7037"/>
  </w:style>
  <w:style w:type="character" w:customStyle="1" w:styleId="WW8Num33z0">
    <w:name w:val="WW8Num33z0"/>
    <w:rsid w:val="001B7037"/>
    <w:rPr>
      <w:rFonts w:ascii="Symbol" w:hAnsi="Symbol"/>
    </w:rPr>
  </w:style>
  <w:style w:type="character" w:customStyle="1" w:styleId="WW8Num33z1">
    <w:name w:val="WW8Num33z1"/>
    <w:rsid w:val="001B7037"/>
    <w:rPr>
      <w:rFonts w:ascii="Courier New" w:hAnsi="Courier New"/>
    </w:rPr>
  </w:style>
  <w:style w:type="character" w:customStyle="1" w:styleId="WW8Num33z2">
    <w:name w:val="WW8Num33z2"/>
    <w:rsid w:val="001B7037"/>
    <w:rPr>
      <w:rFonts w:ascii="Wingdings" w:hAnsi="Wingdings"/>
    </w:rPr>
  </w:style>
  <w:style w:type="character" w:customStyle="1" w:styleId="WW8Num34z0">
    <w:name w:val="WW8Num34z0"/>
    <w:rsid w:val="001B7037"/>
    <w:rPr>
      <w:rFonts w:ascii="Symbol" w:hAnsi="Symbol"/>
    </w:rPr>
  </w:style>
  <w:style w:type="character" w:customStyle="1" w:styleId="WW8Num34z1">
    <w:name w:val="WW8Num34z1"/>
    <w:rsid w:val="001B7037"/>
    <w:rPr>
      <w:rFonts w:ascii="Courier New" w:hAnsi="Courier New"/>
    </w:rPr>
  </w:style>
  <w:style w:type="character" w:customStyle="1" w:styleId="WW8Num34z2">
    <w:name w:val="WW8Num34z2"/>
    <w:rsid w:val="001B7037"/>
    <w:rPr>
      <w:rFonts w:ascii="Wingdings" w:hAnsi="Wingdings"/>
    </w:rPr>
  </w:style>
  <w:style w:type="character" w:customStyle="1" w:styleId="WW8Num35z0">
    <w:name w:val="WW8Num35z0"/>
    <w:rsid w:val="001B7037"/>
    <w:rPr>
      <w:rFonts w:ascii="Calibri" w:hAnsi="Calibri"/>
    </w:rPr>
  </w:style>
  <w:style w:type="character" w:customStyle="1" w:styleId="WW8Num35z1">
    <w:name w:val="WW8Num35z1"/>
    <w:rsid w:val="001B7037"/>
    <w:rPr>
      <w:rFonts w:ascii="Courier New" w:hAnsi="Courier New"/>
    </w:rPr>
  </w:style>
  <w:style w:type="character" w:customStyle="1" w:styleId="WW8Num35z2">
    <w:name w:val="WW8Num35z2"/>
    <w:rsid w:val="001B7037"/>
    <w:rPr>
      <w:rFonts w:ascii="Wingdings" w:hAnsi="Wingdings"/>
    </w:rPr>
  </w:style>
  <w:style w:type="character" w:customStyle="1" w:styleId="WW8Num35z3">
    <w:name w:val="WW8Num35z3"/>
    <w:rsid w:val="001B7037"/>
    <w:rPr>
      <w:rFonts w:ascii="Symbol" w:hAnsi="Symbol"/>
    </w:rPr>
  </w:style>
  <w:style w:type="character" w:customStyle="1" w:styleId="WW8Num36z0">
    <w:name w:val="WW8Num36z0"/>
    <w:rsid w:val="001B7037"/>
    <w:rPr>
      <w:lang w:val="el-GR"/>
    </w:rPr>
  </w:style>
  <w:style w:type="character" w:customStyle="1" w:styleId="WW8Num36z1">
    <w:name w:val="WW8Num36z1"/>
    <w:rsid w:val="001B7037"/>
  </w:style>
  <w:style w:type="character" w:customStyle="1" w:styleId="WW8Num36z2">
    <w:name w:val="WW8Num36z2"/>
    <w:rsid w:val="001B7037"/>
  </w:style>
  <w:style w:type="character" w:customStyle="1" w:styleId="WW8Num36z3">
    <w:name w:val="WW8Num36z3"/>
    <w:rsid w:val="001B7037"/>
  </w:style>
  <w:style w:type="character" w:customStyle="1" w:styleId="WW8Num36z4">
    <w:name w:val="WW8Num36z4"/>
    <w:rsid w:val="001B7037"/>
  </w:style>
  <w:style w:type="character" w:customStyle="1" w:styleId="WW8Num36z5">
    <w:name w:val="WW8Num36z5"/>
    <w:rsid w:val="001B7037"/>
  </w:style>
  <w:style w:type="character" w:customStyle="1" w:styleId="WW8Num36z6">
    <w:name w:val="WW8Num36z6"/>
    <w:rsid w:val="001B7037"/>
  </w:style>
  <w:style w:type="character" w:customStyle="1" w:styleId="WW8Num36z7">
    <w:name w:val="WW8Num36z7"/>
    <w:rsid w:val="001B7037"/>
  </w:style>
  <w:style w:type="character" w:customStyle="1" w:styleId="WW8Num36z8">
    <w:name w:val="WW8Num36z8"/>
    <w:rsid w:val="001B7037"/>
  </w:style>
  <w:style w:type="character" w:customStyle="1" w:styleId="WW8Num37z0">
    <w:name w:val="WW8Num37z0"/>
    <w:rsid w:val="001B7037"/>
    <w:rPr>
      <w:rFonts w:ascii="Calibri" w:hAnsi="Calibri"/>
    </w:rPr>
  </w:style>
  <w:style w:type="character" w:customStyle="1" w:styleId="WW8Num37z1">
    <w:name w:val="WW8Num37z1"/>
    <w:rsid w:val="001B7037"/>
    <w:rPr>
      <w:rFonts w:ascii="Courier New" w:hAnsi="Courier New"/>
    </w:rPr>
  </w:style>
  <w:style w:type="character" w:customStyle="1" w:styleId="WW8Num37z2">
    <w:name w:val="WW8Num37z2"/>
    <w:rsid w:val="001B7037"/>
    <w:rPr>
      <w:rFonts w:ascii="Wingdings" w:hAnsi="Wingdings"/>
    </w:rPr>
  </w:style>
  <w:style w:type="character" w:customStyle="1" w:styleId="WW8Num37z3">
    <w:name w:val="WW8Num37z3"/>
    <w:rsid w:val="001B7037"/>
    <w:rPr>
      <w:rFonts w:ascii="Symbol" w:hAnsi="Symbol"/>
    </w:rPr>
  </w:style>
  <w:style w:type="character" w:customStyle="1" w:styleId="WW8Num38z0">
    <w:name w:val="WW8Num38z0"/>
    <w:rsid w:val="001B7037"/>
  </w:style>
  <w:style w:type="character" w:customStyle="1" w:styleId="WW8Num38z1">
    <w:name w:val="WW8Num38z1"/>
    <w:rsid w:val="001B7037"/>
  </w:style>
  <w:style w:type="character" w:customStyle="1" w:styleId="WW8Num38z2">
    <w:name w:val="WW8Num38z2"/>
    <w:rsid w:val="001B7037"/>
  </w:style>
  <w:style w:type="character" w:customStyle="1" w:styleId="WW8Num38z3">
    <w:name w:val="WW8Num38z3"/>
    <w:rsid w:val="001B7037"/>
  </w:style>
  <w:style w:type="character" w:customStyle="1" w:styleId="WW8Num38z4">
    <w:name w:val="WW8Num38z4"/>
    <w:rsid w:val="001B7037"/>
  </w:style>
  <w:style w:type="character" w:customStyle="1" w:styleId="WW8Num38z5">
    <w:name w:val="WW8Num38z5"/>
    <w:rsid w:val="001B7037"/>
  </w:style>
  <w:style w:type="character" w:customStyle="1" w:styleId="WW8Num38z6">
    <w:name w:val="WW8Num38z6"/>
    <w:rsid w:val="001B7037"/>
  </w:style>
  <w:style w:type="character" w:customStyle="1" w:styleId="WW8Num38z7">
    <w:name w:val="WW8Num38z7"/>
    <w:rsid w:val="001B7037"/>
  </w:style>
  <w:style w:type="character" w:customStyle="1" w:styleId="WW8Num38z8">
    <w:name w:val="WW8Num38z8"/>
    <w:rsid w:val="001B7037"/>
  </w:style>
  <w:style w:type="character" w:customStyle="1" w:styleId="WW-DefaultParagraphFont11111111111111111111">
    <w:name w:val="WW-Default Paragraph Font11111111111111111111"/>
    <w:rsid w:val="001B7037"/>
  </w:style>
  <w:style w:type="character" w:customStyle="1" w:styleId="WW8Num4z1">
    <w:name w:val="WW8Num4z1"/>
    <w:rsid w:val="001B7037"/>
  </w:style>
  <w:style w:type="character" w:customStyle="1" w:styleId="WW8Num5z1">
    <w:name w:val="WW8Num5z1"/>
    <w:rsid w:val="001B7037"/>
  </w:style>
  <w:style w:type="character" w:customStyle="1" w:styleId="WW8Num29z4">
    <w:name w:val="WW8Num29z4"/>
    <w:rsid w:val="001B7037"/>
  </w:style>
  <w:style w:type="character" w:customStyle="1" w:styleId="WW8Num29z5">
    <w:name w:val="WW8Num29z5"/>
    <w:rsid w:val="001B7037"/>
  </w:style>
  <w:style w:type="character" w:customStyle="1" w:styleId="WW8Num29z6">
    <w:name w:val="WW8Num29z6"/>
    <w:rsid w:val="001B7037"/>
  </w:style>
  <w:style w:type="character" w:customStyle="1" w:styleId="WW8Num29z7">
    <w:name w:val="WW8Num29z7"/>
    <w:rsid w:val="001B7037"/>
  </w:style>
  <w:style w:type="character" w:customStyle="1" w:styleId="WW8Num29z8">
    <w:name w:val="WW8Num29z8"/>
    <w:rsid w:val="001B7037"/>
  </w:style>
  <w:style w:type="character" w:customStyle="1" w:styleId="WW8Num30z3">
    <w:name w:val="WW8Num30z3"/>
    <w:rsid w:val="001B7037"/>
    <w:rPr>
      <w:rFonts w:ascii="Symbol" w:hAnsi="Symbol"/>
    </w:rPr>
  </w:style>
  <w:style w:type="character" w:customStyle="1" w:styleId="WW8Num31z1">
    <w:name w:val="WW8Num31z1"/>
    <w:rsid w:val="001B7037"/>
  </w:style>
  <w:style w:type="character" w:customStyle="1" w:styleId="WW8Num31z2">
    <w:name w:val="WW8Num31z2"/>
    <w:rsid w:val="001B7037"/>
  </w:style>
  <w:style w:type="character" w:customStyle="1" w:styleId="WW8Num31z3">
    <w:name w:val="WW8Num31z3"/>
    <w:rsid w:val="001B7037"/>
  </w:style>
  <w:style w:type="character" w:customStyle="1" w:styleId="WW8Num31z4">
    <w:name w:val="WW8Num31z4"/>
    <w:rsid w:val="001B7037"/>
  </w:style>
  <w:style w:type="character" w:customStyle="1" w:styleId="WW8Num31z5">
    <w:name w:val="WW8Num31z5"/>
    <w:rsid w:val="001B7037"/>
  </w:style>
  <w:style w:type="character" w:customStyle="1" w:styleId="WW8Num31z6">
    <w:name w:val="WW8Num31z6"/>
    <w:rsid w:val="001B7037"/>
  </w:style>
  <w:style w:type="character" w:customStyle="1" w:styleId="WW8Num31z7">
    <w:name w:val="WW8Num31z7"/>
    <w:rsid w:val="001B7037"/>
  </w:style>
  <w:style w:type="character" w:customStyle="1" w:styleId="WW8Num31z8">
    <w:name w:val="WW8Num31z8"/>
    <w:rsid w:val="001B7037"/>
  </w:style>
  <w:style w:type="character" w:customStyle="1" w:styleId="WW8Num39z0">
    <w:name w:val="WW8Num39z0"/>
    <w:rsid w:val="001B7037"/>
    <w:rPr>
      <w:rFonts w:ascii="Calibri" w:hAnsi="Calibri"/>
    </w:rPr>
  </w:style>
  <w:style w:type="character" w:customStyle="1" w:styleId="WW8Num39z1">
    <w:name w:val="WW8Num39z1"/>
    <w:rsid w:val="001B7037"/>
    <w:rPr>
      <w:rFonts w:ascii="Courier New" w:hAnsi="Courier New"/>
    </w:rPr>
  </w:style>
  <w:style w:type="character" w:customStyle="1" w:styleId="WW8Num39z2">
    <w:name w:val="WW8Num39z2"/>
    <w:rsid w:val="001B7037"/>
    <w:rPr>
      <w:rFonts w:ascii="Wingdings" w:hAnsi="Wingdings"/>
    </w:rPr>
  </w:style>
  <w:style w:type="character" w:customStyle="1" w:styleId="WW8Num39z3">
    <w:name w:val="WW8Num39z3"/>
    <w:rsid w:val="001B7037"/>
    <w:rPr>
      <w:rFonts w:ascii="Symbol" w:hAnsi="Symbol"/>
    </w:rPr>
  </w:style>
  <w:style w:type="character" w:customStyle="1" w:styleId="WW8Num40z0">
    <w:name w:val="WW8Num40z0"/>
    <w:rsid w:val="001B7037"/>
    <w:rPr>
      <w:rFonts w:ascii="Symbol" w:hAnsi="Symbol"/>
    </w:rPr>
  </w:style>
  <w:style w:type="character" w:customStyle="1" w:styleId="WW8Num40z1">
    <w:name w:val="WW8Num40z1"/>
    <w:rsid w:val="001B7037"/>
    <w:rPr>
      <w:rFonts w:ascii="Courier New" w:hAnsi="Courier New"/>
    </w:rPr>
  </w:style>
  <w:style w:type="character" w:customStyle="1" w:styleId="WW8Num40z2">
    <w:name w:val="WW8Num40z2"/>
    <w:rsid w:val="001B7037"/>
    <w:rPr>
      <w:rFonts w:ascii="Wingdings" w:hAnsi="Wingdings"/>
    </w:rPr>
  </w:style>
  <w:style w:type="character" w:customStyle="1" w:styleId="WW8Num41z0">
    <w:name w:val="WW8Num41z0"/>
    <w:rsid w:val="001B7037"/>
    <w:rPr>
      <w:rFonts w:ascii="Arial" w:hAnsi="Arial"/>
      <w:b/>
      <w:sz w:val="20"/>
    </w:rPr>
  </w:style>
  <w:style w:type="character" w:customStyle="1" w:styleId="WW8Num41z1">
    <w:name w:val="WW8Num41z1"/>
    <w:rsid w:val="001B7037"/>
  </w:style>
  <w:style w:type="character" w:customStyle="1" w:styleId="WW8Num41z2">
    <w:name w:val="WW8Num41z2"/>
    <w:rsid w:val="001B7037"/>
    <w:rPr>
      <w:rFonts w:ascii="Arial" w:hAnsi="Arial"/>
    </w:rPr>
  </w:style>
  <w:style w:type="character" w:customStyle="1" w:styleId="WW8Num41z3">
    <w:name w:val="WW8Num41z3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rsid w:val="001B7037"/>
  </w:style>
  <w:style w:type="character" w:customStyle="1" w:styleId="DateChar">
    <w:name w:val="Date Char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rsid w:val="001B7037"/>
    <w:rPr>
      <w:sz w:val="24"/>
      <w:lang w:val="en-GB"/>
    </w:rPr>
  </w:style>
  <w:style w:type="character" w:styleId="PageNumber">
    <w:name w:val="page number"/>
    <w:basedOn w:val="DefaultParagraphFont"/>
    <w:rsid w:val="001B7037"/>
    <w:rPr>
      <w:rFonts w:cs="Times New Roman"/>
    </w:rPr>
  </w:style>
  <w:style w:type="character" w:customStyle="1" w:styleId="BalloonTextChar">
    <w:name w:val="Balloon Text Char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rsid w:val="001B7037"/>
    <w:rPr>
      <w:b/>
      <w:lang w:val="en-GB"/>
    </w:rPr>
  </w:style>
  <w:style w:type="character" w:customStyle="1" w:styleId="BodyTextChar">
    <w:name w:val="Body Text Char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rsid w:val="001B7037"/>
    <w:rPr>
      <w:vertAlign w:val="superscript"/>
    </w:rPr>
  </w:style>
  <w:style w:type="character" w:customStyle="1" w:styleId="a1">
    <w:name w:val="Κουκκίδες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22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1B7037"/>
    <w:rPr>
      <w:rFonts w:cs="Times New Roman"/>
      <w:i/>
    </w:rPr>
  </w:style>
  <w:style w:type="character" w:customStyle="1" w:styleId="a3">
    <w:name w:val="Χαρακτήρες αρίθμησης"/>
    <w:rsid w:val="001B7037"/>
  </w:style>
  <w:style w:type="character" w:customStyle="1" w:styleId="normalwithoutspacingChar">
    <w:name w:val="normal_without_spacing Char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rsid w:val="001B7037"/>
    <w:rPr>
      <w:rFonts w:cs="Times New Roman"/>
    </w:rPr>
  </w:style>
  <w:style w:type="character" w:customStyle="1" w:styleId="BodyTextIndent3Char">
    <w:name w:val="Body Text Indent 3 Char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rsid w:val="001B7037"/>
    <w:rPr>
      <w:vertAlign w:val="superscript"/>
    </w:rPr>
  </w:style>
  <w:style w:type="character" w:customStyle="1" w:styleId="WW-EndnoteReference">
    <w:name w:val="WW-Endnote Reference"/>
    <w:rsid w:val="001B7037"/>
    <w:rPr>
      <w:vertAlign w:val="superscript"/>
    </w:rPr>
  </w:style>
  <w:style w:type="character" w:customStyle="1" w:styleId="FootnoteReference1">
    <w:name w:val="Footnote Reference1"/>
    <w:rsid w:val="001B7037"/>
    <w:rPr>
      <w:vertAlign w:val="superscript"/>
    </w:rPr>
  </w:style>
  <w:style w:type="character" w:customStyle="1" w:styleId="FootnoteTextChar2">
    <w:name w:val="Footnote Text Char2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rsid w:val="001B7037"/>
    <w:rPr>
      <w:vertAlign w:val="superscript"/>
    </w:rPr>
  </w:style>
  <w:style w:type="character" w:customStyle="1" w:styleId="WW-EndnoteReference1">
    <w:name w:val="WW-Endnote Reference1"/>
    <w:rsid w:val="001B7037"/>
    <w:rPr>
      <w:vertAlign w:val="superscript"/>
    </w:rPr>
  </w:style>
  <w:style w:type="character" w:customStyle="1" w:styleId="WW-FootnoteReference2">
    <w:name w:val="WW-Footnote Reference2"/>
    <w:rsid w:val="001B7037"/>
    <w:rPr>
      <w:vertAlign w:val="superscript"/>
    </w:rPr>
  </w:style>
  <w:style w:type="character" w:customStyle="1" w:styleId="WW-EndnoteReference2">
    <w:name w:val="WW-Endnote Reference2"/>
    <w:rsid w:val="001B7037"/>
    <w:rPr>
      <w:vertAlign w:val="superscript"/>
    </w:rPr>
  </w:style>
  <w:style w:type="character" w:customStyle="1" w:styleId="FootnoteTextChar3">
    <w:name w:val="Footnote Text Char3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rsid w:val="001B7037"/>
    <w:rPr>
      <w:vertAlign w:val="superscript"/>
    </w:rPr>
  </w:style>
  <w:style w:type="character" w:customStyle="1" w:styleId="11">
    <w:name w:val="Παραπομπή σημείωσης τέλους1"/>
    <w:rsid w:val="001B7037"/>
    <w:rPr>
      <w:vertAlign w:val="superscript"/>
    </w:rPr>
  </w:style>
  <w:style w:type="character" w:customStyle="1" w:styleId="Char">
    <w:name w:val="Κείμενο πλαισίου Char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rsid w:val="001B7037"/>
    <w:rPr>
      <w:sz w:val="16"/>
    </w:rPr>
  </w:style>
  <w:style w:type="character" w:customStyle="1" w:styleId="Char0">
    <w:name w:val="Κείμενο σχολίου Char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rsid w:val="001B7037"/>
    <w:rPr>
      <w:vertAlign w:val="superscript"/>
    </w:rPr>
  </w:style>
  <w:style w:type="character" w:customStyle="1" w:styleId="WW-EndnoteReference3">
    <w:name w:val="WW-Endnote Reference3"/>
    <w:rsid w:val="001B7037"/>
    <w:rPr>
      <w:vertAlign w:val="superscript"/>
    </w:rPr>
  </w:style>
  <w:style w:type="character" w:customStyle="1" w:styleId="WW-FootnoteReference4">
    <w:name w:val="WW-Footnote Reference4"/>
    <w:rsid w:val="001B7037"/>
    <w:rPr>
      <w:vertAlign w:val="superscript"/>
    </w:rPr>
  </w:style>
  <w:style w:type="character" w:customStyle="1" w:styleId="WW-EndnoteReference4">
    <w:name w:val="WW-Endnote Reference4"/>
    <w:rsid w:val="001B7037"/>
    <w:rPr>
      <w:vertAlign w:val="superscript"/>
    </w:rPr>
  </w:style>
  <w:style w:type="character" w:customStyle="1" w:styleId="WW-FootnoteReference5">
    <w:name w:val="WW-Footnote Reference5"/>
    <w:rsid w:val="001B7037"/>
    <w:rPr>
      <w:vertAlign w:val="superscript"/>
    </w:rPr>
  </w:style>
  <w:style w:type="character" w:customStyle="1" w:styleId="WW-EndnoteReference5">
    <w:name w:val="WW-Endnote Reference5"/>
    <w:rsid w:val="001B7037"/>
    <w:rPr>
      <w:vertAlign w:val="superscript"/>
    </w:rPr>
  </w:style>
  <w:style w:type="character" w:customStyle="1" w:styleId="WW-FootnoteReference6">
    <w:name w:val="WW-Footnote Reference6"/>
    <w:rsid w:val="001B7037"/>
    <w:rPr>
      <w:vertAlign w:val="superscript"/>
    </w:rPr>
  </w:style>
  <w:style w:type="character" w:styleId="FollowedHyperlink">
    <w:name w:val="FollowedHyperlink"/>
    <w:basedOn w:val="DefaultParagraphFont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rsid w:val="001B7037"/>
    <w:rPr>
      <w:vertAlign w:val="superscript"/>
    </w:rPr>
  </w:style>
  <w:style w:type="character" w:customStyle="1" w:styleId="WW-FootnoteReference8">
    <w:name w:val="WW-Footnote Reference8"/>
    <w:rsid w:val="001B7037"/>
    <w:rPr>
      <w:vertAlign w:val="superscript"/>
    </w:rPr>
  </w:style>
  <w:style w:type="character" w:customStyle="1" w:styleId="WW-EndnoteReference8">
    <w:name w:val="WW-Endnote Reference8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rsid w:val="001B7037"/>
    <w:rPr>
      <w:vertAlign w:val="superscript"/>
    </w:rPr>
  </w:style>
  <w:style w:type="character" w:customStyle="1" w:styleId="WW-FootnoteReference12">
    <w:name w:val="WW-Footnote Reference12"/>
    <w:rsid w:val="001B7037"/>
    <w:rPr>
      <w:vertAlign w:val="superscript"/>
    </w:rPr>
  </w:style>
  <w:style w:type="character" w:customStyle="1" w:styleId="WW-EndnoteReference12">
    <w:name w:val="WW-Endnote Reference12"/>
    <w:rsid w:val="001B7037"/>
    <w:rPr>
      <w:vertAlign w:val="superscript"/>
    </w:rPr>
  </w:style>
  <w:style w:type="character" w:customStyle="1" w:styleId="WW-FootnoteReference13">
    <w:name w:val="WW-Footnote Reference13"/>
    <w:rsid w:val="001B7037"/>
    <w:rPr>
      <w:vertAlign w:val="superscript"/>
    </w:rPr>
  </w:style>
  <w:style w:type="character" w:customStyle="1" w:styleId="WW-EndnoteReference13">
    <w:name w:val="WW-Endnote Reference13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rsid w:val="001B7037"/>
    <w:rPr>
      <w:vertAlign w:val="superscript"/>
    </w:rPr>
  </w:style>
  <w:style w:type="character" w:customStyle="1" w:styleId="22">
    <w:name w:val="Παραπομπή σημείωσης τέλους2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rsid w:val="001B7037"/>
    <w:rPr>
      <w:vertAlign w:val="superscript"/>
    </w:rPr>
  </w:style>
  <w:style w:type="character" w:customStyle="1" w:styleId="WW-FootnoteReference15">
    <w:name w:val="WW-Footnote Reference15"/>
    <w:rsid w:val="001B7037"/>
    <w:rPr>
      <w:vertAlign w:val="superscript"/>
    </w:rPr>
  </w:style>
  <w:style w:type="character" w:customStyle="1" w:styleId="WW-EndnoteReference15">
    <w:name w:val="WW-Endnote Reference15"/>
    <w:rsid w:val="001B7037"/>
    <w:rPr>
      <w:vertAlign w:val="superscript"/>
    </w:rPr>
  </w:style>
  <w:style w:type="character" w:customStyle="1" w:styleId="WW-FootnoteReference16">
    <w:name w:val="WW-Footnote Reference16"/>
    <w:rsid w:val="001B7037"/>
    <w:rPr>
      <w:vertAlign w:val="superscript"/>
    </w:rPr>
  </w:style>
  <w:style w:type="character" w:customStyle="1" w:styleId="WW-EndnoteReference16">
    <w:name w:val="WW-Endnote Reference16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rsid w:val="001B7037"/>
    <w:rPr>
      <w:vertAlign w:val="superscript"/>
    </w:rPr>
  </w:style>
  <w:style w:type="character" w:customStyle="1" w:styleId="30">
    <w:name w:val="Παραπομπή υποσημείωσης3"/>
    <w:rsid w:val="001B7037"/>
    <w:rPr>
      <w:vertAlign w:val="superscript"/>
    </w:rPr>
  </w:style>
  <w:style w:type="character" w:customStyle="1" w:styleId="31">
    <w:name w:val="Παραπομπή σημείωσης τέλους3"/>
    <w:rsid w:val="001B7037"/>
    <w:rPr>
      <w:vertAlign w:val="superscript"/>
    </w:rPr>
  </w:style>
  <w:style w:type="character" w:customStyle="1" w:styleId="WW-FootnoteReference18">
    <w:name w:val="WW-Footnote Reference18"/>
    <w:rsid w:val="001B7037"/>
    <w:rPr>
      <w:vertAlign w:val="superscript"/>
    </w:rPr>
  </w:style>
  <w:style w:type="character" w:customStyle="1" w:styleId="WW-EndnoteReference18">
    <w:name w:val="WW-Endnote Reference18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rsid w:val="001B7037"/>
    <w:rPr>
      <w:vertAlign w:val="superscript"/>
    </w:rPr>
  </w:style>
  <w:style w:type="character" w:customStyle="1" w:styleId="WW-FootnoteReference20">
    <w:name w:val="WW-Footnote Reference20"/>
    <w:rsid w:val="001B7037"/>
    <w:rPr>
      <w:vertAlign w:val="superscript"/>
    </w:rPr>
  </w:style>
  <w:style w:type="character" w:customStyle="1" w:styleId="WW-EndnoteReference20">
    <w:name w:val="WW-Endnote Reference20"/>
    <w:rsid w:val="001B7037"/>
    <w:rPr>
      <w:vertAlign w:val="superscript"/>
    </w:rPr>
  </w:style>
  <w:style w:type="character" w:customStyle="1" w:styleId="a4">
    <w:name w:val="Σύνδεση ευρετηρίου"/>
    <w:rsid w:val="001B7037"/>
  </w:style>
  <w:style w:type="paragraph" w:customStyle="1" w:styleId="a5">
    <w:name w:val="Επικεφαλίδα"/>
    <w:basedOn w:val="Normal"/>
    <w:next w:val="BodyText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3">
    <w:name w:val="Λεζάντα2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3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3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3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3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3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qFormat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rsid w:val="001B7037"/>
    <w:pPr>
      <w:spacing w:after="120"/>
    </w:pPr>
  </w:style>
  <w:style w:type="paragraph" w:customStyle="1" w:styleId="Footnote">
    <w:name w:val="Footnote"/>
    <w:basedOn w:val="Standard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rsid w:val="001B7037"/>
  </w:style>
  <w:style w:type="paragraph" w:customStyle="1" w:styleId="14">
    <w:name w:val="Κείμενο πλαισίου1"/>
    <w:basedOn w:val="Normal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rsid w:val="001B7037"/>
    <w:rPr>
      <w:b/>
      <w:bCs/>
    </w:rPr>
  </w:style>
  <w:style w:type="paragraph" w:customStyle="1" w:styleId="-HTML1">
    <w:name w:val="Προ-διαμορφωμένο HTML1"/>
    <w:basedOn w:val="Normal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  <w:style w:type="character" w:customStyle="1" w:styleId="5">
    <w:name w:val="Προεπιλεγμένη γραμματοσειρά5"/>
    <w:rsid w:val="00A45178"/>
  </w:style>
  <w:style w:type="character" w:customStyle="1" w:styleId="WW-0">
    <w:name w:val="WW-Προεπιλεγμένη γραμματοσειρά"/>
    <w:rsid w:val="00A45178"/>
  </w:style>
  <w:style w:type="character" w:customStyle="1" w:styleId="24">
    <w:name w:val="Παραπομπή σχολίου2"/>
    <w:rsid w:val="00A45178"/>
    <w:rPr>
      <w:sz w:val="16"/>
    </w:rPr>
  </w:style>
  <w:style w:type="character" w:customStyle="1" w:styleId="18">
    <w:name w:val="Κείμενο κράτησης θέσης1"/>
    <w:rsid w:val="00A45178"/>
    <w:rPr>
      <w:rFonts w:cs="Times New Roman"/>
      <w:color w:val="808080"/>
    </w:rPr>
  </w:style>
  <w:style w:type="character" w:customStyle="1" w:styleId="40">
    <w:name w:val="Παραπομπή υποσημείωσης4"/>
    <w:rsid w:val="00A45178"/>
    <w:rPr>
      <w:vertAlign w:val="superscript"/>
    </w:rPr>
  </w:style>
  <w:style w:type="character" w:customStyle="1" w:styleId="ab">
    <w:name w:val="Σύμβολα σημείωσης τέλους"/>
    <w:rsid w:val="00A45178"/>
    <w:rPr>
      <w:vertAlign w:val="superscript"/>
    </w:rPr>
  </w:style>
  <w:style w:type="character" w:customStyle="1" w:styleId="41">
    <w:name w:val="Παραπομπή σημείωσης τέλους4"/>
    <w:rsid w:val="00A45178"/>
    <w:rPr>
      <w:vertAlign w:val="superscript"/>
    </w:rPr>
  </w:style>
  <w:style w:type="character" w:customStyle="1" w:styleId="Char2">
    <w:name w:val="Κείμενο υποσημείωσης Char"/>
    <w:rsid w:val="00A45178"/>
    <w:rPr>
      <w:rFonts w:ascii="Calibri" w:hAnsi="Calibri" w:cs="Calibri"/>
      <w:sz w:val="18"/>
      <w:lang w:val="en-IE" w:eastAsia="zh-CN"/>
    </w:rPr>
  </w:style>
  <w:style w:type="character" w:customStyle="1" w:styleId="WW-FootnoteReference123">
    <w:name w:val="WW-Footnote Reference123"/>
    <w:rsid w:val="00A45178"/>
    <w:rPr>
      <w:vertAlign w:val="superscript"/>
    </w:rPr>
  </w:style>
  <w:style w:type="paragraph" w:customStyle="1" w:styleId="42">
    <w:name w:val="Λεζάντα4"/>
    <w:basedOn w:val="Normal"/>
    <w:rsid w:val="00A451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1">
    <w:name w:val="WW-Λεζάντα"/>
    <w:basedOn w:val="Normal"/>
    <w:rsid w:val="00A45178"/>
    <w:pPr>
      <w:suppressLineNumbers/>
      <w:spacing w:before="120"/>
    </w:pPr>
    <w:rPr>
      <w:rFonts w:cs="Mangal"/>
      <w:i/>
      <w:iCs/>
      <w:sz w:val="24"/>
    </w:rPr>
  </w:style>
  <w:style w:type="paragraph" w:customStyle="1" w:styleId="19">
    <w:name w:val="Ημερομηνία1"/>
    <w:basedOn w:val="Normal"/>
    <w:next w:val="Normal"/>
    <w:rsid w:val="00A45178"/>
    <w:pPr>
      <w:spacing w:after="100"/>
    </w:pPr>
    <w:rPr>
      <w:rFonts w:eastAsia="MS Mincho"/>
      <w:lang w:val="en-US" w:eastAsia="ja-JP"/>
    </w:rPr>
  </w:style>
  <w:style w:type="paragraph" w:customStyle="1" w:styleId="25">
    <w:name w:val="Κείμενο πλαισίου2"/>
    <w:basedOn w:val="Normal"/>
    <w:rsid w:val="00A45178"/>
    <w:rPr>
      <w:rFonts w:ascii="Tahoma" w:hAnsi="Tahoma" w:cs="Tahoma"/>
      <w:sz w:val="16"/>
      <w:szCs w:val="16"/>
    </w:rPr>
  </w:style>
  <w:style w:type="paragraph" w:customStyle="1" w:styleId="26">
    <w:name w:val="Κείμενο σχολίου2"/>
    <w:basedOn w:val="Normal"/>
    <w:rsid w:val="00A45178"/>
    <w:rPr>
      <w:sz w:val="20"/>
      <w:szCs w:val="20"/>
    </w:rPr>
  </w:style>
  <w:style w:type="paragraph" w:customStyle="1" w:styleId="27">
    <w:name w:val="Θέμα σχολίου2"/>
    <w:basedOn w:val="26"/>
    <w:next w:val="26"/>
    <w:rsid w:val="00A45178"/>
    <w:rPr>
      <w:b/>
      <w:bCs/>
    </w:rPr>
  </w:style>
  <w:style w:type="paragraph" w:customStyle="1" w:styleId="28">
    <w:name w:val="Αναθεώρηση2"/>
    <w:rsid w:val="00A451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customStyle="1" w:styleId="1a">
    <w:name w:val="Παράγραφος λίστας1"/>
    <w:basedOn w:val="Normal"/>
    <w:rsid w:val="00A45178"/>
    <w:pPr>
      <w:spacing w:after="200"/>
      <w:ind w:left="720"/>
    </w:pPr>
  </w:style>
  <w:style w:type="paragraph" w:customStyle="1" w:styleId="-HTML2">
    <w:name w:val="Προ-διαμορφωμένο HTML2"/>
    <w:basedOn w:val="Normal"/>
    <w:rsid w:val="00A451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paragraph" w:customStyle="1" w:styleId="310">
    <w:name w:val="Σώμα κείμενου με εσοχή 31"/>
    <w:basedOn w:val="Normal"/>
    <w:rsid w:val="00A45178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paragraph" w:customStyle="1" w:styleId="1b">
    <w:name w:val="Χωρίς διάστιχο1"/>
    <w:rsid w:val="00A45178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customStyle="1" w:styleId="311">
    <w:name w:val="Σώμα κείμενου 31"/>
    <w:basedOn w:val="Normal"/>
    <w:rsid w:val="00A45178"/>
    <w:rPr>
      <w:sz w:val="16"/>
      <w:szCs w:val="16"/>
    </w:rPr>
  </w:style>
  <w:style w:type="paragraph" w:customStyle="1" w:styleId="21">
    <w:name w:val="Λίστα με κουκκίδες 21"/>
    <w:basedOn w:val="Normal"/>
    <w:rsid w:val="00A45178"/>
    <w:pPr>
      <w:numPr>
        <w:numId w:val="4"/>
      </w:numPr>
      <w:suppressAutoHyphens w:val="0"/>
      <w:spacing w:after="0" w:line="360" w:lineRule="auto"/>
    </w:pPr>
    <w:rPr>
      <w:rFonts w:ascii="Trebuchet MS" w:hAnsi="Trebuchet MS" w:cs="Times New Roman"/>
      <w:szCs w:val="20"/>
      <w:lang w:val="en-US"/>
    </w:rPr>
  </w:style>
  <w:style w:type="paragraph" w:customStyle="1" w:styleId="210">
    <w:name w:val="Σώμα κείμενου 21"/>
    <w:basedOn w:val="Normal"/>
    <w:rsid w:val="00A45178"/>
    <w:pPr>
      <w:overflowPunct w:val="0"/>
      <w:autoSpaceDE w:val="0"/>
      <w:spacing w:after="0"/>
      <w:textAlignment w:val="baseline"/>
    </w:pPr>
    <w:rPr>
      <w:rFonts w:ascii="Arial" w:hAnsi="Arial" w:cs="Arial"/>
      <w:szCs w:val="20"/>
      <w:lang w:val="el-GR"/>
    </w:rPr>
  </w:style>
  <w:style w:type="paragraph" w:customStyle="1" w:styleId="101">
    <w:name w:val="Κατάλογος περιεχομένων 10"/>
    <w:basedOn w:val="a6"/>
    <w:rsid w:val="00A45178"/>
    <w:pPr>
      <w:tabs>
        <w:tab w:val="right" w:leader="dot" w:pos="7091"/>
      </w:tabs>
      <w:ind w:left="2547"/>
    </w:pPr>
    <w:rPr>
      <w:lang w:eastAsia="ar-SA"/>
    </w:rPr>
  </w:style>
  <w:style w:type="character" w:customStyle="1" w:styleId="-HTMLChar1">
    <w:name w:val="Προ-διαμορφωμένο HTML Char1"/>
    <w:uiPriority w:val="99"/>
    <w:semiHidden/>
    <w:rsid w:val="00A45178"/>
    <w:rPr>
      <w:rFonts w:ascii="Courier New" w:hAnsi="Courier New" w:cs="Courier New"/>
      <w:lang w:val="en-GB" w:eastAsia="ar-SA"/>
    </w:rPr>
  </w:style>
  <w:style w:type="character" w:customStyle="1" w:styleId="UnresolvedMention1">
    <w:name w:val="Unresolved Mention1"/>
    <w:uiPriority w:val="99"/>
    <w:semiHidden/>
    <w:unhideWhenUsed/>
    <w:rsid w:val="00A45178"/>
    <w:rPr>
      <w:color w:val="605E5C"/>
      <w:shd w:val="clear" w:color="auto" w:fill="E1DFDD"/>
    </w:rPr>
  </w:style>
  <w:style w:type="character" w:customStyle="1" w:styleId="Heading2Char1">
    <w:name w:val="Heading 2 Char1"/>
    <w:uiPriority w:val="9"/>
    <w:rsid w:val="00A45178"/>
    <w:rPr>
      <w:rFonts w:ascii="Arial" w:hAnsi="Arial" w:cs="Arial"/>
      <w:b/>
      <w:color w:val="002060"/>
      <w:sz w:val="24"/>
      <w:szCs w:val="22"/>
      <w:lang w:val="en-GB" w:eastAsia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A45178"/>
    <w:rPr>
      <w:color w:val="605E5C"/>
      <w:shd w:val="clear" w:color="auto" w:fill="E1DFDD"/>
    </w:rPr>
  </w:style>
  <w:style w:type="character" w:customStyle="1" w:styleId="tabletxt">
    <w:name w:val="tabletxt"/>
    <w:basedOn w:val="DefaultParagraphFont"/>
    <w:rsid w:val="00A45178"/>
  </w:style>
  <w:style w:type="character" w:customStyle="1" w:styleId="FontStyle101">
    <w:name w:val="Font Style101"/>
    <w:uiPriority w:val="99"/>
    <w:rsid w:val="00A45178"/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A45178"/>
    <w:rPr>
      <w:rFonts w:ascii="Calibri" w:eastAsia="Times New Roman" w:hAnsi="Calibri" w:cs="Calibri"/>
      <w:szCs w:val="24"/>
      <w:lang w:val="en-GB" w:eastAsia="zh-CN"/>
    </w:rPr>
  </w:style>
  <w:style w:type="paragraph" w:customStyle="1" w:styleId="Style37">
    <w:name w:val="Style37"/>
    <w:basedOn w:val="Normal"/>
    <w:uiPriority w:val="99"/>
    <w:rsid w:val="00A45178"/>
    <w:pPr>
      <w:widowControl w:val="0"/>
      <w:suppressAutoHyphens w:val="0"/>
      <w:autoSpaceDE w:val="0"/>
      <w:autoSpaceDN w:val="0"/>
      <w:adjustRightInd w:val="0"/>
      <w:spacing w:after="0" w:line="264" w:lineRule="exact"/>
    </w:pPr>
    <w:rPr>
      <w:rFonts w:eastAsiaTheme="minorEastAsia"/>
      <w:sz w:val="24"/>
      <w:lang w:val="el-GR" w:eastAsia="el-GR"/>
    </w:rPr>
  </w:style>
  <w:style w:type="character" w:customStyle="1" w:styleId="FontStyle136">
    <w:name w:val="Font Style136"/>
    <w:basedOn w:val="DefaultParagraphFont"/>
    <w:uiPriority w:val="99"/>
    <w:rsid w:val="00A45178"/>
    <w:rPr>
      <w:rFonts w:ascii="Calibri" w:hAnsi="Calibri" w:cs="Calibri"/>
      <w:b/>
      <w:bCs/>
      <w:sz w:val="20"/>
      <w:szCs w:val="20"/>
    </w:rPr>
  </w:style>
  <w:style w:type="paragraph" w:customStyle="1" w:styleId="Style66">
    <w:name w:val="Style66"/>
    <w:basedOn w:val="Normal"/>
    <w:uiPriority w:val="99"/>
    <w:rsid w:val="00A45178"/>
    <w:pPr>
      <w:widowControl w:val="0"/>
      <w:suppressAutoHyphens w:val="0"/>
      <w:autoSpaceDE w:val="0"/>
      <w:autoSpaceDN w:val="0"/>
      <w:adjustRightInd w:val="0"/>
      <w:spacing w:after="0" w:line="269" w:lineRule="exact"/>
    </w:pPr>
    <w:rPr>
      <w:rFonts w:eastAsiaTheme="minorEastAsia"/>
      <w:sz w:val="24"/>
      <w:lang w:val="el-GR" w:eastAsia="el-GR"/>
    </w:rPr>
  </w:style>
  <w:style w:type="character" w:customStyle="1" w:styleId="FontStyle137">
    <w:name w:val="Font Style137"/>
    <w:basedOn w:val="DefaultParagraphFont"/>
    <w:uiPriority w:val="99"/>
    <w:rsid w:val="00A45178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5047</Words>
  <Characters>29001</Characters>
  <Application>Microsoft Office Word</Application>
  <DocSecurity>0</DocSecurity>
  <Lines>1435</Lines>
  <Paragraphs>453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2026-08-19T08:49:00Z</dcterms:created>
  <dcterms:modified xsi:type="dcterms:W3CDTF">2026-08-19T08:49:00Z</dcterms:modified>
</cp:coreProperties>
</file>