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DD72A" w14:textId="77777777" w:rsidR="005A6E5C" w:rsidRPr="00BA5098" w:rsidRDefault="00BA5098" w:rsidP="005A6E5C">
      <w:pPr>
        <w:pStyle w:val="Heading2"/>
        <w:tabs>
          <w:tab w:val="clear" w:pos="567"/>
          <w:tab w:val="left" w:pos="0"/>
        </w:tabs>
        <w:spacing w:before="57" w:after="57"/>
        <w:ind w:left="0" w:firstLine="0"/>
        <w:jc w:val="center"/>
        <w:rPr>
          <w:rFonts w:eastAsia="SimSun"/>
          <w:i/>
          <w:iCs/>
          <w:color w:val="5B9BD5"/>
          <w:sz w:val="22"/>
          <w:lang w:val="el-GR"/>
        </w:rPr>
      </w:pPr>
      <w:r w:rsidRPr="00BA5098">
        <w:rPr>
          <w:sz w:val="22"/>
          <w:lang w:val="el-GR"/>
        </w:rPr>
        <w:t>ΦΥΛΛΟ ΣΥΜΜΟΡΦΩΣΗΣ - ΠΙΝΑΚΕΣ ΑΝΑΛΥΤΙΚΗΣ ΠΑΡΟΥΣΙΑΣΗΣ ΤΕΧΝΙΚΩΝ ΠΡΟΔΙΑΓΡΑΦΩΝ</w:t>
      </w:r>
    </w:p>
    <w:p w14:paraId="1B844798" w14:textId="77777777" w:rsidR="009F3D1E" w:rsidRPr="00BA5098" w:rsidRDefault="009F3D1E" w:rsidP="009F3D1E">
      <w:pPr>
        <w:pStyle w:val="ListParagraph"/>
        <w:spacing w:after="0"/>
        <w:rPr>
          <w:rFonts w:asciiTheme="minorHAnsi" w:hAnsiTheme="minorHAnsi" w:cstheme="minorHAnsi"/>
          <w:b/>
          <w:u w:val="double"/>
          <w:lang w:val="el-GR"/>
        </w:rPr>
      </w:pPr>
      <w:bookmarkStart w:id="0" w:name="_Hlk167345174"/>
    </w:p>
    <w:p w14:paraId="3CBB43D2" w14:textId="77777777" w:rsidR="00BA5098" w:rsidRPr="00F24D21" w:rsidRDefault="00BA5098" w:rsidP="00BA5098">
      <w:pPr>
        <w:pStyle w:val="ListParagraph"/>
        <w:numPr>
          <w:ilvl w:val="0"/>
          <w:numId w:val="2"/>
        </w:numPr>
        <w:autoSpaceDE w:val="0"/>
        <w:spacing w:after="0"/>
        <w:contextualSpacing w:val="0"/>
        <w:rPr>
          <w:rFonts w:asciiTheme="minorHAnsi" w:hAnsiTheme="minorHAnsi" w:cstheme="minorHAnsi"/>
          <w:b/>
          <w:szCs w:val="22"/>
          <w:u w:val="double"/>
        </w:rPr>
      </w:pPr>
      <w:r w:rsidRPr="005E35F0">
        <w:rPr>
          <w:rFonts w:asciiTheme="minorHAnsi" w:hAnsiTheme="minorHAnsi" w:cstheme="minorHAnsi"/>
          <w:b/>
          <w:szCs w:val="22"/>
          <w:u w:val="double"/>
        </w:rPr>
        <w:t>Γενικές προδιαγραφές</w:t>
      </w:r>
    </w:p>
    <w:p w14:paraId="7725B291" w14:textId="77777777" w:rsidR="00BA5098" w:rsidRDefault="00BA5098" w:rsidP="00BA5098">
      <w:pPr>
        <w:pStyle w:val="ListParagraph"/>
        <w:spacing w:after="0"/>
        <w:rPr>
          <w:rFonts w:asciiTheme="minorHAnsi" w:hAnsiTheme="minorHAnsi" w:cstheme="minorHAnsi"/>
          <w:b/>
          <w:u w:val="double"/>
        </w:rPr>
      </w:pPr>
    </w:p>
    <w:tbl>
      <w:tblPr>
        <w:tblW w:w="0" w:type="auto"/>
        <w:tblInd w:w="-572"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709"/>
        <w:gridCol w:w="4253"/>
        <w:gridCol w:w="1559"/>
        <w:gridCol w:w="1417"/>
        <w:gridCol w:w="1264"/>
      </w:tblGrid>
      <w:tr w:rsidR="00BA5098" w:rsidRPr="00E9216D" w14:paraId="29934022" w14:textId="77777777" w:rsidTr="00BA5098">
        <w:trPr>
          <w:trHeight w:val="255"/>
        </w:trPr>
        <w:tc>
          <w:tcPr>
            <w:tcW w:w="709" w:type="dxa"/>
            <w:tcBorders>
              <w:top w:val="single" w:sz="4" w:space="0" w:color="000000"/>
              <w:left w:val="single" w:sz="4" w:space="0" w:color="000000"/>
              <w:bottom w:val="single" w:sz="4" w:space="0" w:color="000000"/>
            </w:tcBorders>
            <w:tcMar>
              <w:left w:w="103" w:type="dxa"/>
            </w:tcMar>
            <w:vAlign w:val="center"/>
          </w:tcPr>
          <w:p w14:paraId="7C40585D" w14:textId="77777777" w:rsidR="00BA5098" w:rsidRPr="00F24D21" w:rsidRDefault="00BA5098" w:rsidP="00F24D21">
            <w:pPr>
              <w:pStyle w:val="DefaultStyle"/>
              <w:spacing w:line="276" w:lineRule="auto"/>
              <w:jc w:val="center"/>
              <w:rPr>
                <w:rFonts w:asciiTheme="minorHAnsi" w:hAnsiTheme="minorHAnsi" w:cstheme="minorHAnsi"/>
                <w:b/>
                <w:bCs/>
                <w:sz w:val="20"/>
                <w:szCs w:val="20"/>
                <w:lang w:val="el-GR" w:eastAsia="el-GR"/>
              </w:rPr>
            </w:pPr>
            <w:r w:rsidRPr="00F24D21">
              <w:rPr>
                <w:rFonts w:asciiTheme="minorHAnsi" w:hAnsiTheme="minorHAnsi" w:cstheme="minorHAnsi"/>
                <w:b/>
                <w:bCs/>
                <w:sz w:val="20"/>
                <w:szCs w:val="20"/>
                <w:lang w:val="el-GR" w:eastAsia="el-GR"/>
              </w:rPr>
              <w:t>α/α</w:t>
            </w:r>
          </w:p>
        </w:tc>
        <w:tc>
          <w:tcPr>
            <w:tcW w:w="4253" w:type="dxa"/>
            <w:tcBorders>
              <w:top w:val="single" w:sz="4" w:space="0" w:color="000000"/>
              <w:left w:val="single" w:sz="4" w:space="0" w:color="000000"/>
              <w:bottom w:val="single" w:sz="4" w:space="0" w:color="000000"/>
            </w:tcBorders>
            <w:tcMar>
              <w:left w:w="103" w:type="dxa"/>
            </w:tcMar>
            <w:vAlign w:val="center"/>
          </w:tcPr>
          <w:p w14:paraId="4B8AD302" w14:textId="77777777" w:rsidR="00BA5098" w:rsidRPr="00F24D21" w:rsidRDefault="00BA5098" w:rsidP="00F24D21">
            <w:pPr>
              <w:pStyle w:val="DefaultStyle"/>
              <w:spacing w:line="276" w:lineRule="auto"/>
              <w:rPr>
                <w:rFonts w:asciiTheme="minorHAnsi" w:hAnsiTheme="minorHAnsi" w:cstheme="minorHAnsi"/>
                <w:sz w:val="20"/>
                <w:szCs w:val="20"/>
                <w:lang w:val="el-GR"/>
              </w:rPr>
            </w:pPr>
            <w:r>
              <w:rPr>
                <w:rFonts w:asciiTheme="minorHAnsi" w:hAnsiTheme="minorHAnsi" w:cstheme="minorHAnsi"/>
                <w:b/>
                <w:bCs/>
                <w:sz w:val="20"/>
                <w:szCs w:val="20"/>
                <w:lang w:val="el-GR" w:eastAsia="el-GR"/>
              </w:rPr>
              <w:t>Απαίτηση</w:t>
            </w:r>
            <w:r w:rsidRPr="00225DB7">
              <w:rPr>
                <w:rFonts w:asciiTheme="minorHAnsi" w:hAnsiTheme="minorHAnsi" w:cstheme="minorHAnsi"/>
                <w:b/>
                <w:bCs/>
                <w:sz w:val="20"/>
                <w:szCs w:val="20"/>
                <w:lang w:val="el-GR" w:eastAsia="el-GR"/>
              </w:rPr>
              <w:t xml:space="preserve"> </w:t>
            </w:r>
            <w:r>
              <w:rPr>
                <w:rFonts w:asciiTheme="minorHAnsi" w:hAnsiTheme="minorHAnsi" w:cstheme="minorHAnsi"/>
                <w:b/>
                <w:bCs/>
                <w:sz w:val="20"/>
                <w:szCs w:val="20"/>
                <w:lang w:val="el-GR" w:eastAsia="el-GR"/>
              </w:rPr>
              <w:t>για όλα τα Τμήματα της σύμβασης</w:t>
            </w:r>
          </w:p>
        </w:tc>
        <w:tc>
          <w:tcPr>
            <w:tcW w:w="1559" w:type="dxa"/>
            <w:tcBorders>
              <w:top w:val="single" w:sz="4" w:space="0" w:color="000000"/>
              <w:left w:val="single" w:sz="4" w:space="0" w:color="000000"/>
              <w:bottom w:val="single" w:sz="4" w:space="0" w:color="000000"/>
            </w:tcBorders>
            <w:tcMar>
              <w:left w:w="103" w:type="dxa"/>
            </w:tcMar>
            <w:vAlign w:val="center"/>
          </w:tcPr>
          <w:p w14:paraId="27CDCADF" w14:textId="77777777" w:rsidR="00BA5098" w:rsidRPr="00F24D21" w:rsidRDefault="00BA5098" w:rsidP="00F24D21">
            <w:pPr>
              <w:pStyle w:val="DefaultStyle"/>
              <w:spacing w:line="276" w:lineRule="auto"/>
              <w:jc w:val="center"/>
              <w:rPr>
                <w:rFonts w:asciiTheme="minorHAnsi" w:hAnsiTheme="minorHAnsi" w:cstheme="minorHAnsi"/>
                <w:sz w:val="20"/>
                <w:szCs w:val="20"/>
                <w:lang w:val="el-GR"/>
              </w:rPr>
            </w:pPr>
            <w:r w:rsidRPr="00F24D21">
              <w:rPr>
                <w:rFonts w:asciiTheme="minorHAnsi" w:hAnsiTheme="minorHAnsi" w:cstheme="minorHAnsi"/>
                <w:b/>
                <w:bCs/>
                <w:sz w:val="20"/>
                <w:szCs w:val="20"/>
                <w:lang w:val="el-GR" w:eastAsia="el-GR"/>
              </w:rPr>
              <w:t>Υποχρεωτική, επί ποινή αποκλεισμού</w:t>
            </w:r>
          </w:p>
        </w:tc>
        <w:tc>
          <w:tcPr>
            <w:tcW w:w="1417" w:type="dxa"/>
            <w:tcBorders>
              <w:top w:val="single" w:sz="4" w:space="0" w:color="000000"/>
              <w:left w:val="single" w:sz="4" w:space="0" w:color="000000"/>
              <w:bottom w:val="single" w:sz="4" w:space="0" w:color="000000"/>
            </w:tcBorders>
            <w:tcMar>
              <w:left w:w="103" w:type="dxa"/>
            </w:tcMar>
            <w:vAlign w:val="center"/>
          </w:tcPr>
          <w:p w14:paraId="1CEC8A01" w14:textId="77777777" w:rsidR="00BA5098" w:rsidRPr="00F24D21" w:rsidRDefault="00BA5098" w:rsidP="00F24D21">
            <w:pPr>
              <w:pStyle w:val="DefaultStyle"/>
              <w:spacing w:line="276" w:lineRule="auto"/>
              <w:jc w:val="center"/>
              <w:rPr>
                <w:rFonts w:asciiTheme="minorHAnsi" w:hAnsiTheme="minorHAnsi" w:cstheme="minorHAnsi"/>
                <w:sz w:val="20"/>
                <w:szCs w:val="20"/>
              </w:rPr>
            </w:pPr>
            <w:r w:rsidRPr="00F24D21">
              <w:rPr>
                <w:rFonts w:asciiTheme="minorHAnsi" w:hAnsiTheme="minorHAnsi" w:cstheme="minorHAnsi"/>
                <w:b/>
                <w:bCs/>
                <w:sz w:val="20"/>
                <w:szCs w:val="20"/>
                <w:lang w:val="el-GR" w:eastAsia="el-GR"/>
              </w:rPr>
              <w:t>Απάντηση</w:t>
            </w:r>
          </w:p>
        </w:tc>
        <w:tc>
          <w:tcPr>
            <w:tcW w:w="1264" w:type="dxa"/>
            <w:tcBorders>
              <w:top w:val="single" w:sz="4" w:space="0" w:color="000000"/>
              <w:left w:val="single" w:sz="4" w:space="0" w:color="000000"/>
              <w:bottom w:val="single" w:sz="4" w:space="0" w:color="000000"/>
              <w:right w:val="single" w:sz="4" w:space="0" w:color="000000"/>
            </w:tcBorders>
            <w:tcMar>
              <w:left w:w="103" w:type="dxa"/>
            </w:tcMar>
            <w:vAlign w:val="center"/>
          </w:tcPr>
          <w:p w14:paraId="39771CA9" w14:textId="77777777" w:rsidR="00BA5098" w:rsidRPr="00F24D21" w:rsidRDefault="00BA5098" w:rsidP="00F24D21">
            <w:pPr>
              <w:pStyle w:val="DefaultStyle"/>
              <w:spacing w:line="276" w:lineRule="auto"/>
              <w:jc w:val="center"/>
              <w:rPr>
                <w:rFonts w:asciiTheme="minorHAnsi" w:hAnsiTheme="minorHAnsi" w:cstheme="minorHAnsi"/>
                <w:sz w:val="20"/>
                <w:szCs w:val="20"/>
              </w:rPr>
            </w:pPr>
            <w:r w:rsidRPr="00F24D21">
              <w:rPr>
                <w:rFonts w:asciiTheme="minorHAnsi" w:hAnsiTheme="minorHAnsi" w:cstheme="minorHAnsi"/>
                <w:b/>
                <w:bCs/>
                <w:sz w:val="20"/>
                <w:szCs w:val="20"/>
                <w:lang w:val="el-GR" w:eastAsia="el-GR"/>
              </w:rPr>
              <w:t>Παραπομπή</w:t>
            </w:r>
          </w:p>
        </w:tc>
      </w:tr>
      <w:tr w:rsidR="00BA5098" w:rsidRPr="0073198C" w14:paraId="0FBC0B5D"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11102FCC" w14:textId="77777777" w:rsidR="00BA5098" w:rsidRPr="00F24D21" w:rsidRDefault="00BA5098" w:rsidP="00F24D21">
            <w:pPr>
              <w:pStyle w:val="DefaultStyle"/>
              <w:spacing w:line="276" w:lineRule="auto"/>
              <w:jc w:val="center"/>
              <w:rPr>
                <w:rFonts w:asciiTheme="minorHAnsi" w:hAnsiTheme="minorHAnsi" w:cstheme="minorHAnsi"/>
                <w:bCs/>
                <w:sz w:val="20"/>
                <w:szCs w:val="20"/>
                <w:lang w:val="el-GR" w:eastAsia="el-GR"/>
              </w:rPr>
            </w:pPr>
            <w:r w:rsidRPr="00F24D21">
              <w:rPr>
                <w:rFonts w:asciiTheme="minorHAnsi" w:hAnsiTheme="minorHAnsi" w:cstheme="minorHAnsi"/>
                <w:bCs/>
                <w:sz w:val="20"/>
                <w:szCs w:val="20"/>
                <w:lang w:val="el-GR" w:eastAsia="el-GR"/>
              </w:rPr>
              <w:t>1</w:t>
            </w:r>
          </w:p>
        </w:tc>
        <w:tc>
          <w:tcPr>
            <w:tcW w:w="4253" w:type="dxa"/>
            <w:tcBorders>
              <w:top w:val="single" w:sz="4" w:space="0" w:color="000000"/>
              <w:left w:val="single" w:sz="4" w:space="0" w:color="000000"/>
              <w:bottom w:val="single" w:sz="4" w:space="0" w:color="000000"/>
            </w:tcBorders>
            <w:tcMar>
              <w:left w:w="103" w:type="dxa"/>
            </w:tcMar>
          </w:tcPr>
          <w:p w14:paraId="3506579D" w14:textId="77777777" w:rsidR="00BA5098" w:rsidRPr="00225DB7" w:rsidRDefault="00BA5098" w:rsidP="00F24D21">
            <w:pPr>
              <w:pStyle w:val="DefaultStyle"/>
              <w:spacing w:line="276" w:lineRule="auto"/>
              <w:jc w:val="both"/>
              <w:rPr>
                <w:rFonts w:asciiTheme="minorHAnsi" w:hAnsiTheme="minorHAnsi" w:cstheme="minorHAnsi"/>
                <w:b/>
                <w:bCs/>
                <w:sz w:val="20"/>
                <w:szCs w:val="20"/>
                <w:lang w:val="el-GR" w:eastAsia="el-GR"/>
              </w:rPr>
            </w:pPr>
            <w:r w:rsidRPr="00F24D21">
              <w:rPr>
                <w:rFonts w:asciiTheme="minorHAnsi" w:hAnsiTheme="minorHAnsi" w:cstheme="minorHAnsi"/>
                <w:sz w:val="20"/>
                <w:szCs w:val="20"/>
                <w:lang w:val="el-GR"/>
              </w:rPr>
              <w:t>Η προμηθεύτρια εταιρ</w:t>
            </w:r>
            <w:r>
              <w:rPr>
                <w:rFonts w:asciiTheme="minorHAnsi" w:hAnsiTheme="minorHAnsi" w:cstheme="minorHAnsi"/>
                <w:sz w:val="20"/>
                <w:szCs w:val="20"/>
                <w:lang w:val="el-GR"/>
              </w:rPr>
              <w:t>ε</w:t>
            </w:r>
            <w:r w:rsidRPr="00F24D21">
              <w:rPr>
                <w:rFonts w:asciiTheme="minorHAnsi" w:hAnsiTheme="minorHAnsi" w:cstheme="minorHAnsi"/>
                <w:sz w:val="20"/>
                <w:szCs w:val="20"/>
                <w:lang w:val="el-GR"/>
              </w:rPr>
              <w:t>ία να διαθέτ</w:t>
            </w:r>
            <w:r>
              <w:rPr>
                <w:rFonts w:asciiTheme="minorHAnsi" w:hAnsiTheme="minorHAnsi" w:cstheme="minorHAnsi"/>
                <w:sz w:val="20"/>
                <w:szCs w:val="20"/>
                <w:lang w:val="el-GR"/>
              </w:rPr>
              <w:t>ε</w:t>
            </w:r>
            <w:r>
              <w:rPr>
                <w:sz w:val="20"/>
                <w:szCs w:val="20"/>
                <w:lang w:val="el-GR"/>
              </w:rPr>
              <w:t>ι</w:t>
            </w:r>
            <w:r w:rsidRPr="00F24D21">
              <w:rPr>
                <w:rFonts w:asciiTheme="minorHAnsi" w:hAnsiTheme="minorHAnsi" w:cstheme="minorHAnsi"/>
                <w:sz w:val="20"/>
                <w:szCs w:val="20"/>
                <w:lang w:val="el-GR"/>
              </w:rPr>
              <w:t xml:space="preserve"> πιστοποιητικό ISO</w:t>
            </w:r>
            <w:r>
              <w:rPr>
                <w:rFonts w:asciiTheme="minorHAnsi" w:hAnsiTheme="minorHAnsi" w:cstheme="minorHAnsi"/>
                <w:sz w:val="20"/>
                <w:szCs w:val="20"/>
                <w:lang w:val="el-GR"/>
              </w:rPr>
              <w:t xml:space="preserve"> </w:t>
            </w:r>
            <w:r w:rsidRPr="00F24D21">
              <w:rPr>
                <w:rFonts w:asciiTheme="minorHAnsi" w:hAnsiTheme="minorHAnsi" w:cstheme="minorHAnsi"/>
                <w:sz w:val="20"/>
                <w:szCs w:val="20"/>
                <w:lang w:val="el-GR"/>
              </w:rPr>
              <w:t>9001.</w:t>
            </w:r>
          </w:p>
        </w:tc>
        <w:tc>
          <w:tcPr>
            <w:tcW w:w="1559" w:type="dxa"/>
            <w:tcBorders>
              <w:top w:val="single" w:sz="4" w:space="0" w:color="000000"/>
              <w:left w:val="single" w:sz="4" w:space="0" w:color="000000"/>
              <w:bottom w:val="single" w:sz="4" w:space="0" w:color="000000"/>
            </w:tcBorders>
            <w:tcMar>
              <w:left w:w="103" w:type="dxa"/>
            </w:tcMar>
            <w:vAlign w:val="center"/>
          </w:tcPr>
          <w:p w14:paraId="4F5BE5D8" w14:textId="77777777" w:rsidR="00BA5098" w:rsidRPr="00440C2B" w:rsidRDefault="00BA5098" w:rsidP="00F24D21">
            <w:pPr>
              <w:pStyle w:val="DefaultStyle"/>
              <w:spacing w:line="276" w:lineRule="auto"/>
              <w:jc w:val="center"/>
              <w:rPr>
                <w:rFonts w:asciiTheme="minorHAnsi" w:hAnsiTheme="minorHAnsi" w:cstheme="minorHAnsi"/>
                <w:b/>
                <w:bCs/>
                <w:sz w:val="20"/>
                <w:szCs w:val="20"/>
                <w:lang w:val="el-GR" w:eastAsia="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138D7812" w14:textId="77777777" w:rsidR="00BA5098" w:rsidRPr="00440C2B" w:rsidRDefault="00BA5098" w:rsidP="00F24D21">
            <w:pPr>
              <w:pStyle w:val="DefaultStyle"/>
              <w:spacing w:line="276" w:lineRule="auto"/>
              <w:rPr>
                <w:rFonts w:asciiTheme="minorHAnsi" w:hAnsiTheme="minorHAnsi" w:cstheme="minorHAnsi"/>
                <w:b/>
                <w:bCs/>
                <w:sz w:val="20"/>
                <w:szCs w:val="20"/>
                <w:lang w:val="el-GR" w:eastAsia="el-GR"/>
              </w:rPr>
            </w:pPr>
          </w:p>
        </w:tc>
        <w:tc>
          <w:tcPr>
            <w:tcW w:w="1264" w:type="dxa"/>
            <w:tcBorders>
              <w:top w:val="single" w:sz="4" w:space="0" w:color="000000"/>
              <w:left w:val="single" w:sz="4" w:space="0" w:color="000000"/>
              <w:bottom w:val="single" w:sz="4" w:space="0" w:color="000000"/>
              <w:right w:val="single" w:sz="4" w:space="0" w:color="000000"/>
            </w:tcBorders>
            <w:tcMar>
              <w:left w:w="103" w:type="dxa"/>
            </w:tcMar>
            <w:vAlign w:val="center"/>
          </w:tcPr>
          <w:p w14:paraId="354413E5" w14:textId="77777777" w:rsidR="00BA5098" w:rsidRPr="00440C2B" w:rsidRDefault="00BA5098" w:rsidP="00F24D21">
            <w:pPr>
              <w:pStyle w:val="DefaultStyle"/>
              <w:spacing w:line="276" w:lineRule="auto"/>
              <w:rPr>
                <w:rFonts w:asciiTheme="minorHAnsi" w:hAnsiTheme="minorHAnsi" w:cstheme="minorHAnsi"/>
                <w:b/>
                <w:bCs/>
                <w:sz w:val="20"/>
                <w:szCs w:val="20"/>
                <w:lang w:val="el-GR" w:eastAsia="el-GR"/>
              </w:rPr>
            </w:pPr>
          </w:p>
        </w:tc>
      </w:tr>
      <w:tr w:rsidR="00BA5098" w:rsidRPr="0073198C" w14:paraId="77C87D47"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3C0CBA17" w14:textId="77777777" w:rsidR="00BA5098" w:rsidRPr="00F24D21"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4253" w:type="dxa"/>
            <w:tcBorders>
              <w:top w:val="single" w:sz="4" w:space="0" w:color="000000"/>
              <w:left w:val="single" w:sz="4" w:space="0" w:color="000000"/>
              <w:bottom w:val="single" w:sz="4" w:space="0" w:color="000000"/>
            </w:tcBorders>
            <w:tcMar>
              <w:left w:w="103" w:type="dxa"/>
            </w:tcMar>
          </w:tcPr>
          <w:p w14:paraId="4F4BCCE3" w14:textId="77777777" w:rsidR="00BA5098" w:rsidRPr="00225DB7"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Ο κατασκευαστής να διαθέτει πιστοποιητικό ISO</w:t>
            </w:r>
            <w:r>
              <w:rPr>
                <w:rFonts w:asciiTheme="minorHAnsi" w:hAnsiTheme="minorHAnsi" w:cstheme="minorHAnsi"/>
                <w:sz w:val="20"/>
                <w:szCs w:val="20"/>
                <w:lang w:val="el-GR"/>
              </w:rPr>
              <w:t xml:space="preserve"> </w:t>
            </w:r>
            <w:r w:rsidRPr="00F24D21">
              <w:rPr>
                <w:rFonts w:asciiTheme="minorHAnsi" w:hAnsiTheme="minorHAnsi" w:cstheme="minorHAnsi"/>
                <w:sz w:val="20"/>
                <w:szCs w:val="20"/>
                <w:lang w:val="el-GR"/>
              </w:rPr>
              <w:t>9001</w:t>
            </w:r>
            <w:r>
              <w:rPr>
                <w:rFonts w:asciiTheme="minorHAnsi" w:hAnsiTheme="minorHAnsi" w:cstheme="minorHAnsi"/>
                <w:sz w:val="20"/>
                <w:szCs w:val="20"/>
                <w:lang w:val="el-GR"/>
              </w:rPr>
              <w:t xml:space="preserve"> </w:t>
            </w:r>
            <w:r w:rsidRPr="00F24D21">
              <w:rPr>
                <w:rFonts w:asciiTheme="minorHAnsi" w:hAnsiTheme="minorHAnsi" w:cstheme="minorHAnsi"/>
                <w:sz w:val="20"/>
                <w:szCs w:val="20"/>
                <w:lang w:val="el-GR"/>
              </w:rPr>
              <w:t xml:space="preserve">ή ISO 13485 </w:t>
            </w:r>
            <w:r w:rsidRPr="00F24D21">
              <w:rPr>
                <w:rFonts w:asciiTheme="minorHAnsi" w:hAnsiTheme="minorHAnsi" w:cstheme="minorHAnsi" w:hint="eastAsia"/>
                <w:sz w:val="20"/>
                <w:szCs w:val="20"/>
                <w:lang w:val="el-GR"/>
              </w:rPr>
              <w:t>ή</w:t>
            </w:r>
            <w:r w:rsidRPr="00F24D21">
              <w:rPr>
                <w:rFonts w:asciiTheme="minorHAnsi" w:hAnsiTheme="minorHAnsi" w:cstheme="minorHAnsi"/>
                <w:sz w:val="20"/>
                <w:szCs w:val="20"/>
                <w:lang w:val="el-GR"/>
              </w:rPr>
              <w:t xml:space="preserve"> </w:t>
            </w:r>
            <w:r>
              <w:rPr>
                <w:rFonts w:asciiTheme="minorHAnsi" w:hAnsiTheme="minorHAnsi" w:cstheme="minorHAnsi"/>
                <w:sz w:val="20"/>
                <w:szCs w:val="20"/>
                <w:lang w:val="el-GR"/>
              </w:rPr>
              <w:t>αντίστοιχο</w:t>
            </w:r>
            <w:r w:rsidRPr="00F24D21">
              <w:rPr>
                <w:rFonts w:asciiTheme="minorHAnsi" w:hAnsiTheme="minorHAnsi" w:cstheme="minorHAnsi"/>
                <w:sz w:val="20"/>
                <w:szCs w:val="20"/>
                <w:lang w:val="el-GR"/>
              </w:rPr>
              <w:t>.</w:t>
            </w:r>
          </w:p>
        </w:tc>
        <w:tc>
          <w:tcPr>
            <w:tcW w:w="1559" w:type="dxa"/>
            <w:tcBorders>
              <w:top w:val="single" w:sz="4" w:space="0" w:color="000000"/>
              <w:left w:val="single" w:sz="4" w:space="0" w:color="000000"/>
              <w:bottom w:val="single" w:sz="4" w:space="0" w:color="000000"/>
            </w:tcBorders>
            <w:tcMar>
              <w:left w:w="103" w:type="dxa"/>
            </w:tcMar>
            <w:vAlign w:val="center"/>
          </w:tcPr>
          <w:p w14:paraId="29FFF3B6"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5B355F63"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264" w:type="dxa"/>
            <w:tcBorders>
              <w:top w:val="single" w:sz="4" w:space="0" w:color="000000"/>
              <w:left w:val="single" w:sz="4" w:space="0" w:color="000000"/>
              <w:bottom w:val="single" w:sz="4" w:space="0" w:color="000000"/>
              <w:right w:val="single" w:sz="4" w:space="0" w:color="000000"/>
            </w:tcBorders>
            <w:tcMar>
              <w:left w:w="103" w:type="dxa"/>
            </w:tcMar>
            <w:vAlign w:val="center"/>
          </w:tcPr>
          <w:p w14:paraId="299943BD"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39A66A4C"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617B01E7" w14:textId="77777777" w:rsidR="00BA5098" w:rsidRPr="00F24D21"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4253" w:type="dxa"/>
            <w:tcBorders>
              <w:top w:val="single" w:sz="4" w:space="0" w:color="000000"/>
              <w:left w:val="single" w:sz="4" w:space="0" w:color="000000"/>
              <w:bottom w:val="single" w:sz="4" w:space="0" w:color="000000"/>
            </w:tcBorders>
            <w:tcMar>
              <w:left w:w="103" w:type="dxa"/>
            </w:tcMar>
          </w:tcPr>
          <w:p w14:paraId="4704F786" w14:textId="77777777" w:rsidR="00BA5098" w:rsidRPr="00225DB7"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Να διαθέτει εγγύηση καλής λειτουργίας </w:t>
            </w:r>
            <w:r>
              <w:rPr>
                <w:rFonts w:asciiTheme="minorHAnsi" w:hAnsiTheme="minorHAnsi" w:cstheme="minorHAnsi"/>
                <w:sz w:val="20"/>
                <w:szCs w:val="20"/>
                <w:lang w:val="el-GR"/>
              </w:rPr>
              <w:t>ενός (1)</w:t>
            </w:r>
            <w:r w:rsidRPr="00F24D21">
              <w:rPr>
                <w:rFonts w:asciiTheme="minorHAnsi" w:hAnsiTheme="minorHAnsi" w:cstheme="minorHAnsi"/>
                <w:sz w:val="20"/>
                <w:szCs w:val="20"/>
                <w:lang w:val="el-GR"/>
              </w:rPr>
              <w:t xml:space="preserve"> </w:t>
            </w:r>
            <w:r>
              <w:rPr>
                <w:rFonts w:asciiTheme="minorHAnsi" w:hAnsiTheme="minorHAnsi" w:cstheme="minorHAnsi"/>
                <w:sz w:val="20"/>
                <w:szCs w:val="20"/>
                <w:lang w:val="el-GR"/>
              </w:rPr>
              <w:t>έτους</w:t>
            </w:r>
            <w:r w:rsidRPr="00F24D21">
              <w:rPr>
                <w:rFonts w:asciiTheme="minorHAnsi" w:hAnsiTheme="minorHAnsi" w:cstheme="minorHAnsi"/>
                <w:sz w:val="20"/>
                <w:szCs w:val="20"/>
                <w:lang w:val="el-GR"/>
              </w:rPr>
              <w:t xml:space="preserve">. Κατά τη διάρκεια της εγγύησης καλής λειτουργίας </w:t>
            </w:r>
            <w:r>
              <w:rPr>
                <w:rFonts w:asciiTheme="minorHAnsi" w:hAnsiTheme="minorHAnsi" w:cstheme="minorHAnsi"/>
                <w:sz w:val="20"/>
                <w:szCs w:val="20"/>
                <w:lang w:val="el-GR"/>
              </w:rPr>
              <w:t>του ενός (1) έτους</w:t>
            </w:r>
            <w:r w:rsidRPr="00F24D21">
              <w:rPr>
                <w:rFonts w:asciiTheme="minorHAnsi" w:hAnsiTheme="minorHAnsi" w:cstheme="minorHAnsi"/>
                <w:sz w:val="20"/>
                <w:szCs w:val="20"/>
                <w:lang w:val="el-GR"/>
              </w:rPr>
              <w:t xml:space="preserve"> να παρέχεται τεχνική υποστήριξη (service) από ειδικευμένο προσωπικό για την προληπτική συντήρηση και για την αποκατάσταση βλαβών στη λειτουργία του συστήματος. Επίσης, κατά τη διάρκεια της εγγύησης καλής λειτουργίας </w:t>
            </w:r>
            <w:r>
              <w:rPr>
                <w:rFonts w:asciiTheme="minorHAnsi" w:hAnsiTheme="minorHAnsi" w:cstheme="minorHAnsi"/>
                <w:sz w:val="20"/>
                <w:szCs w:val="20"/>
                <w:lang w:val="el-GR"/>
              </w:rPr>
              <w:t>του ενός (1) έτους</w:t>
            </w:r>
            <w:r w:rsidRPr="00F24D21">
              <w:rPr>
                <w:rFonts w:asciiTheme="minorHAnsi" w:hAnsiTheme="minorHAnsi" w:cstheme="minorHAnsi"/>
                <w:sz w:val="20"/>
                <w:szCs w:val="20"/>
                <w:lang w:val="el-GR"/>
              </w:rPr>
              <w:t xml:space="preserve"> να παρέχεται κάλυψη της αξίας κάθε φύσεως ανταλλακτικών και υλικών που απαιτούνται για την εκτέλεση των συντηρήσεων και των επισκευών.</w:t>
            </w:r>
          </w:p>
        </w:tc>
        <w:tc>
          <w:tcPr>
            <w:tcW w:w="1559" w:type="dxa"/>
            <w:tcBorders>
              <w:top w:val="single" w:sz="4" w:space="0" w:color="000000"/>
              <w:left w:val="single" w:sz="4" w:space="0" w:color="000000"/>
              <w:bottom w:val="single" w:sz="4" w:space="0" w:color="000000"/>
            </w:tcBorders>
            <w:tcMar>
              <w:left w:w="103" w:type="dxa"/>
            </w:tcMar>
            <w:vAlign w:val="center"/>
          </w:tcPr>
          <w:p w14:paraId="2498AC25"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1010C077"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264" w:type="dxa"/>
            <w:tcBorders>
              <w:top w:val="single" w:sz="4" w:space="0" w:color="000000"/>
              <w:left w:val="single" w:sz="4" w:space="0" w:color="000000"/>
              <w:bottom w:val="single" w:sz="4" w:space="0" w:color="000000"/>
              <w:right w:val="single" w:sz="4" w:space="0" w:color="000000"/>
            </w:tcBorders>
            <w:tcMar>
              <w:left w:w="103" w:type="dxa"/>
            </w:tcMar>
            <w:vAlign w:val="center"/>
          </w:tcPr>
          <w:p w14:paraId="6DB45178"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6A3A4A29"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4048A945" w14:textId="77777777" w:rsidR="00BA5098" w:rsidRPr="00F24D21"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4253" w:type="dxa"/>
            <w:tcBorders>
              <w:top w:val="single" w:sz="4" w:space="0" w:color="000000"/>
              <w:left w:val="single" w:sz="4" w:space="0" w:color="000000"/>
              <w:bottom w:val="single" w:sz="4" w:space="0" w:color="000000"/>
            </w:tcBorders>
            <w:tcMar>
              <w:left w:w="103" w:type="dxa"/>
            </w:tcMar>
          </w:tcPr>
          <w:p w14:paraId="3E9296BB" w14:textId="77777777" w:rsidR="00BA5098" w:rsidRPr="00225DB7"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Η εγγύηση καλής λειτουργίας </w:t>
            </w:r>
            <w:r>
              <w:rPr>
                <w:rFonts w:asciiTheme="minorHAnsi" w:hAnsiTheme="minorHAnsi" w:cstheme="minorHAnsi"/>
                <w:sz w:val="20"/>
                <w:szCs w:val="20"/>
                <w:lang w:val="el-GR"/>
              </w:rPr>
              <w:t>του ενός (1) έτους</w:t>
            </w:r>
            <w:r w:rsidRPr="00F24D21">
              <w:rPr>
                <w:rFonts w:asciiTheme="minorHAnsi" w:hAnsiTheme="minorHAnsi" w:cstheme="minorHAnsi"/>
                <w:sz w:val="20"/>
                <w:szCs w:val="20"/>
                <w:lang w:val="el-GR"/>
              </w:rPr>
              <w:t xml:space="preserve"> να περιλαμβάνει και τον απαραίτητο για την χρήση του συστήματος συνοδό εξοπλισμό (π.χ. Η/Υ) που έχει προσφερθεί</w:t>
            </w:r>
            <w:r>
              <w:rPr>
                <w:rFonts w:asciiTheme="minorHAnsi" w:hAnsiTheme="minorHAnsi" w:cstheme="minorHAnsi"/>
                <w:sz w:val="20"/>
                <w:szCs w:val="20"/>
                <w:lang w:val="el-GR"/>
              </w:rPr>
              <w:t>.</w:t>
            </w:r>
          </w:p>
        </w:tc>
        <w:tc>
          <w:tcPr>
            <w:tcW w:w="1559" w:type="dxa"/>
            <w:tcBorders>
              <w:top w:val="single" w:sz="4" w:space="0" w:color="000000"/>
              <w:left w:val="single" w:sz="4" w:space="0" w:color="000000"/>
              <w:bottom w:val="single" w:sz="4" w:space="0" w:color="000000"/>
            </w:tcBorders>
            <w:tcMar>
              <w:left w:w="103" w:type="dxa"/>
            </w:tcMar>
            <w:vAlign w:val="center"/>
          </w:tcPr>
          <w:p w14:paraId="18AD5589"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4CB714D4"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264" w:type="dxa"/>
            <w:tcBorders>
              <w:top w:val="single" w:sz="4" w:space="0" w:color="000000"/>
              <w:left w:val="single" w:sz="4" w:space="0" w:color="000000"/>
              <w:bottom w:val="single" w:sz="4" w:space="0" w:color="000000"/>
              <w:right w:val="single" w:sz="4" w:space="0" w:color="000000"/>
            </w:tcBorders>
            <w:tcMar>
              <w:left w:w="103" w:type="dxa"/>
            </w:tcMar>
            <w:vAlign w:val="center"/>
          </w:tcPr>
          <w:p w14:paraId="26A6DB5D"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22493BF4"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593BFCC1" w14:textId="77777777" w:rsidR="00BA5098" w:rsidRPr="00F24D21"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4253" w:type="dxa"/>
            <w:tcBorders>
              <w:top w:val="single" w:sz="4" w:space="0" w:color="000000"/>
              <w:left w:val="single" w:sz="4" w:space="0" w:color="000000"/>
              <w:bottom w:val="single" w:sz="4" w:space="0" w:color="000000"/>
            </w:tcBorders>
            <w:tcMar>
              <w:left w:w="103" w:type="dxa"/>
            </w:tcMar>
          </w:tcPr>
          <w:p w14:paraId="6D5C6D99" w14:textId="77777777" w:rsidR="00BA5098" w:rsidRPr="00225DB7"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Κατά την περίοδο της εγγύησης να παρέχεται κάθε διαθέσιμη αναβάθμιση λογισμικού του συστήματος</w:t>
            </w:r>
            <w:r>
              <w:rPr>
                <w:rFonts w:asciiTheme="minorHAnsi" w:hAnsiTheme="minorHAnsi" w:cstheme="minorHAnsi"/>
                <w:sz w:val="20"/>
                <w:szCs w:val="20"/>
                <w:lang w:val="el-GR"/>
              </w:rPr>
              <w:t>.</w:t>
            </w:r>
          </w:p>
        </w:tc>
        <w:tc>
          <w:tcPr>
            <w:tcW w:w="1559" w:type="dxa"/>
            <w:tcBorders>
              <w:top w:val="single" w:sz="4" w:space="0" w:color="000000"/>
              <w:left w:val="single" w:sz="4" w:space="0" w:color="000000"/>
              <w:bottom w:val="single" w:sz="4" w:space="0" w:color="000000"/>
            </w:tcBorders>
            <w:tcMar>
              <w:left w:w="103" w:type="dxa"/>
            </w:tcMar>
            <w:vAlign w:val="center"/>
          </w:tcPr>
          <w:p w14:paraId="0DE57F98"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385CAB2F"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264" w:type="dxa"/>
            <w:tcBorders>
              <w:top w:val="single" w:sz="4" w:space="0" w:color="000000"/>
              <w:left w:val="single" w:sz="4" w:space="0" w:color="000000"/>
              <w:bottom w:val="single" w:sz="4" w:space="0" w:color="000000"/>
              <w:right w:val="single" w:sz="4" w:space="0" w:color="000000"/>
            </w:tcBorders>
            <w:tcMar>
              <w:left w:w="103" w:type="dxa"/>
            </w:tcMar>
            <w:vAlign w:val="center"/>
          </w:tcPr>
          <w:p w14:paraId="561FF00E"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0AD8052F"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6E8DC492" w14:textId="77777777" w:rsidR="00BA5098" w:rsidRPr="00F24D21"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4253" w:type="dxa"/>
            <w:tcBorders>
              <w:top w:val="single" w:sz="4" w:space="0" w:color="000000"/>
              <w:left w:val="single" w:sz="4" w:space="0" w:color="000000"/>
              <w:bottom w:val="single" w:sz="4" w:space="0" w:color="000000"/>
            </w:tcBorders>
            <w:tcMar>
              <w:left w:w="103" w:type="dxa"/>
            </w:tcMar>
          </w:tcPr>
          <w:p w14:paraId="4FBB1970" w14:textId="77777777" w:rsidR="00BA5098" w:rsidRPr="00225DB7"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Ο ανάδοχος αναλαμβάνει να τοποθετήσει και να εγκαταστήσει τον εξοπλισμό και να τον παραδ</w:t>
            </w:r>
            <w:r>
              <w:rPr>
                <w:rFonts w:asciiTheme="minorHAnsi" w:hAnsiTheme="minorHAnsi" w:cstheme="minorHAnsi"/>
                <w:sz w:val="20"/>
                <w:szCs w:val="20"/>
                <w:lang w:val="el-GR"/>
              </w:rPr>
              <w:t>ό</w:t>
            </w:r>
            <w:r w:rsidRPr="00F24D21">
              <w:rPr>
                <w:rFonts w:asciiTheme="minorHAnsi" w:hAnsiTheme="minorHAnsi" w:cstheme="minorHAnsi"/>
                <w:sz w:val="20"/>
                <w:szCs w:val="20"/>
                <w:lang w:val="el-GR"/>
              </w:rPr>
              <w:t>σει σε πλήρη λειτουργία κατόπιν ελέγχου καλής λειτουργίας και να εκπαιδεύσει τους χρήστες σε θέματα βασικής λειτουργίας και συντήρησης του εξοπλισμού καθώς και σε θέματα ασφαλείας.</w:t>
            </w:r>
          </w:p>
        </w:tc>
        <w:tc>
          <w:tcPr>
            <w:tcW w:w="1559" w:type="dxa"/>
            <w:tcBorders>
              <w:top w:val="single" w:sz="4" w:space="0" w:color="000000"/>
              <w:left w:val="single" w:sz="4" w:space="0" w:color="000000"/>
              <w:bottom w:val="single" w:sz="4" w:space="0" w:color="000000"/>
            </w:tcBorders>
            <w:tcMar>
              <w:left w:w="103" w:type="dxa"/>
            </w:tcMar>
            <w:vAlign w:val="center"/>
          </w:tcPr>
          <w:p w14:paraId="57CBB607"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3D130A4D"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264" w:type="dxa"/>
            <w:tcBorders>
              <w:top w:val="single" w:sz="4" w:space="0" w:color="000000"/>
              <w:left w:val="single" w:sz="4" w:space="0" w:color="000000"/>
              <w:bottom w:val="single" w:sz="4" w:space="0" w:color="000000"/>
              <w:right w:val="single" w:sz="4" w:space="0" w:color="000000"/>
            </w:tcBorders>
            <w:tcMar>
              <w:left w:w="103" w:type="dxa"/>
            </w:tcMar>
            <w:vAlign w:val="center"/>
          </w:tcPr>
          <w:p w14:paraId="1E7F0B0F"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4B702029"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1C4BA189" w14:textId="77777777" w:rsidR="00BA5098" w:rsidRPr="00F24D21"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7</w:t>
            </w:r>
          </w:p>
        </w:tc>
        <w:tc>
          <w:tcPr>
            <w:tcW w:w="4253" w:type="dxa"/>
            <w:tcBorders>
              <w:top w:val="single" w:sz="4" w:space="0" w:color="000000"/>
              <w:left w:val="single" w:sz="4" w:space="0" w:color="000000"/>
              <w:bottom w:val="single" w:sz="4" w:space="0" w:color="000000"/>
            </w:tcBorders>
            <w:tcMar>
              <w:left w:w="103" w:type="dxa"/>
            </w:tcMar>
          </w:tcPr>
          <w:p w14:paraId="1C80C6DC" w14:textId="77777777" w:rsidR="00BA5098" w:rsidRPr="00225DB7"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Υποστήριξη σε επισκευές και ανταλλακτικά για 10 χρόνια</w:t>
            </w:r>
            <w:r>
              <w:rPr>
                <w:rFonts w:asciiTheme="minorHAnsi" w:hAnsiTheme="minorHAnsi" w:cstheme="minorHAnsi"/>
                <w:sz w:val="20"/>
                <w:szCs w:val="20"/>
                <w:lang w:val="el-GR"/>
              </w:rPr>
              <w:t>.</w:t>
            </w:r>
          </w:p>
        </w:tc>
        <w:tc>
          <w:tcPr>
            <w:tcW w:w="1559" w:type="dxa"/>
            <w:tcBorders>
              <w:top w:val="single" w:sz="4" w:space="0" w:color="000000"/>
              <w:left w:val="single" w:sz="4" w:space="0" w:color="000000"/>
              <w:bottom w:val="single" w:sz="4" w:space="0" w:color="000000"/>
            </w:tcBorders>
            <w:tcMar>
              <w:left w:w="103" w:type="dxa"/>
            </w:tcMar>
            <w:vAlign w:val="center"/>
          </w:tcPr>
          <w:p w14:paraId="1359A158"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708F6204"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264" w:type="dxa"/>
            <w:tcBorders>
              <w:top w:val="single" w:sz="4" w:space="0" w:color="000000"/>
              <w:left w:val="single" w:sz="4" w:space="0" w:color="000000"/>
              <w:bottom w:val="single" w:sz="4" w:space="0" w:color="000000"/>
              <w:right w:val="single" w:sz="4" w:space="0" w:color="000000"/>
            </w:tcBorders>
            <w:tcMar>
              <w:left w:w="103" w:type="dxa"/>
            </w:tcMar>
            <w:vAlign w:val="center"/>
          </w:tcPr>
          <w:p w14:paraId="47B0245F"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bl>
    <w:p w14:paraId="278EA1F5" w14:textId="77777777" w:rsidR="00BA5098" w:rsidRDefault="00BA5098" w:rsidP="00BA5098">
      <w:pPr>
        <w:pStyle w:val="Style12"/>
        <w:widowControl/>
        <w:spacing w:line="276" w:lineRule="auto"/>
        <w:rPr>
          <w:rStyle w:val="FontStyle102"/>
          <w:rFonts w:asciiTheme="minorHAnsi" w:hAnsiTheme="minorHAnsi"/>
          <w:highlight w:val="cyan"/>
          <w:u w:val="single"/>
        </w:rPr>
      </w:pPr>
    </w:p>
    <w:p w14:paraId="25E7FE69" w14:textId="77777777" w:rsidR="00BA5098" w:rsidRDefault="00BA5098" w:rsidP="00BA5098">
      <w:pPr>
        <w:pStyle w:val="ListParagraph"/>
        <w:numPr>
          <w:ilvl w:val="0"/>
          <w:numId w:val="2"/>
        </w:numPr>
        <w:autoSpaceDE w:val="0"/>
        <w:spacing w:after="0"/>
        <w:contextualSpacing w:val="0"/>
        <w:rPr>
          <w:rFonts w:asciiTheme="minorHAnsi" w:hAnsiTheme="minorHAnsi" w:cstheme="minorHAnsi"/>
          <w:b/>
          <w:szCs w:val="22"/>
          <w:u w:val="double"/>
        </w:rPr>
      </w:pPr>
      <w:r w:rsidRPr="00DC5F1D">
        <w:rPr>
          <w:rFonts w:asciiTheme="minorHAnsi" w:hAnsiTheme="minorHAnsi" w:cstheme="minorHAnsi"/>
          <w:b/>
          <w:szCs w:val="22"/>
          <w:u w:val="double"/>
        </w:rPr>
        <w:t>Ειδικές</w:t>
      </w:r>
      <w:r w:rsidRPr="00F24D21">
        <w:rPr>
          <w:rFonts w:asciiTheme="minorHAnsi" w:hAnsiTheme="minorHAnsi" w:cstheme="minorHAnsi"/>
          <w:b/>
          <w:szCs w:val="22"/>
          <w:u w:val="double"/>
        </w:rPr>
        <w:t xml:space="preserve"> προδιαγραφές</w:t>
      </w:r>
    </w:p>
    <w:p w14:paraId="5017C3C8" w14:textId="77777777" w:rsidR="00BA5098" w:rsidRDefault="00BA5098" w:rsidP="00BA5098">
      <w:pPr>
        <w:pStyle w:val="ListParagraph"/>
        <w:spacing w:after="0"/>
        <w:rPr>
          <w:rFonts w:asciiTheme="minorHAnsi" w:hAnsiTheme="minorHAnsi" w:cstheme="minorHAnsi"/>
          <w:b/>
          <w:szCs w:val="22"/>
          <w:u w:val="double"/>
        </w:rPr>
      </w:pPr>
    </w:p>
    <w:tbl>
      <w:tblPr>
        <w:tblW w:w="0" w:type="auto"/>
        <w:tblInd w:w="-572"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701"/>
        <w:gridCol w:w="4310"/>
        <w:gridCol w:w="1550"/>
        <w:gridCol w:w="1400"/>
        <w:gridCol w:w="1241"/>
      </w:tblGrid>
      <w:tr w:rsidR="00BA5098" w:rsidRPr="00E9216D" w14:paraId="2FA1E8F8" w14:textId="77777777" w:rsidTr="00BA5098">
        <w:trPr>
          <w:trHeight w:val="255"/>
          <w:tblHeader/>
        </w:trPr>
        <w:tc>
          <w:tcPr>
            <w:tcW w:w="709" w:type="dxa"/>
            <w:tcBorders>
              <w:top w:val="single" w:sz="4" w:space="0" w:color="000000"/>
              <w:left w:val="single" w:sz="4" w:space="0" w:color="000000"/>
              <w:bottom w:val="single" w:sz="4" w:space="0" w:color="000000"/>
            </w:tcBorders>
            <w:tcMar>
              <w:left w:w="103" w:type="dxa"/>
            </w:tcMar>
            <w:vAlign w:val="center"/>
          </w:tcPr>
          <w:p w14:paraId="3ABEADFE" w14:textId="77777777" w:rsidR="00BA5098" w:rsidRPr="00786947" w:rsidRDefault="00BA5098" w:rsidP="00F24D21">
            <w:pPr>
              <w:pStyle w:val="DefaultStyle"/>
              <w:spacing w:line="276" w:lineRule="auto"/>
              <w:jc w:val="center"/>
              <w:rPr>
                <w:rFonts w:asciiTheme="minorHAnsi" w:hAnsiTheme="minorHAnsi" w:cstheme="minorHAnsi"/>
                <w:b/>
                <w:bCs/>
                <w:sz w:val="20"/>
                <w:szCs w:val="20"/>
                <w:lang w:val="el-GR" w:eastAsia="el-GR"/>
              </w:rPr>
            </w:pPr>
            <w:r w:rsidRPr="00786947">
              <w:rPr>
                <w:rFonts w:asciiTheme="minorHAnsi" w:hAnsiTheme="minorHAnsi" w:cstheme="minorHAnsi"/>
                <w:b/>
                <w:bCs/>
                <w:sz w:val="20"/>
                <w:szCs w:val="20"/>
                <w:lang w:val="el-GR" w:eastAsia="el-GR"/>
              </w:rPr>
              <w:t>α/α</w:t>
            </w:r>
          </w:p>
        </w:tc>
        <w:tc>
          <w:tcPr>
            <w:tcW w:w="4394" w:type="dxa"/>
            <w:tcBorders>
              <w:top w:val="single" w:sz="4" w:space="0" w:color="000000"/>
              <w:left w:val="single" w:sz="4" w:space="0" w:color="000000"/>
              <w:bottom w:val="single" w:sz="4" w:space="0" w:color="000000"/>
            </w:tcBorders>
            <w:tcMar>
              <w:left w:w="103" w:type="dxa"/>
            </w:tcMar>
            <w:vAlign w:val="center"/>
          </w:tcPr>
          <w:p w14:paraId="4025B70D" w14:textId="77777777" w:rsidR="00BA5098" w:rsidRPr="00786947" w:rsidRDefault="00DF16FA" w:rsidP="00F24D21">
            <w:pPr>
              <w:pStyle w:val="DefaultStyle"/>
              <w:spacing w:line="276" w:lineRule="auto"/>
              <w:rPr>
                <w:rFonts w:asciiTheme="minorHAnsi" w:hAnsiTheme="minorHAnsi" w:cstheme="minorHAnsi"/>
                <w:sz w:val="20"/>
                <w:szCs w:val="20"/>
                <w:lang w:val="el-GR"/>
              </w:rPr>
            </w:pPr>
            <w:r>
              <w:rPr>
                <w:rFonts w:asciiTheme="minorHAnsi" w:hAnsiTheme="minorHAnsi" w:cstheme="minorHAnsi"/>
                <w:b/>
                <w:bCs/>
                <w:sz w:val="20"/>
                <w:szCs w:val="20"/>
                <w:lang w:val="el-GR" w:eastAsia="el-GR"/>
              </w:rPr>
              <w:t>Ειδικές απαιτήσεις για κάθε Τμήμα</w:t>
            </w:r>
            <w:r w:rsidR="00BA5098">
              <w:rPr>
                <w:rFonts w:asciiTheme="minorHAnsi" w:hAnsiTheme="minorHAnsi" w:cstheme="minorHAnsi"/>
                <w:b/>
                <w:bCs/>
                <w:sz w:val="20"/>
                <w:szCs w:val="20"/>
                <w:lang w:val="el-GR" w:eastAsia="el-GR"/>
              </w:rPr>
              <w:t xml:space="preserve"> της σύμβασης</w:t>
            </w:r>
          </w:p>
        </w:tc>
        <w:tc>
          <w:tcPr>
            <w:tcW w:w="1560" w:type="dxa"/>
            <w:tcBorders>
              <w:top w:val="single" w:sz="4" w:space="0" w:color="000000"/>
              <w:left w:val="single" w:sz="4" w:space="0" w:color="000000"/>
              <w:bottom w:val="single" w:sz="4" w:space="0" w:color="000000"/>
            </w:tcBorders>
            <w:tcMar>
              <w:left w:w="103" w:type="dxa"/>
            </w:tcMar>
            <w:vAlign w:val="center"/>
          </w:tcPr>
          <w:p w14:paraId="01EC3608" w14:textId="77777777" w:rsidR="00BA5098" w:rsidRPr="00786947" w:rsidRDefault="00BA5098" w:rsidP="00F24D21">
            <w:pPr>
              <w:pStyle w:val="DefaultStyle"/>
              <w:spacing w:line="276" w:lineRule="auto"/>
              <w:jc w:val="center"/>
              <w:rPr>
                <w:rFonts w:asciiTheme="minorHAnsi" w:hAnsiTheme="minorHAnsi" w:cstheme="minorHAnsi"/>
                <w:sz w:val="20"/>
                <w:szCs w:val="20"/>
                <w:lang w:val="el-GR"/>
              </w:rPr>
            </w:pPr>
            <w:r w:rsidRPr="00786947">
              <w:rPr>
                <w:rFonts w:asciiTheme="minorHAnsi" w:hAnsiTheme="minorHAnsi" w:cstheme="minorHAnsi"/>
                <w:b/>
                <w:bCs/>
                <w:sz w:val="20"/>
                <w:szCs w:val="20"/>
                <w:lang w:val="el-GR" w:eastAsia="el-GR"/>
              </w:rPr>
              <w:t>Υποχρεωτική, επί ποινή αποκλεισμού</w:t>
            </w:r>
          </w:p>
        </w:tc>
        <w:tc>
          <w:tcPr>
            <w:tcW w:w="1417" w:type="dxa"/>
            <w:tcBorders>
              <w:top w:val="single" w:sz="4" w:space="0" w:color="000000"/>
              <w:left w:val="single" w:sz="4" w:space="0" w:color="000000"/>
              <w:bottom w:val="single" w:sz="4" w:space="0" w:color="000000"/>
            </w:tcBorders>
            <w:tcMar>
              <w:left w:w="103" w:type="dxa"/>
            </w:tcMar>
            <w:vAlign w:val="center"/>
          </w:tcPr>
          <w:p w14:paraId="5DE18F3F" w14:textId="77777777" w:rsidR="00BA5098" w:rsidRPr="00786947" w:rsidRDefault="00BA5098" w:rsidP="00F24D21">
            <w:pPr>
              <w:pStyle w:val="DefaultStyle"/>
              <w:spacing w:line="276" w:lineRule="auto"/>
              <w:jc w:val="center"/>
              <w:rPr>
                <w:rFonts w:asciiTheme="minorHAnsi" w:hAnsiTheme="minorHAnsi" w:cstheme="minorHAnsi"/>
                <w:sz w:val="20"/>
                <w:szCs w:val="20"/>
              </w:rPr>
            </w:pPr>
            <w:r w:rsidRPr="00786947">
              <w:rPr>
                <w:rFonts w:asciiTheme="minorHAnsi" w:hAnsiTheme="minorHAnsi" w:cstheme="minorHAnsi"/>
                <w:b/>
                <w:bCs/>
                <w:sz w:val="20"/>
                <w:szCs w:val="20"/>
                <w:lang w:val="el-GR" w:eastAsia="el-GR"/>
              </w:rPr>
              <w:t>Απάντηση</w:t>
            </w: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31414286" w14:textId="77777777" w:rsidR="00BA5098" w:rsidRPr="00786947" w:rsidRDefault="00BA5098" w:rsidP="00F24D21">
            <w:pPr>
              <w:pStyle w:val="DefaultStyle"/>
              <w:spacing w:line="276" w:lineRule="auto"/>
              <w:jc w:val="center"/>
              <w:rPr>
                <w:rFonts w:asciiTheme="minorHAnsi" w:hAnsiTheme="minorHAnsi" w:cstheme="minorHAnsi"/>
                <w:sz w:val="20"/>
                <w:szCs w:val="20"/>
              </w:rPr>
            </w:pPr>
            <w:r w:rsidRPr="00786947">
              <w:rPr>
                <w:rFonts w:asciiTheme="minorHAnsi" w:hAnsiTheme="minorHAnsi" w:cstheme="minorHAnsi"/>
                <w:b/>
                <w:bCs/>
                <w:sz w:val="20"/>
                <w:szCs w:val="20"/>
                <w:lang w:val="el-GR" w:eastAsia="el-GR"/>
              </w:rPr>
              <w:t>Παραπομπή</w:t>
            </w:r>
          </w:p>
        </w:tc>
      </w:tr>
      <w:tr w:rsidR="00BA5098" w:rsidRPr="00DF16FA" w14:paraId="6E7FC9A4" w14:textId="77777777" w:rsidTr="00BA5098">
        <w:trPr>
          <w:trHeight w:val="510"/>
        </w:trPr>
        <w:tc>
          <w:tcPr>
            <w:tcW w:w="9202"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14:paraId="71734736" w14:textId="77777777" w:rsidR="00BA5098" w:rsidRPr="005F5876" w:rsidRDefault="00BA5098" w:rsidP="00F24D21">
            <w:pPr>
              <w:pStyle w:val="DefaultStyle"/>
              <w:spacing w:line="276" w:lineRule="auto"/>
              <w:rPr>
                <w:rFonts w:asciiTheme="minorHAnsi" w:hAnsiTheme="minorHAnsi" w:cstheme="minorHAnsi"/>
                <w:b/>
                <w:bCs/>
                <w:sz w:val="20"/>
                <w:szCs w:val="20"/>
                <w:lang w:val="el-GR" w:eastAsia="el-GR"/>
              </w:rPr>
            </w:pPr>
            <w:r w:rsidRPr="00F24D21">
              <w:rPr>
                <w:rFonts w:asciiTheme="minorHAnsi" w:eastAsia="Calibri" w:hAnsiTheme="minorHAnsi" w:cstheme="minorHAnsi"/>
                <w:b/>
                <w:sz w:val="20"/>
                <w:szCs w:val="20"/>
                <w:lang w:val="el-GR"/>
              </w:rPr>
              <w:t>Τμήμα 1</w:t>
            </w:r>
            <w:r>
              <w:rPr>
                <w:rFonts w:asciiTheme="minorHAnsi" w:eastAsia="Calibri" w:hAnsiTheme="minorHAnsi" w:cstheme="minorHAnsi"/>
                <w:b/>
                <w:sz w:val="20"/>
                <w:szCs w:val="20"/>
                <w:lang w:val="el-GR"/>
              </w:rPr>
              <w:t xml:space="preserve">: </w:t>
            </w:r>
            <w:r w:rsidRPr="001B61E9">
              <w:rPr>
                <w:rFonts w:asciiTheme="minorHAnsi" w:eastAsia="Calibri" w:hAnsiTheme="minorHAnsi" w:cstheme="minorHAnsi"/>
                <w:b/>
                <w:sz w:val="20"/>
                <w:szCs w:val="20"/>
                <w:lang w:val="el-GR"/>
              </w:rPr>
              <w:t>Συσκευή αλυσιδωτής αντίδρασης DNA σε πραγματικό χρόνο (Real Time PCR)</w:t>
            </w:r>
          </w:p>
        </w:tc>
      </w:tr>
      <w:tr w:rsidR="00BA5098" w:rsidRPr="0073198C" w14:paraId="517FB521"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37678F7D" w14:textId="77777777" w:rsidR="00BA5098" w:rsidRPr="00786947" w:rsidRDefault="00BA5098" w:rsidP="00F24D21">
            <w:pPr>
              <w:pStyle w:val="DefaultStyle"/>
              <w:spacing w:line="276" w:lineRule="auto"/>
              <w:jc w:val="center"/>
              <w:rPr>
                <w:rFonts w:asciiTheme="minorHAnsi" w:hAnsiTheme="minorHAnsi" w:cstheme="minorHAnsi"/>
                <w:bCs/>
                <w:sz w:val="20"/>
                <w:szCs w:val="20"/>
                <w:lang w:val="el-GR" w:eastAsia="el-GR"/>
              </w:rPr>
            </w:pPr>
            <w:r w:rsidRPr="00786947">
              <w:rPr>
                <w:rFonts w:asciiTheme="minorHAnsi" w:hAnsiTheme="minorHAnsi" w:cstheme="minorHAnsi"/>
                <w:bCs/>
                <w:sz w:val="20"/>
                <w:szCs w:val="20"/>
                <w:lang w:val="el-GR" w:eastAsia="el-GR"/>
              </w:rPr>
              <w:t>1</w:t>
            </w:r>
          </w:p>
        </w:tc>
        <w:tc>
          <w:tcPr>
            <w:tcW w:w="4394" w:type="dxa"/>
            <w:tcBorders>
              <w:top w:val="single" w:sz="4" w:space="0" w:color="000000"/>
              <w:left w:val="single" w:sz="4" w:space="0" w:color="000000"/>
              <w:bottom w:val="single" w:sz="4" w:space="0" w:color="000000"/>
            </w:tcBorders>
            <w:tcMar>
              <w:left w:w="103" w:type="dxa"/>
            </w:tcMar>
            <w:vAlign w:val="center"/>
          </w:tcPr>
          <w:p w14:paraId="1AF89271" w14:textId="77777777" w:rsidR="00BA5098" w:rsidRPr="005F5876" w:rsidRDefault="00BA5098" w:rsidP="00F24D21">
            <w:pPr>
              <w:pStyle w:val="DefaultStyle"/>
              <w:spacing w:line="276" w:lineRule="auto"/>
              <w:jc w:val="both"/>
              <w:rPr>
                <w:rFonts w:asciiTheme="minorHAnsi" w:hAnsiTheme="minorHAnsi" w:cstheme="minorHAnsi"/>
                <w:b/>
                <w:bCs/>
                <w:sz w:val="20"/>
                <w:szCs w:val="20"/>
                <w:lang w:val="el-GR" w:eastAsia="el-GR"/>
              </w:rPr>
            </w:pPr>
            <w:r w:rsidRPr="00F24D21">
              <w:rPr>
                <w:rFonts w:asciiTheme="minorHAnsi" w:hAnsiTheme="minorHAnsi" w:cstheme="minorHAnsi"/>
                <w:sz w:val="20"/>
                <w:szCs w:val="20"/>
                <w:lang w:val="el-GR"/>
              </w:rPr>
              <w:t>Να προσφερθεί θερμικός κυκλοποιητής πραγματικού χρόνου (</w:t>
            </w:r>
            <w:r w:rsidRPr="00F24D21">
              <w:rPr>
                <w:rFonts w:asciiTheme="minorHAnsi" w:hAnsiTheme="minorHAnsi" w:cstheme="minorHAnsi"/>
                <w:sz w:val="20"/>
                <w:szCs w:val="20"/>
              </w:rPr>
              <w:t>Real</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Time</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PCR</w:t>
            </w:r>
            <w:r w:rsidRPr="00F24D21">
              <w:rPr>
                <w:rFonts w:asciiTheme="minorHAnsi" w:hAnsiTheme="minorHAnsi" w:cstheme="minorHAnsi"/>
                <w:sz w:val="20"/>
                <w:szCs w:val="20"/>
                <w:lang w:val="el-GR"/>
              </w:rPr>
              <w:t>), 96 θέσεων για σωληνάρια 0,2</w:t>
            </w:r>
            <w:r w:rsidRPr="00F24D21">
              <w:rPr>
                <w:rFonts w:asciiTheme="minorHAnsi" w:hAnsiTheme="minorHAnsi" w:cstheme="minorHAnsi"/>
                <w:sz w:val="20"/>
                <w:szCs w:val="20"/>
              </w:rPr>
              <w:t>ml</w:t>
            </w:r>
            <w:r w:rsidRPr="00F24D21">
              <w:rPr>
                <w:rFonts w:asciiTheme="minorHAnsi" w:hAnsiTheme="minorHAnsi" w:cstheme="minorHAnsi"/>
                <w:sz w:val="20"/>
                <w:szCs w:val="20"/>
                <w:lang w:val="el-GR"/>
              </w:rPr>
              <w:t xml:space="preserve">. Εκτός από ανεξάρτητα </w:t>
            </w:r>
            <w:r w:rsidRPr="00F24D21">
              <w:rPr>
                <w:rFonts w:asciiTheme="minorHAnsi" w:hAnsiTheme="minorHAnsi" w:cstheme="minorHAnsi"/>
                <w:sz w:val="20"/>
                <w:szCs w:val="20"/>
                <w:lang w:val="el-GR"/>
              </w:rPr>
              <w:lastRenderedPageBreak/>
              <w:t xml:space="preserve">σωληνάρια να μπορεί να δεχθεί πλάκες 96 θέσεων καθώς και 8 και 12 </w:t>
            </w:r>
            <w:r w:rsidRPr="00F24D21">
              <w:rPr>
                <w:rFonts w:asciiTheme="minorHAnsi" w:hAnsiTheme="minorHAnsi" w:cstheme="minorHAnsi"/>
                <w:sz w:val="20"/>
                <w:szCs w:val="20"/>
              </w:rPr>
              <w:t>strips</w:t>
            </w:r>
          </w:p>
        </w:tc>
        <w:tc>
          <w:tcPr>
            <w:tcW w:w="1560" w:type="dxa"/>
            <w:tcBorders>
              <w:top w:val="single" w:sz="4" w:space="0" w:color="000000"/>
              <w:left w:val="single" w:sz="4" w:space="0" w:color="000000"/>
              <w:bottom w:val="single" w:sz="4" w:space="0" w:color="000000"/>
            </w:tcBorders>
            <w:tcMar>
              <w:left w:w="103" w:type="dxa"/>
            </w:tcMar>
            <w:vAlign w:val="center"/>
          </w:tcPr>
          <w:p w14:paraId="4D16BF55" w14:textId="77777777" w:rsidR="00BA5098" w:rsidRPr="00440C2B" w:rsidRDefault="00BA5098" w:rsidP="00F24D21">
            <w:pPr>
              <w:pStyle w:val="DefaultStyle"/>
              <w:spacing w:line="276" w:lineRule="auto"/>
              <w:jc w:val="center"/>
              <w:rPr>
                <w:rFonts w:asciiTheme="minorHAnsi" w:hAnsiTheme="minorHAnsi" w:cstheme="minorHAnsi"/>
                <w:b/>
                <w:bCs/>
                <w:sz w:val="20"/>
                <w:szCs w:val="20"/>
                <w:lang w:val="el-GR" w:eastAsia="el-GR"/>
              </w:rPr>
            </w:pPr>
            <w:r w:rsidRPr="00440C2B">
              <w:rPr>
                <w:rFonts w:asciiTheme="minorHAnsi" w:hAnsiTheme="minorHAnsi" w:cstheme="minorHAnsi"/>
                <w:sz w:val="20"/>
                <w:szCs w:val="20"/>
                <w:lang w:val="el-GR"/>
              </w:rPr>
              <w:lastRenderedPageBreak/>
              <w:t>Ναι</w:t>
            </w:r>
          </w:p>
        </w:tc>
        <w:tc>
          <w:tcPr>
            <w:tcW w:w="1417" w:type="dxa"/>
            <w:tcBorders>
              <w:top w:val="single" w:sz="4" w:space="0" w:color="000000"/>
              <w:left w:val="single" w:sz="4" w:space="0" w:color="000000"/>
              <w:bottom w:val="single" w:sz="4" w:space="0" w:color="000000"/>
            </w:tcBorders>
            <w:tcMar>
              <w:left w:w="103" w:type="dxa"/>
            </w:tcMar>
            <w:vAlign w:val="center"/>
          </w:tcPr>
          <w:p w14:paraId="7CB70840" w14:textId="77777777" w:rsidR="00BA5098" w:rsidRPr="00440C2B" w:rsidRDefault="00BA5098" w:rsidP="00F24D21">
            <w:pPr>
              <w:pStyle w:val="DefaultStyle"/>
              <w:spacing w:line="276" w:lineRule="auto"/>
              <w:rPr>
                <w:rFonts w:asciiTheme="minorHAnsi" w:hAnsiTheme="minorHAnsi" w:cstheme="minorHAnsi"/>
                <w:b/>
                <w:bCs/>
                <w:sz w:val="20"/>
                <w:szCs w:val="20"/>
                <w:lang w:val="el-GR" w:eastAsia="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14C4806E" w14:textId="77777777" w:rsidR="00BA5098" w:rsidRPr="00440C2B" w:rsidRDefault="00BA5098" w:rsidP="00F24D21">
            <w:pPr>
              <w:pStyle w:val="DefaultStyle"/>
              <w:spacing w:line="276" w:lineRule="auto"/>
              <w:rPr>
                <w:rFonts w:asciiTheme="minorHAnsi" w:hAnsiTheme="minorHAnsi" w:cstheme="minorHAnsi"/>
                <w:b/>
                <w:bCs/>
                <w:sz w:val="20"/>
                <w:szCs w:val="20"/>
                <w:lang w:val="el-GR" w:eastAsia="el-GR"/>
              </w:rPr>
            </w:pPr>
          </w:p>
        </w:tc>
      </w:tr>
      <w:tr w:rsidR="00BA5098" w:rsidRPr="0073198C" w14:paraId="4F2F4CED"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2B54A388" w14:textId="77777777" w:rsidR="00BA5098" w:rsidRPr="00786947"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4394" w:type="dxa"/>
            <w:tcBorders>
              <w:top w:val="single" w:sz="4" w:space="0" w:color="000000"/>
              <w:left w:val="single" w:sz="4" w:space="0" w:color="000000"/>
              <w:bottom w:val="single" w:sz="4" w:space="0" w:color="000000"/>
            </w:tcBorders>
            <w:tcMar>
              <w:left w:w="103" w:type="dxa"/>
            </w:tcMar>
            <w:vAlign w:val="center"/>
          </w:tcPr>
          <w:p w14:paraId="69126B80"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Ο θέρμανση και η ψύξη του μπλοκ να επιτυγχάνεται με τη χρήση στοιχείων </w:t>
            </w:r>
            <w:r w:rsidRPr="00F24D21">
              <w:rPr>
                <w:rFonts w:asciiTheme="minorHAnsi" w:hAnsiTheme="minorHAnsi" w:cstheme="minorHAnsi"/>
                <w:sz w:val="20"/>
                <w:szCs w:val="20"/>
              </w:rPr>
              <w:t>Peltier</w:t>
            </w:r>
          </w:p>
        </w:tc>
        <w:tc>
          <w:tcPr>
            <w:tcW w:w="1560" w:type="dxa"/>
            <w:tcBorders>
              <w:top w:val="single" w:sz="4" w:space="0" w:color="000000"/>
              <w:left w:val="single" w:sz="4" w:space="0" w:color="000000"/>
              <w:bottom w:val="single" w:sz="4" w:space="0" w:color="000000"/>
            </w:tcBorders>
            <w:tcMar>
              <w:left w:w="103" w:type="dxa"/>
            </w:tcMar>
            <w:vAlign w:val="center"/>
          </w:tcPr>
          <w:p w14:paraId="02B2F834"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26E8892E"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41E37C96"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162C624E"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64A6F00B" w14:textId="77777777" w:rsidR="00BA5098" w:rsidRPr="00786947"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4394" w:type="dxa"/>
            <w:tcBorders>
              <w:top w:val="single" w:sz="4" w:space="0" w:color="000000"/>
              <w:left w:val="single" w:sz="4" w:space="0" w:color="000000"/>
              <w:bottom w:val="single" w:sz="4" w:space="0" w:color="000000"/>
            </w:tcBorders>
            <w:tcMar>
              <w:left w:w="103" w:type="dxa"/>
            </w:tcMar>
            <w:vAlign w:val="center"/>
          </w:tcPr>
          <w:p w14:paraId="7353CEED"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διαθέτει ενσωματωμένη έγχρωμη οθόνη αφής μεγάλων διαστάσεων με ρύθμιση της κλίσης της σε εύρος γωνίας 12º έως κατ’ ελάχιστον 50º  ή ευρύτερο, για τη παρακολούθηση της εξέλιξης της αντίδρασης σε πραγματικό χρόνο κατά τη διάρκεια του πειράματος</w:t>
            </w:r>
          </w:p>
        </w:tc>
        <w:tc>
          <w:tcPr>
            <w:tcW w:w="1560" w:type="dxa"/>
            <w:tcBorders>
              <w:top w:val="single" w:sz="4" w:space="0" w:color="000000"/>
              <w:left w:val="single" w:sz="4" w:space="0" w:color="000000"/>
              <w:bottom w:val="single" w:sz="4" w:space="0" w:color="000000"/>
            </w:tcBorders>
            <w:tcMar>
              <w:left w:w="103" w:type="dxa"/>
            </w:tcMar>
            <w:vAlign w:val="center"/>
          </w:tcPr>
          <w:p w14:paraId="713660BE"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4E2A4299"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4649BEE0"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6A9867E1"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3FC41663" w14:textId="77777777" w:rsidR="00BA5098" w:rsidRPr="00786947"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4394" w:type="dxa"/>
            <w:tcBorders>
              <w:top w:val="single" w:sz="4" w:space="0" w:color="000000"/>
              <w:left w:val="single" w:sz="4" w:space="0" w:color="000000"/>
              <w:bottom w:val="single" w:sz="4" w:space="0" w:color="000000"/>
            </w:tcBorders>
            <w:tcMar>
              <w:left w:w="103" w:type="dxa"/>
            </w:tcMar>
            <w:vAlign w:val="center"/>
          </w:tcPr>
          <w:p w14:paraId="609BBBD0"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Να διαθέτει την ικανότητα </w:t>
            </w:r>
            <w:r w:rsidRPr="00F24D21">
              <w:rPr>
                <w:rFonts w:asciiTheme="minorHAnsi" w:hAnsiTheme="minorHAnsi" w:cstheme="minorHAnsi"/>
                <w:sz w:val="20"/>
                <w:szCs w:val="20"/>
              </w:rPr>
              <w:t>stand</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alone</w:t>
            </w:r>
            <w:r w:rsidRPr="00F24D21">
              <w:rPr>
                <w:rFonts w:asciiTheme="minorHAnsi" w:hAnsiTheme="minorHAnsi" w:cstheme="minorHAnsi"/>
                <w:sz w:val="20"/>
                <w:szCs w:val="20"/>
                <w:lang w:val="el-GR"/>
              </w:rPr>
              <w:t xml:space="preserve"> λειτουργίας χωρίς να απαιτείται η σύνδεση του μηχανήματος με Η/Υ, με δυνατότητα εξαγωγής των αποτελεσμάτων με τη χρήση </w:t>
            </w:r>
            <w:r w:rsidRPr="00F24D21">
              <w:rPr>
                <w:rFonts w:asciiTheme="minorHAnsi" w:hAnsiTheme="minorHAnsi" w:cstheme="minorHAnsi"/>
                <w:sz w:val="20"/>
                <w:szCs w:val="20"/>
              </w:rPr>
              <w:t>USB</w:t>
            </w:r>
            <w:r w:rsidRPr="00F24D21">
              <w:rPr>
                <w:rFonts w:asciiTheme="minorHAnsi" w:hAnsiTheme="minorHAnsi" w:cstheme="minorHAnsi"/>
                <w:sz w:val="20"/>
                <w:szCs w:val="20"/>
                <w:lang w:val="el-GR"/>
              </w:rPr>
              <w:t xml:space="preserve"> ή απευθείας αποστολής στο </w:t>
            </w:r>
            <w:r w:rsidRPr="00F24D21">
              <w:rPr>
                <w:rFonts w:asciiTheme="minorHAnsi" w:hAnsiTheme="minorHAnsi" w:cstheme="minorHAnsi"/>
                <w:sz w:val="20"/>
                <w:szCs w:val="20"/>
              </w:rPr>
              <w:t>email</w:t>
            </w:r>
            <w:r w:rsidRPr="00F24D21">
              <w:rPr>
                <w:rFonts w:asciiTheme="minorHAnsi" w:hAnsiTheme="minorHAnsi" w:cstheme="minorHAnsi"/>
                <w:sz w:val="20"/>
                <w:szCs w:val="20"/>
                <w:lang w:val="el-GR"/>
              </w:rPr>
              <w:t xml:space="preserve"> του χρήστη</w:t>
            </w:r>
          </w:p>
        </w:tc>
        <w:tc>
          <w:tcPr>
            <w:tcW w:w="1560" w:type="dxa"/>
            <w:tcBorders>
              <w:top w:val="single" w:sz="4" w:space="0" w:color="000000"/>
              <w:left w:val="single" w:sz="4" w:space="0" w:color="000000"/>
              <w:bottom w:val="single" w:sz="4" w:space="0" w:color="000000"/>
            </w:tcBorders>
            <w:tcMar>
              <w:left w:w="103" w:type="dxa"/>
            </w:tcMar>
            <w:vAlign w:val="center"/>
          </w:tcPr>
          <w:p w14:paraId="51811153"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5F82732B"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2A89268B"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47908C5E"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73D60438" w14:textId="77777777" w:rsidR="00BA5098" w:rsidRPr="00786947"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4394" w:type="dxa"/>
            <w:tcBorders>
              <w:top w:val="single" w:sz="4" w:space="0" w:color="000000"/>
              <w:left w:val="single" w:sz="4" w:space="0" w:color="000000"/>
              <w:bottom w:val="single" w:sz="4" w:space="0" w:color="000000"/>
            </w:tcBorders>
            <w:tcMar>
              <w:left w:w="103" w:type="dxa"/>
            </w:tcMar>
            <w:vAlign w:val="center"/>
          </w:tcPr>
          <w:p w14:paraId="746CBE3E"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rPr>
              <w:t>N</w:t>
            </w:r>
            <w:r w:rsidRPr="00F24D21">
              <w:rPr>
                <w:rFonts w:asciiTheme="minorHAnsi" w:hAnsiTheme="minorHAnsi" w:cstheme="minorHAnsi"/>
                <w:sz w:val="20"/>
                <w:szCs w:val="20"/>
                <w:lang w:val="el-GR"/>
              </w:rPr>
              <w:t>α έχει τη δυνατότητα λειτουργίας και μέσω εξωτερικού Η/Υ και κατάλληλου λογισμικού, το οποίο θα πρέπει να συνοδεύει το σύστημα</w:t>
            </w:r>
          </w:p>
        </w:tc>
        <w:tc>
          <w:tcPr>
            <w:tcW w:w="1560" w:type="dxa"/>
            <w:tcBorders>
              <w:top w:val="single" w:sz="4" w:space="0" w:color="000000"/>
              <w:left w:val="single" w:sz="4" w:space="0" w:color="000000"/>
              <w:bottom w:val="single" w:sz="4" w:space="0" w:color="000000"/>
            </w:tcBorders>
            <w:tcMar>
              <w:left w:w="103" w:type="dxa"/>
            </w:tcMar>
            <w:vAlign w:val="center"/>
          </w:tcPr>
          <w:p w14:paraId="0ACB51EE"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3512BF40"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2B3FBF09"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6EEADCE6"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0F65D2A9" w14:textId="77777777" w:rsidR="00BA5098" w:rsidRPr="00786947"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4394" w:type="dxa"/>
            <w:tcBorders>
              <w:top w:val="single" w:sz="4" w:space="0" w:color="000000"/>
              <w:left w:val="single" w:sz="4" w:space="0" w:color="000000"/>
              <w:bottom w:val="single" w:sz="4" w:space="0" w:color="000000"/>
            </w:tcBorders>
            <w:tcMar>
              <w:left w:w="103" w:type="dxa"/>
            </w:tcMar>
            <w:vAlign w:val="center"/>
          </w:tcPr>
          <w:p w14:paraId="504F4F12"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Να είναι συμβατό τουλάχιστον με τις ακόλουθες χρωστικές: </w:t>
            </w:r>
            <w:r w:rsidRPr="00F24D21">
              <w:rPr>
                <w:rFonts w:asciiTheme="minorHAnsi" w:hAnsiTheme="minorHAnsi" w:cstheme="minorHAnsi"/>
                <w:sz w:val="20"/>
                <w:szCs w:val="20"/>
              </w:rPr>
              <w:t>FAM</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SYBR</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Green</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I</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VIC</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HEX</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CAL</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Fluor</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Gold</w:t>
            </w:r>
            <w:r w:rsidRPr="00F24D21">
              <w:rPr>
                <w:rFonts w:asciiTheme="minorHAnsi" w:hAnsiTheme="minorHAnsi" w:cstheme="minorHAnsi"/>
                <w:sz w:val="20"/>
                <w:szCs w:val="20"/>
                <w:lang w:val="el-GR"/>
              </w:rPr>
              <w:t xml:space="preserve"> 540, </w:t>
            </w:r>
            <w:r w:rsidRPr="00F24D21">
              <w:rPr>
                <w:rFonts w:asciiTheme="minorHAnsi" w:hAnsiTheme="minorHAnsi" w:cstheme="minorHAnsi"/>
                <w:sz w:val="20"/>
                <w:szCs w:val="20"/>
              </w:rPr>
              <w:t>Cal</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Fluor</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Orange</w:t>
            </w:r>
            <w:r w:rsidRPr="00F24D21">
              <w:rPr>
                <w:rFonts w:asciiTheme="minorHAnsi" w:hAnsiTheme="minorHAnsi" w:cstheme="minorHAnsi"/>
                <w:sz w:val="20"/>
                <w:szCs w:val="20"/>
                <w:lang w:val="el-GR"/>
              </w:rPr>
              <w:t xml:space="preserve"> 560, </w:t>
            </w:r>
            <w:r w:rsidRPr="00F24D21">
              <w:rPr>
                <w:rFonts w:asciiTheme="minorHAnsi" w:hAnsiTheme="minorHAnsi" w:cstheme="minorHAnsi"/>
                <w:sz w:val="20"/>
                <w:szCs w:val="20"/>
              </w:rPr>
              <w:t>ROX</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Texas</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Red</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CAL</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Fluor</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Red</w:t>
            </w:r>
            <w:r w:rsidRPr="00F24D21">
              <w:rPr>
                <w:rFonts w:asciiTheme="minorHAnsi" w:hAnsiTheme="minorHAnsi" w:cstheme="minorHAnsi"/>
                <w:sz w:val="20"/>
                <w:szCs w:val="20"/>
                <w:lang w:val="el-GR"/>
              </w:rPr>
              <w:t xml:space="preserve"> 610, </w:t>
            </w:r>
            <w:r w:rsidRPr="00F24D21">
              <w:rPr>
                <w:rFonts w:asciiTheme="minorHAnsi" w:hAnsiTheme="minorHAnsi" w:cstheme="minorHAnsi"/>
                <w:sz w:val="20"/>
                <w:szCs w:val="20"/>
              </w:rPr>
              <w:t>TEX</w:t>
            </w:r>
            <w:r w:rsidRPr="00F24D21">
              <w:rPr>
                <w:rFonts w:asciiTheme="minorHAnsi" w:hAnsiTheme="minorHAnsi" w:cstheme="minorHAnsi"/>
                <w:sz w:val="20"/>
                <w:szCs w:val="20"/>
                <w:lang w:val="el-GR"/>
              </w:rPr>
              <w:t xml:space="preserve"> 615, </w:t>
            </w:r>
            <w:r w:rsidRPr="00F24D21">
              <w:rPr>
                <w:rFonts w:asciiTheme="minorHAnsi" w:hAnsiTheme="minorHAnsi" w:cstheme="minorHAnsi"/>
                <w:sz w:val="20"/>
                <w:szCs w:val="20"/>
              </w:rPr>
              <w:t>Cy</w:t>
            </w:r>
            <w:r w:rsidRPr="00F24D21">
              <w:rPr>
                <w:rFonts w:asciiTheme="minorHAnsi" w:hAnsiTheme="minorHAnsi" w:cstheme="minorHAnsi"/>
                <w:sz w:val="20"/>
                <w:szCs w:val="20"/>
                <w:lang w:val="el-GR"/>
              </w:rPr>
              <w:t xml:space="preserve">5, </w:t>
            </w:r>
            <w:r w:rsidRPr="00F24D21">
              <w:rPr>
                <w:rFonts w:asciiTheme="minorHAnsi" w:hAnsiTheme="minorHAnsi" w:cstheme="minorHAnsi"/>
                <w:sz w:val="20"/>
                <w:szCs w:val="20"/>
              </w:rPr>
              <w:t>Cy</w:t>
            </w:r>
            <w:r w:rsidRPr="00F24D21">
              <w:rPr>
                <w:rFonts w:asciiTheme="minorHAnsi" w:hAnsiTheme="minorHAnsi" w:cstheme="minorHAnsi"/>
                <w:sz w:val="20"/>
                <w:szCs w:val="20"/>
                <w:lang w:val="el-GR"/>
              </w:rPr>
              <w:t xml:space="preserve">5.5, </w:t>
            </w:r>
            <w:r w:rsidRPr="00F24D21">
              <w:rPr>
                <w:rFonts w:asciiTheme="minorHAnsi" w:hAnsiTheme="minorHAnsi" w:cstheme="minorHAnsi"/>
                <w:sz w:val="20"/>
                <w:szCs w:val="20"/>
              </w:rPr>
              <w:t>Quasar</w:t>
            </w:r>
            <w:r w:rsidRPr="00F24D21">
              <w:rPr>
                <w:rFonts w:asciiTheme="minorHAnsi" w:hAnsiTheme="minorHAnsi" w:cstheme="minorHAnsi"/>
                <w:sz w:val="20"/>
                <w:szCs w:val="20"/>
                <w:lang w:val="el-GR"/>
              </w:rPr>
              <w:t xml:space="preserve"> 670, </w:t>
            </w:r>
            <w:r w:rsidRPr="00F24D21">
              <w:rPr>
                <w:rFonts w:asciiTheme="minorHAnsi" w:hAnsiTheme="minorHAnsi" w:cstheme="minorHAnsi"/>
                <w:sz w:val="20"/>
                <w:szCs w:val="20"/>
              </w:rPr>
              <w:t>Quasar</w:t>
            </w:r>
            <w:r w:rsidRPr="00F24D21">
              <w:rPr>
                <w:rFonts w:asciiTheme="minorHAnsi" w:hAnsiTheme="minorHAnsi" w:cstheme="minorHAnsi"/>
                <w:sz w:val="20"/>
                <w:szCs w:val="20"/>
                <w:lang w:val="el-GR"/>
              </w:rPr>
              <w:t xml:space="preserve"> 705 και να επιτρέπει την εκτέλεση αντιδράσεων χημείας τύπου </w:t>
            </w:r>
            <w:r w:rsidRPr="00F24D21">
              <w:rPr>
                <w:rFonts w:asciiTheme="minorHAnsi" w:hAnsiTheme="minorHAnsi" w:cstheme="minorHAnsi"/>
                <w:sz w:val="20"/>
                <w:szCs w:val="20"/>
              </w:rPr>
              <w:t>FRET</w:t>
            </w:r>
          </w:p>
        </w:tc>
        <w:tc>
          <w:tcPr>
            <w:tcW w:w="1560" w:type="dxa"/>
            <w:tcBorders>
              <w:top w:val="single" w:sz="4" w:space="0" w:color="000000"/>
              <w:left w:val="single" w:sz="4" w:space="0" w:color="000000"/>
              <w:bottom w:val="single" w:sz="4" w:space="0" w:color="000000"/>
            </w:tcBorders>
            <w:tcMar>
              <w:left w:w="103" w:type="dxa"/>
            </w:tcMar>
            <w:vAlign w:val="center"/>
          </w:tcPr>
          <w:p w14:paraId="0D994FCA"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4D96C196"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2B8D8317"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5786CB27"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432951B3" w14:textId="77777777" w:rsidR="00BA5098" w:rsidRPr="00786947"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7</w:t>
            </w:r>
          </w:p>
        </w:tc>
        <w:tc>
          <w:tcPr>
            <w:tcW w:w="4394" w:type="dxa"/>
            <w:tcBorders>
              <w:top w:val="single" w:sz="4" w:space="0" w:color="000000"/>
              <w:left w:val="single" w:sz="4" w:space="0" w:color="000000"/>
              <w:bottom w:val="single" w:sz="4" w:space="0" w:color="000000"/>
            </w:tcBorders>
            <w:tcMar>
              <w:left w:w="103" w:type="dxa"/>
            </w:tcMar>
            <w:vAlign w:val="center"/>
          </w:tcPr>
          <w:p w14:paraId="23301A51"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είναι εργοστασιακά βαθμονομημένο για όλες τις παραπάνω χρωστικές. Να δύναται ο χρήστης να το βαθμονομήσει και με επιπλέον χρωστικές</w:t>
            </w:r>
          </w:p>
        </w:tc>
        <w:tc>
          <w:tcPr>
            <w:tcW w:w="1560" w:type="dxa"/>
            <w:tcBorders>
              <w:top w:val="single" w:sz="4" w:space="0" w:color="000000"/>
              <w:left w:val="single" w:sz="4" w:space="0" w:color="000000"/>
              <w:bottom w:val="single" w:sz="4" w:space="0" w:color="000000"/>
            </w:tcBorders>
            <w:tcMar>
              <w:left w:w="103" w:type="dxa"/>
            </w:tcMar>
            <w:vAlign w:val="center"/>
          </w:tcPr>
          <w:p w14:paraId="076E6A8C"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31FA3D86"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68170E27"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6CEFB6ED"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692C80F7"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8</w:t>
            </w:r>
          </w:p>
        </w:tc>
        <w:tc>
          <w:tcPr>
            <w:tcW w:w="4394" w:type="dxa"/>
            <w:tcBorders>
              <w:top w:val="single" w:sz="4" w:space="0" w:color="000000"/>
              <w:left w:val="single" w:sz="4" w:space="0" w:color="000000"/>
              <w:bottom w:val="single" w:sz="4" w:space="0" w:color="000000"/>
            </w:tcBorders>
            <w:tcMar>
              <w:left w:w="103" w:type="dxa"/>
            </w:tcMar>
            <w:vAlign w:val="center"/>
          </w:tcPr>
          <w:p w14:paraId="6B5C6FDA"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Να επιτρέπει την εκτέλεση δοκιμασιών θερμικής μετατόπισης (τύπου </w:t>
            </w:r>
            <w:r w:rsidRPr="00F24D21">
              <w:rPr>
                <w:rFonts w:asciiTheme="minorHAnsi" w:hAnsiTheme="minorHAnsi" w:cstheme="minorHAnsi"/>
                <w:sz w:val="20"/>
                <w:szCs w:val="20"/>
              </w:rPr>
              <w:t>FRET</w:t>
            </w:r>
            <w:r w:rsidRPr="00F24D21">
              <w:rPr>
                <w:rFonts w:asciiTheme="minorHAnsi" w:hAnsiTheme="minorHAnsi" w:cstheme="minorHAnsi"/>
                <w:sz w:val="20"/>
                <w:szCs w:val="20"/>
                <w:lang w:val="el-GR"/>
              </w:rPr>
              <w:t>) η οποία να επιτρέπει την γρήγορη και άμεση βελτιστοποίηση ρυθμιστικών διαλυμάτων και πρωτοκόλλων, τα οποία να αυξάνουν τη σταθερότητα πρωτεϊνών</w:t>
            </w:r>
          </w:p>
        </w:tc>
        <w:tc>
          <w:tcPr>
            <w:tcW w:w="1560" w:type="dxa"/>
            <w:tcBorders>
              <w:top w:val="single" w:sz="4" w:space="0" w:color="000000"/>
              <w:left w:val="single" w:sz="4" w:space="0" w:color="000000"/>
              <w:bottom w:val="single" w:sz="4" w:space="0" w:color="000000"/>
            </w:tcBorders>
            <w:tcMar>
              <w:left w:w="103" w:type="dxa"/>
            </w:tcMar>
            <w:vAlign w:val="center"/>
          </w:tcPr>
          <w:p w14:paraId="543BDC28"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1779BBD5"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342790EE"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5BF81737"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43499257"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9</w:t>
            </w:r>
          </w:p>
        </w:tc>
        <w:tc>
          <w:tcPr>
            <w:tcW w:w="4394" w:type="dxa"/>
            <w:tcBorders>
              <w:top w:val="single" w:sz="4" w:space="0" w:color="000000"/>
              <w:left w:val="single" w:sz="4" w:space="0" w:color="000000"/>
              <w:bottom w:val="single" w:sz="4" w:space="0" w:color="000000"/>
            </w:tcBorders>
            <w:tcMar>
              <w:left w:w="103" w:type="dxa"/>
            </w:tcMar>
            <w:vAlign w:val="center"/>
          </w:tcPr>
          <w:p w14:paraId="787FF130"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Το οπτικό σύστημα να αποτελείται από 6 λυχνίες </w:t>
            </w:r>
            <w:r w:rsidRPr="00F24D21">
              <w:rPr>
                <w:rFonts w:asciiTheme="minorHAnsi" w:hAnsiTheme="minorHAnsi" w:cstheme="minorHAnsi"/>
                <w:sz w:val="20"/>
                <w:szCs w:val="20"/>
              </w:rPr>
              <w:t>LED</w:t>
            </w:r>
            <w:r w:rsidRPr="00F24D21">
              <w:rPr>
                <w:rFonts w:asciiTheme="minorHAnsi" w:hAnsiTheme="minorHAnsi" w:cstheme="minorHAnsi"/>
                <w:sz w:val="20"/>
                <w:szCs w:val="20"/>
                <w:lang w:val="el-GR"/>
              </w:rPr>
              <w:t xml:space="preserve"> και 6 φωτοδιοδικούς ανιχνευτές, επιτρέποντας την εκτέλεση πολυπλεκτικών αντιδράσεων (</w:t>
            </w:r>
            <w:r w:rsidRPr="00F24D21">
              <w:rPr>
                <w:rFonts w:asciiTheme="minorHAnsi" w:hAnsiTheme="minorHAnsi" w:cstheme="minorHAnsi"/>
                <w:sz w:val="20"/>
                <w:szCs w:val="20"/>
              </w:rPr>
              <w:t>multiplex</w:t>
            </w:r>
            <w:r w:rsidRPr="00F24D21">
              <w:rPr>
                <w:rFonts w:asciiTheme="minorHAnsi" w:hAnsiTheme="minorHAnsi" w:cstheme="minorHAnsi"/>
                <w:sz w:val="20"/>
                <w:szCs w:val="20"/>
                <w:lang w:val="el-GR"/>
              </w:rPr>
              <w:t>) έως τουλάχιστον πέντε (5) στόχων στο ίδιο δείγμα, εξασφαλίζοντας μέγιστη διακριτική ικανότητα μεταξύ των φθοριοχρωμάτων</w:t>
            </w:r>
          </w:p>
        </w:tc>
        <w:tc>
          <w:tcPr>
            <w:tcW w:w="1560" w:type="dxa"/>
            <w:tcBorders>
              <w:top w:val="single" w:sz="4" w:space="0" w:color="000000"/>
              <w:left w:val="single" w:sz="4" w:space="0" w:color="000000"/>
              <w:bottom w:val="single" w:sz="4" w:space="0" w:color="000000"/>
            </w:tcBorders>
            <w:tcMar>
              <w:left w:w="103" w:type="dxa"/>
            </w:tcMar>
            <w:vAlign w:val="center"/>
          </w:tcPr>
          <w:p w14:paraId="5F54B99E"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5061D3EA"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540B98F7"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593646E6"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579F90DD" w14:textId="77777777" w:rsidR="00BA5098" w:rsidRPr="00870C17"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r>
              <w:rPr>
                <w:rFonts w:cstheme="minorHAnsi"/>
                <w:sz w:val="20"/>
                <w:szCs w:val="20"/>
                <w:lang w:val="el-GR"/>
              </w:rPr>
              <w:t>0</w:t>
            </w:r>
          </w:p>
        </w:tc>
        <w:tc>
          <w:tcPr>
            <w:tcW w:w="4394" w:type="dxa"/>
            <w:tcBorders>
              <w:top w:val="single" w:sz="4" w:space="0" w:color="000000"/>
              <w:left w:val="single" w:sz="4" w:space="0" w:color="000000"/>
              <w:bottom w:val="single" w:sz="4" w:space="0" w:color="000000"/>
            </w:tcBorders>
            <w:tcMar>
              <w:left w:w="103" w:type="dxa"/>
            </w:tcMar>
            <w:vAlign w:val="center"/>
          </w:tcPr>
          <w:p w14:paraId="1F85601B"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Το σύστημα ανίχνευσης κατά τη διάρκεια της μέτρησης εκάστου βοθρίου να βρίσκεται πάντοτε σε κάθετη θέση σε σχέση με το κάθε βοθρίο ανεξαρτήτως της θέσης του στη μικρόπλακα. </w:t>
            </w:r>
            <w:r w:rsidRPr="00F24D21">
              <w:rPr>
                <w:rFonts w:asciiTheme="minorHAnsi" w:hAnsiTheme="minorHAnsi" w:cstheme="minorHAnsi"/>
                <w:sz w:val="20"/>
                <w:szCs w:val="20"/>
              </w:rPr>
              <w:t>Να μην απαιτεί περιοδική βαθμονόμηση με χρωστικές</w:t>
            </w:r>
          </w:p>
        </w:tc>
        <w:tc>
          <w:tcPr>
            <w:tcW w:w="1560" w:type="dxa"/>
            <w:tcBorders>
              <w:top w:val="single" w:sz="4" w:space="0" w:color="000000"/>
              <w:left w:val="single" w:sz="4" w:space="0" w:color="000000"/>
              <w:bottom w:val="single" w:sz="4" w:space="0" w:color="000000"/>
            </w:tcBorders>
            <w:tcMar>
              <w:left w:w="103" w:type="dxa"/>
            </w:tcMar>
            <w:vAlign w:val="center"/>
          </w:tcPr>
          <w:p w14:paraId="5AC49BE9"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439E2B03"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25E4E51D"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00F381EE"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124ADCB2" w14:textId="77777777" w:rsidR="00BA5098" w:rsidRPr="00870C17"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r w:rsidRPr="00F24D21">
              <w:rPr>
                <w:rFonts w:asciiTheme="minorHAnsi" w:hAnsiTheme="minorHAnsi" w:cstheme="minorHAnsi"/>
                <w:sz w:val="20"/>
                <w:szCs w:val="20"/>
                <w:lang w:val="el-GR"/>
              </w:rPr>
              <w:t>1</w:t>
            </w:r>
          </w:p>
        </w:tc>
        <w:tc>
          <w:tcPr>
            <w:tcW w:w="4394" w:type="dxa"/>
            <w:tcBorders>
              <w:top w:val="single" w:sz="4" w:space="0" w:color="000000"/>
              <w:left w:val="single" w:sz="4" w:space="0" w:color="000000"/>
              <w:bottom w:val="single" w:sz="4" w:space="0" w:color="000000"/>
            </w:tcBorders>
            <w:tcMar>
              <w:left w:w="103" w:type="dxa"/>
            </w:tcMar>
            <w:vAlign w:val="center"/>
          </w:tcPr>
          <w:p w14:paraId="5D0144CC"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διαθέτει ικανότητα ταχείας μέτρησης της μικρόπλακας για 1 κανάλι σε χρόνο λιγότερο από 3.5</w:t>
            </w:r>
            <w:r w:rsidRPr="00F24D21">
              <w:rPr>
                <w:rFonts w:asciiTheme="minorHAnsi" w:hAnsiTheme="minorHAnsi" w:cstheme="minorHAnsi"/>
                <w:sz w:val="20"/>
                <w:szCs w:val="20"/>
              </w:rPr>
              <w:t>sec</w:t>
            </w:r>
            <w:r w:rsidRPr="00F24D21">
              <w:rPr>
                <w:rFonts w:asciiTheme="minorHAnsi" w:hAnsiTheme="minorHAnsi" w:cstheme="minorHAnsi"/>
                <w:sz w:val="20"/>
                <w:szCs w:val="20"/>
                <w:lang w:val="el-GR"/>
              </w:rPr>
              <w:t xml:space="preserve"> και σε όλα τα κανάλια σε χρόνο λιγότερο </w:t>
            </w:r>
            <w:r w:rsidRPr="00F24D21">
              <w:rPr>
                <w:rFonts w:asciiTheme="minorHAnsi" w:hAnsiTheme="minorHAnsi" w:cstheme="minorHAnsi"/>
                <w:sz w:val="20"/>
                <w:szCs w:val="20"/>
                <w:lang w:val="el-GR"/>
              </w:rPr>
              <w:lastRenderedPageBreak/>
              <w:t>από 12.5</w:t>
            </w:r>
            <w:r w:rsidRPr="00F24D21">
              <w:rPr>
                <w:rFonts w:asciiTheme="minorHAnsi" w:hAnsiTheme="minorHAnsi" w:cstheme="minorHAnsi"/>
                <w:sz w:val="20"/>
                <w:szCs w:val="20"/>
              </w:rPr>
              <w:t>sec</w:t>
            </w:r>
          </w:p>
        </w:tc>
        <w:tc>
          <w:tcPr>
            <w:tcW w:w="1560" w:type="dxa"/>
            <w:tcBorders>
              <w:top w:val="single" w:sz="4" w:space="0" w:color="000000"/>
              <w:left w:val="single" w:sz="4" w:space="0" w:color="000000"/>
              <w:bottom w:val="single" w:sz="4" w:space="0" w:color="000000"/>
            </w:tcBorders>
            <w:tcMar>
              <w:left w:w="103" w:type="dxa"/>
            </w:tcMar>
            <w:vAlign w:val="center"/>
          </w:tcPr>
          <w:p w14:paraId="14B91F6D"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lastRenderedPageBreak/>
              <w:t>Ναι</w:t>
            </w:r>
          </w:p>
        </w:tc>
        <w:tc>
          <w:tcPr>
            <w:tcW w:w="1417" w:type="dxa"/>
            <w:tcBorders>
              <w:top w:val="single" w:sz="4" w:space="0" w:color="000000"/>
              <w:left w:val="single" w:sz="4" w:space="0" w:color="000000"/>
              <w:bottom w:val="single" w:sz="4" w:space="0" w:color="000000"/>
            </w:tcBorders>
            <w:tcMar>
              <w:left w:w="103" w:type="dxa"/>
            </w:tcMar>
            <w:vAlign w:val="center"/>
          </w:tcPr>
          <w:p w14:paraId="1CF75FDB"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5925246E"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1E91CAF1"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18CC4581" w14:textId="77777777" w:rsidR="00BA5098" w:rsidRPr="00870C17"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r w:rsidRPr="00F24D21">
              <w:rPr>
                <w:rFonts w:asciiTheme="minorHAnsi" w:hAnsiTheme="minorHAnsi" w:cstheme="minorHAnsi"/>
                <w:sz w:val="20"/>
                <w:szCs w:val="20"/>
                <w:lang w:val="el-GR"/>
              </w:rPr>
              <w:t>2</w:t>
            </w:r>
          </w:p>
        </w:tc>
        <w:tc>
          <w:tcPr>
            <w:tcW w:w="4394" w:type="dxa"/>
            <w:tcBorders>
              <w:top w:val="single" w:sz="4" w:space="0" w:color="000000"/>
              <w:left w:val="single" w:sz="4" w:space="0" w:color="000000"/>
              <w:bottom w:val="single" w:sz="4" w:space="0" w:color="000000"/>
            </w:tcBorders>
            <w:tcMar>
              <w:left w:w="103" w:type="dxa"/>
            </w:tcMar>
            <w:vAlign w:val="center"/>
          </w:tcPr>
          <w:p w14:paraId="6F93289F"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Το δυναμικό εύρος του συστήματος να είναι τουλάχιστον 10 τάξεις μεγέθους</w:t>
            </w:r>
          </w:p>
        </w:tc>
        <w:tc>
          <w:tcPr>
            <w:tcW w:w="1560" w:type="dxa"/>
            <w:tcBorders>
              <w:top w:val="single" w:sz="4" w:space="0" w:color="000000"/>
              <w:left w:val="single" w:sz="4" w:space="0" w:color="000000"/>
              <w:bottom w:val="single" w:sz="4" w:space="0" w:color="000000"/>
            </w:tcBorders>
            <w:tcMar>
              <w:left w:w="103" w:type="dxa"/>
            </w:tcMar>
            <w:vAlign w:val="center"/>
          </w:tcPr>
          <w:p w14:paraId="7B8A6165"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06C74B11"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269789E5"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52226C92"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5A235498" w14:textId="77777777" w:rsidR="00BA5098" w:rsidRPr="00870C17"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r w:rsidRPr="00F24D21">
              <w:rPr>
                <w:rFonts w:asciiTheme="minorHAnsi" w:hAnsiTheme="minorHAnsi" w:cstheme="minorHAnsi"/>
                <w:sz w:val="20"/>
                <w:szCs w:val="20"/>
                <w:lang w:val="el-GR"/>
              </w:rPr>
              <w:t>3</w:t>
            </w:r>
          </w:p>
        </w:tc>
        <w:tc>
          <w:tcPr>
            <w:tcW w:w="4394" w:type="dxa"/>
            <w:tcBorders>
              <w:top w:val="single" w:sz="4" w:space="0" w:color="000000"/>
              <w:left w:val="single" w:sz="4" w:space="0" w:color="000000"/>
              <w:bottom w:val="single" w:sz="4" w:space="0" w:color="000000"/>
            </w:tcBorders>
            <w:tcMar>
              <w:left w:w="103" w:type="dxa"/>
            </w:tcMar>
            <w:vAlign w:val="center"/>
          </w:tcPr>
          <w:p w14:paraId="18712B48"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rPr>
              <w:t>N</w:t>
            </w:r>
            <w:r w:rsidRPr="00F24D21">
              <w:rPr>
                <w:rFonts w:asciiTheme="minorHAnsi" w:hAnsiTheme="minorHAnsi" w:cstheme="minorHAnsi"/>
                <w:sz w:val="20"/>
                <w:szCs w:val="20"/>
                <w:lang w:val="el-GR"/>
              </w:rPr>
              <w:t xml:space="preserve">α επιτρέπει την ανίχνευση έως και ενός (1) αντιγράφου γονιδίου σε ανθρώπινο γενομικό </w:t>
            </w:r>
            <w:r w:rsidRPr="00F24D21">
              <w:rPr>
                <w:rFonts w:asciiTheme="minorHAnsi" w:hAnsiTheme="minorHAnsi" w:cstheme="minorHAnsi"/>
                <w:sz w:val="20"/>
                <w:szCs w:val="20"/>
              </w:rPr>
              <w:t>DNA</w:t>
            </w:r>
            <w:r w:rsidRPr="00F24D21">
              <w:rPr>
                <w:rFonts w:asciiTheme="minorHAnsi" w:hAnsiTheme="minorHAnsi" w:cstheme="minorHAnsi"/>
                <w:sz w:val="20"/>
                <w:szCs w:val="20"/>
                <w:lang w:val="el-GR"/>
              </w:rPr>
              <w:t xml:space="preserve"> εξασφαλίζοντας μέγιστη ευαισθησία.</w:t>
            </w:r>
          </w:p>
        </w:tc>
        <w:tc>
          <w:tcPr>
            <w:tcW w:w="1560" w:type="dxa"/>
            <w:tcBorders>
              <w:top w:val="single" w:sz="4" w:space="0" w:color="000000"/>
              <w:left w:val="single" w:sz="4" w:space="0" w:color="000000"/>
              <w:bottom w:val="single" w:sz="4" w:space="0" w:color="000000"/>
            </w:tcBorders>
            <w:tcMar>
              <w:left w:w="103" w:type="dxa"/>
            </w:tcMar>
            <w:vAlign w:val="center"/>
          </w:tcPr>
          <w:p w14:paraId="48961763"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410C0D94"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0671ADBA"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38C69680"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0DABF921" w14:textId="77777777" w:rsidR="00BA5098" w:rsidRPr="00870C17"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r w:rsidRPr="00F24D21">
              <w:rPr>
                <w:rFonts w:asciiTheme="minorHAnsi" w:hAnsiTheme="minorHAnsi" w:cstheme="minorHAnsi"/>
                <w:sz w:val="20"/>
                <w:szCs w:val="20"/>
                <w:lang w:val="el-GR"/>
              </w:rPr>
              <w:t>4</w:t>
            </w:r>
          </w:p>
        </w:tc>
        <w:tc>
          <w:tcPr>
            <w:tcW w:w="4394" w:type="dxa"/>
            <w:tcBorders>
              <w:top w:val="single" w:sz="4" w:space="0" w:color="000000"/>
              <w:left w:val="single" w:sz="4" w:space="0" w:color="000000"/>
              <w:bottom w:val="single" w:sz="4" w:space="0" w:color="000000"/>
            </w:tcBorders>
            <w:tcMar>
              <w:left w:w="103" w:type="dxa"/>
            </w:tcMar>
            <w:vAlign w:val="center"/>
          </w:tcPr>
          <w:p w14:paraId="19812388"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Το εύρη μήκους κύματος διέγερσης να είναι τουλάχιστον από 450</w:t>
            </w:r>
            <w:r w:rsidRPr="00F24D21">
              <w:rPr>
                <w:rFonts w:asciiTheme="minorHAnsi" w:hAnsiTheme="minorHAnsi" w:cstheme="minorHAnsi"/>
                <w:sz w:val="20"/>
                <w:szCs w:val="20"/>
              </w:rPr>
              <w:t>nm</w:t>
            </w:r>
            <w:r w:rsidRPr="00F24D21">
              <w:rPr>
                <w:rFonts w:asciiTheme="minorHAnsi" w:hAnsiTheme="minorHAnsi" w:cstheme="minorHAnsi"/>
                <w:sz w:val="20"/>
                <w:szCs w:val="20"/>
                <w:lang w:val="el-GR"/>
              </w:rPr>
              <w:t xml:space="preserve"> έως 680</w:t>
            </w:r>
            <w:r w:rsidRPr="00F24D21">
              <w:rPr>
                <w:rFonts w:asciiTheme="minorHAnsi" w:hAnsiTheme="minorHAnsi" w:cstheme="minorHAnsi"/>
                <w:sz w:val="20"/>
                <w:szCs w:val="20"/>
              </w:rPr>
              <w:t>nm</w:t>
            </w:r>
            <w:r w:rsidRPr="00F24D21">
              <w:rPr>
                <w:rFonts w:asciiTheme="minorHAnsi" w:hAnsiTheme="minorHAnsi" w:cstheme="minorHAnsi"/>
                <w:sz w:val="20"/>
                <w:szCs w:val="20"/>
                <w:lang w:val="el-GR"/>
              </w:rPr>
              <w:t xml:space="preserve"> και τα εύρη μήκους κύματος εκπομπής να είναι τουλάχιστον από 510</w:t>
            </w:r>
            <w:r w:rsidRPr="00F24D21">
              <w:rPr>
                <w:rFonts w:asciiTheme="minorHAnsi" w:hAnsiTheme="minorHAnsi" w:cstheme="minorHAnsi"/>
                <w:sz w:val="20"/>
                <w:szCs w:val="20"/>
              </w:rPr>
              <w:t>nm</w:t>
            </w:r>
            <w:r w:rsidRPr="00F24D21">
              <w:rPr>
                <w:rFonts w:asciiTheme="minorHAnsi" w:hAnsiTheme="minorHAnsi" w:cstheme="minorHAnsi"/>
                <w:sz w:val="20"/>
                <w:szCs w:val="20"/>
                <w:lang w:val="el-GR"/>
              </w:rPr>
              <w:t xml:space="preserve"> έως 730</w:t>
            </w:r>
            <w:r w:rsidRPr="00F24D21">
              <w:rPr>
                <w:rFonts w:asciiTheme="minorHAnsi" w:hAnsiTheme="minorHAnsi" w:cstheme="minorHAnsi"/>
                <w:sz w:val="20"/>
                <w:szCs w:val="20"/>
              </w:rPr>
              <w:t>nm</w:t>
            </w:r>
            <w:r w:rsidRPr="00F24D21">
              <w:rPr>
                <w:rFonts w:asciiTheme="minorHAnsi" w:hAnsiTheme="minorHAnsi" w:cstheme="minorHAnsi"/>
                <w:sz w:val="20"/>
                <w:szCs w:val="20"/>
                <w:lang w:val="el-GR"/>
              </w:rPr>
              <w:t xml:space="preserve"> </w:t>
            </w:r>
          </w:p>
        </w:tc>
        <w:tc>
          <w:tcPr>
            <w:tcW w:w="1560" w:type="dxa"/>
            <w:tcBorders>
              <w:top w:val="single" w:sz="4" w:space="0" w:color="000000"/>
              <w:left w:val="single" w:sz="4" w:space="0" w:color="000000"/>
              <w:bottom w:val="single" w:sz="4" w:space="0" w:color="000000"/>
            </w:tcBorders>
            <w:tcMar>
              <w:left w:w="103" w:type="dxa"/>
            </w:tcMar>
            <w:vAlign w:val="center"/>
          </w:tcPr>
          <w:p w14:paraId="0A3CE942"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5DCD3C13"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2586A076"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2DA32C64"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358878DA" w14:textId="77777777" w:rsidR="00BA5098" w:rsidRPr="00870C17"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r w:rsidRPr="00F24D21">
              <w:rPr>
                <w:rFonts w:asciiTheme="minorHAnsi" w:hAnsiTheme="minorHAnsi" w:cstheme="minorHAnsi"/>
                <w:sz w:val="20"/>
                <w:szCs w:val="20"/>
                <w:lang w:val="el-GR"/>
              </w:rPr>
              <w:t>5</w:t>
            </w:r>
          </w:p>
        </w:tc>
        <w:tc>
          <w:tcPr>
            <w:tcW w:w="4394" w:type="dxa"/>
            <w:tcBorders>
              <w:top w:val="single" w:sz="4" w:space="0" w:color="000000"/>
              <w:left w:val="single" w:sz="4" w:space="0" w:color="000000"/>
              <w:bottom w:val="single" w:sz="4" w:space="0" w:color="000000"/>
            </w:tcBorders>
            <w:tcMar>
              <w:left w:w="103" w:type="dxa"/>
            </w:tcMar>
            <w:vAlign w:val="center"/>
          </w:tcPr>
          <w:p w14:paraId="4F91208E"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υπάρχει η δυνατότητα εκτέλεσης πρωτοκόλλων θερμοκρασιακής διαβάθμισης (</w:t>
            </w:r>
            <w:r w:rsidRPr="00F24D21">
              <w:rPr>
                <w:rFonts w:asciiTheme="minorHAnsi" w:hAnsiTheme="minorHAnsi" w:cstheme="minorHAnsi"/>
                <w:sz w:val="20"/>
                <w:szCs w:val="20"/>
              </w:rPr>
              <w:t>gradient</w:t>
            </w:r>
            <w:r w:rsidRPr="00F24D21">
              <w:rPr>
                <w:rFonts w:asciiTheme="minorHAnsi" w:hAnsiTheme="minorHAnsi" w:cstheme="minorHAnsi"/>
                <w:sz w:val="20"/>
                <w:szCs w:val="20"/>
                <w:lang w:val="el-GR"/>
              </w:rPr>
              <w:t>) σε εύρος τουλάχιστον 30º</w:t>
            </w:r>
            <w:r w:rsidRPr="00F24D21">
              <w:rPr>
                <w:rFonts w:asciiTheme="minorHAnsi" w:hAnsiTheme="minorHAnsi" w:cstheme="minorHAnsi"/>
                <w:sz w:val="20"/>
                <w:szCs w:val="20"/>
              </w:rPr>
              <w:t>C</w:t>
            </w:r>
            <w:r w:rsidRPr="00F24D21">
              <w:rPr>
                <w:rFonts w:asciiTheme="minorHAnsi" w:hAnsiTheme="minorHAnsi" w:cstheme="minorHAnsi"/>
                <w:sz w:val="20"/>
                <w:szCs w:val="20"/>
                <w:lang w:val="el-GR"/>
              </w:rPr>
              <w:t xml:space="preserve"> έως 99º</w:t>
            </w:r>
            <w:r w:rsidRPr="00F24D21">
              <w:rPr>
                <w:rFonts w:asciiTheme="minorHAnsi" w:hAnsiTheme="minorHAnsi" w:cstheme="minorHAnsi"/>
                <w:sz w:val="20"/>
                <w:szCs w:val="20"/>
              </w:rPr>
              <w:t>C</w:t>
            </w:r>
            <w:r w:rsidRPr="00F24D21">
              <w:rPr>
                <w:rFonts w:asciiTheme="minorHAnsi" w:hAnsiTheme="minorHAnsi" w:cstheme="minorHAnsi"/>
                <w:sz w:val="20"/>
                <w:szCs w:val="20"/>
                <w:lang w:val="el-GR"/>
              </w:rPr>
              <w:t xml:space="preserve"> και με προγραμματιζόμενο εύρος θερμοκρασίας τουλάχιστον 1º</w:t>
            </w:r>
            <w:r w:rsidRPr="00F24D21">
              <w:rPr>
                <w:rFonts w:asciiTheme="minorHAnsi" w:hAnsiTheme="minorHAnsi" w:cstheme="minorHAnsi"/>
                <w:sz w:val="20"/>
                <w:szCs w:val="20"/>
              </w:rPr>
              <w:t>C</w:t>
            </w:r>
            <w:r w:rsidRPr="00F24D21">
              <w:rPr>
                <w:rFonts w:asciiTheme="minorHAnsi" w:hAnsiTheme="minorHAnsi" w:cstheme="minorHAnsi"/>
                <w:sz w:val="20"/>
                <w:szCs w:val="20"/>
                <w:lang w:val="el-GR"/>
              </w:rPr>
              <w:t xml:space="preserve"> έως 24º</w:t>
            </w:r>
            <w:r w:rsidRPr="00F24D21">
              <w:rPr>
                <w:rFonts w:asciiTheme="minorHAnsi" w:hAnsiTheme="minorHAnsi" w:cstheme="minorHAnsi"/>
                <w:sz w:val="20"/>
                <w:szCs w:val="20"/>
              </w:rPr>
              <w:t>C</w:t>
            </w:r>
          </w:p>
        </w:tc>
        <w:tc>
          <w:tcPr>
            <w:tcW w:w="1560" w:type="dxa"/>
            <w:tcBorders>
              <w:top w:val="single" w:sz="4" w:space="0" w:color="000000"/>
              <w:left w:val="single" w:sz="4" w:space="0" w:color="000000"/>
              <w:bottom w:val="single" w:sz="4" w:space="0" w:color="000000"/>
            </w:tcBorders>
            <w:tcMar>
              <w:left w:w="103" w:type="dxa"/>
            </w:tcMar>
            <w:vAlign w:val="center"/>
          </w:tcPr>
          <w:p w14:paraId="0D9ACDDE"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06D86ECE"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381F8E4F"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1C7D15D2"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67EABAF0" w14:textId="77777777" w:rsidR="00BA5098" w:rsidRPr="00870C17"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r w:rsidRPr="00F24D21">
              <w:rPr>
                <w:rFonts w:asciiTheme="minorHAnsi" w:hAnsiTheme="minorHAnsi" w:cstheme="minorHAnsi"/>
                <w:sz w:val="20"/>
                <w:szCs w:val="20"/>
                <w:lang w:val="el-GR"/>
              </w:rPr>
              <w:t>6</w:t>
            </w:r>
          </w:p>
        </w:tc>
        <w:tc>
          <w:tcPr>
            <w:tcW w:w="4394" w:type="dxa"/>
            <w:tcBorders>
              <w:top w:val="single" w:sz="4" w:space="0" w:color="000000"/>
              <w:left w:val="single" w:sz="4" w:space="0" w:color="000000"/>
              <w:bottom w:val="single" w:sz="4" w:space="0" w:color="000000"/>
            </w:tcBorders>
            <w:tcMar>
              <w:left w:w="103" w:type="dxa"/>
            </w:tcMar>
            <w:vAlign w:val="center"/>
          </w:tcPr>
          <w:p w14:paraId="33127563"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Κατά τη λειτουργία </w:t>
            </w:r>
            <w:r w:rsidRPr="00F24D21">
              <w:rPr>
                <w:rFonts w:asciiTheme="minorHAnsi" w:hAnsiTheme="minorHAnsi" w:cstheme="minorHAnsi"/>
                <w:sz w:val="20"/>
                <w:szCs w:val="20"/>
              </w:rPr>
              <w:t>gradient</w:t>
            </w:r>
            <w:r w:rsidRPr="00F24D21">
              <w:rPr>
                <w:rFonts w:asciiTheme="minorHAnsi" w:hAnsiTheme="minorHAnsi" w:cstheme="minorHAnsi"/>
                <w:sz w:val="20"/>
                <w:szCs w:val="20"/>
                <w:lang w:val="el-GR"/>
              </w:rPr>
              <w:t xml:space="preserve"> το σύστημα θα πρέπει να λειτουργεί με τουλάχιστον 8 διαφορετικές θερμοκρασίες στο ίδιο βήμα (</w:t>
            </w:r>
            <w:r w:rsidRPr="00F24D21">
              <w:rPr>
                <w:rFonts w:asciiTheme="minorHAnsi" w:hAnsiTheme="minorHAnsi" w:cstheme="minorHAnsi"/>
                <w:sz w:val="20"/>
                <w:szCs w:val="20"/>
              </w:rPr>
              <w:t>step</w:t>
            </w:r>
            <w:r w:rsidRPr="00F24D21">
              <w:rPr>
                <w:rFonts w:asciiTheme="minorHAnsi" w:hAnsiTheme="minorHAnsi" w:cstheme="minorHAnsi"/>
                <w:sz w:val="20"/>
                <w:szCs w:val="20"/>
                <w:lang w:val="el-GR"/>
              </w:rPr>
              <w:t>) κατανεμημένες στο σύνολο της μικρόπλακας</w:t>
            </w:r>
          </w:p>
        </w:tc>
        <w:tc>
          <w:tcPr>
            <w:tcW w:w="1560" w:type="dxa"/>
            <w:tcBorders>
              <w:top w:val="single" w:sz="4" w:space="0" w:color="000000"/>
              <w:left w:val="single" w:sz="4" w:space="0" w:color="000000"/>
              <w:bottom w:val="single" w:sz="4" w:space="0" w:color="000000"/>
            </w:tcBorders>
            <w:tcMar>
              <w:left w:w="103" w:type="dxa"/>
            </w:tcMar>
            <w:vAlign w:val="center"/>
          </w:tcPr>
          <w:p w14:paraId="662E1587"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10FCCF96"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4DB4646A"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1479BC37"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05BACE91"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17</w:t>
            </w:r>
          </w:p>
        </w:tc>
        <w:tc>
          <w:tcPr>
            <w:tcW w:w="4394" w:type="dxa"/>
            <w:tcBorders>
              <w:top w:val="single" w:sz="4" w:space="0" w:color="000000"/>
              <w:left w:val="single" w:sz="4" w:space="0" w:color="000000"/>
              <w:bottom w:val="single" w:sz="4" w:space="0" w:color="000000"/>
            </w:tcBorders>
            <w:tcMar>
              <w:left w:w="103" w:type="dxa"/>
            </w:tcMar>
            <w:vAlign w:val="center"/>
          </w:tcPr>
          <w:p w14:paraId="6A9349C5"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Να διαθέτει δύο τρόπους ελέγχου της θερμοκρασίας: </w:t>
            </w:r>
            <w:r w:rsidRPr="00F24D21">
              <w:rPr>
                <w:rFonts w:asciiTheme="minorHAnsi" w:hAnsiTheme="minorHAnsi" w:cstheme="minorHAnsi"/>
                <w:sz w:val="20"/>
                <w:szCs w:val="20"/>
              </w:rPr>
              <w:t>i</w:t>
            </w:r>
            <w:r w:rsidRPr="00F24D21">
              <w:rPr>
                <w:rFonts w:asciiTheme="minorHAnsi" w:hAnsiTheme="minorHAnsi" w:cstheme="minorHAnsi"/>
                <w:sz w:val="20"/>
                <w:szCs w:val="20"/>
                <w:lang w:val="el-GR"/>
              </w:rPr>
              <w:t xml:space="preserve">) βάσει συνάρτησης όγκου δείγματος και </w:t>
            </w:r>
            <w:r w:rsidRPr="00F24D21">
              <w:rPr>
                <w:rFonts w:asciiTheme="minorHAnsi" w:hAnsiTheme="minorHAnsi" w:cstheme="minorHAnsi"/>
                <w:sz w:val="20"/>
                <w:szCs w:val="20"/>
              </w:rPr>
              <w:t>ii</w:t>
            </w:r>
            <w:r w:rsidRPr="00F24D21">
              <w:rPr>
                <w:rFonts w:asciiTheme="minorHAnsi" w:hAnsiTheme="minorHAnsi" w:cstheme="minorHAnsi"/>
                <w:sz w:val="20"/>
                <w:szCs w:val="20"/>
                <w:lang w:val="el-GR"/>
              </w:rPr>
              <w:t>) με απευθείας μέτρηση της θερμοκρασίας του μπλοκ</w:t>
            </w:r>
          </w:p>
        </w:tc>
        <w:tc>
          <w:tcPr>
            <w:tcW w:w="1560" w:type="dxa"/>
            <w:tcBorders>
              <w:top w:val="single" w:sz="4" w:space="0" w:color="000000"/>
              <w:left w:val="single" w:sz="4" w:space="0" w:color="000000"/>
              <w:bottom w:val="single" w:sz="4" w:space="0" w:color="000000"/>
            </w:tcBorders>
            <w:tcMar>
              <w:left w:w="103" w:type="dxa"/>
            </w:tcMar>
            <w:vAlign w:val="center"/>
          </w:tcPr>
          <w:p w14:paraId="2F81F424"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277FE04C"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6FCC8791"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30EE574B"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1D364B18"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18</w:t>
            </w:r>
          </w:p>
        </w:tc>
        <w:tc>
          <w:tcPr>
            <w:tcW w:w="4394" w:type="dxa"/>
            <w:tcBorders>
              <w:top w:val="single" w:sz="4" w:space="0" w:color="000000"/>
              <w:left w:val="single" w:sz="4" w:space="0" w:color="000000"/>
              <w:bottom w:val="single" w:sz="4" w:space="0" w:color="000000"/>
            </w:tcBorders>
            <w:tcMar>
              <w:left w:w="103" w:type="dxa"/>
            </w:tcMar>
            <w:vAlign w:val="center"/>
          </w:tcPr>
          <w:p w14:paraId="46EBABA3"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έχει μέγιστο ρυθμό μεταβολής θερμοκρασίας 4º</w:t>
            </w:r>
            <w:r w:rsidRPr="00F24D21">
              <w:rPr>
                <w:rFonts w:asciiTheme="minorHAnsi" w:hAnsiTheme="minorHAnsi" w:cstheme="minorHAnsi"/>
                <w:sz w:val="20"/>
                <w:szCs w:val="20"/>
              </w:rPr>
              <w:t>C</w:t>
            </w:r>
            <w:r w:rsidRPr="00F24D21">
              <w:rPr>
                <w:rFonts w:asciiTheme="minorHAnsi" w:hAnsiTheme="minorHAnsi" w:cstheme="minorHAnsi"/>
                <w:sz w:val="20"/>
                <w:szCs w:val="20"/>
                <w:lang w:val="el-GR"/>
              </w:rPr>
              <w:t>/</w:t>
            </w:r>
            <w:r w:rsidRPr="00F24D21">
              <w:rPr>
                <w:rFonts w:asciiTheme="minorHAnsi" w:hAnsiTheme="minorHAnsi" w:cstheme="minorHAnsi"/>
                <w:sz w:val="20"/>
                <w:szCs w:val="20"/>
              </w:rPr>
              <w:t>sec</w:t>
            </w:r>
            <w:r w:rsidRPr="00F24D21">
              <w:rPr>
                <w:rFonts w:asciiTheme="minorHAnsi" w:hAnsiTheme="minorHAnsi" w:cstheme="minorHAnsi"/>
                <w:sz w:val="20"/>
                <w:szCs w:val="20"/>
                <w:lang w:val="el-GR"/>
              </w:rPr>
              <w:t xml:space="preserve"> ή καλύτερο, με μέσο όρο ρυθμού μεταβολής θερμοκρασίας 3º</w:t>
            </w:r>
            <w:r w:rsidRPr="00F24D21">
              <w:rPr>
                <w:rFonts w:asciiTheme="minorHAnsi" w:hAnsiTheme="minorHAnsi" w:cstheme="minorHAnsi"/>
                <w:sz w:val="20"/>
                <w:szCs w:val="20"/>
              </w:rPr>
              <w:t>C</w:t>
            </w:r>
            <w:r w:rsidRPr="00F24D21">
              <w:rPr>
                <w:rFonts w:asciiTheme="minorHAnsi" w:hAnsiTheme="minorHAnsi" w:cstheme="minorHAnsi"/>
                <w:sz w:val="20"/>
                <w:szCs w:val="20"/>
                <w:lang w:val="el-GR"/>
              </w:rPr>
              <w:t>/</w:t>
            </w:r>
            <w:r w:rsidRPr="00F24D21">
              <w:rPr>
                <w:rFonts w:asciiTheme="minorHAnsi" w:hAnsiTheme="minorHAnsi" w:cstheme="minorHAnsi"/>
                <w:sz w:val="20"/>
                <w:szCs w:val="20"/>
              </w:rPr>
              <w:t>sec</w:t>
            </w:r>
            <w:r w:rsidRPr="00F24D21">
              <w:rPr>
                <w:rFonts w:asciiTheme="minorHAnsi" w:hAnsiTheme="minorHAnsi" w:cstheme="minorHAnsi"/>
                <w:sz w:val="20"/>
                <w:szCs w:val="20"/>
                <w:lang w:val="el-GR"/>
              </w:rPr>
              <w:t xml:space="preserve"> ή καλύτερο. </w:t>
            </w:r>
          </w:p>
        </w:tc>
        <w:tc>
          <w:tcPr>
            <w:tcW w:w="1560" w:type="dxa"/>
            <w:tcBorders>
              <w:top w:val="single" w:sz="4" w:space="0" w:color="000000"/>
              <w:left w:val="single" w:sz="4" w:space="0" w:color="000000"/>
              <w:bottom w:val="single" w:sz="4" w:space="0" w:color="000000"/>
            </w:tcBorders>
            <w:tcMar>
              <w:left w:w="103" w:type="dxa"/>
            </w:tcMar>
            <w:vAlign w:val="center"/>
          </w:tcPr>
          <w:p w14:paraId="5A2476D6"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43EFDBCA"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63CFAB5F"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39E96414"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4297B4C8"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19</w:t>
            </w:r>
          </w:p>
        </w:tc>
        <w:tc>
          <w:tcPr>
            <w:tcW w:w="4394" w:type="dxa"/>
            <w:tcBorders>
              <w:top w:val="single" w:sz="4" w:space="0" w:color="000000"/>
              <w:left w:val="single" w:sz="4" w:space="0" w:color="000000"/>
              <w:bottom w:val="single" w:sz="4" w:space="0" w:color="000000"/>
            </w:tcBorders>
            <w:tcMar>
              <w:left w:w="103" w:type="dxa"/>
            </w:tcMar>
            <w:vAlign w:val="center"/>
          </w:tcPr>
          <w:p w14:paraId="50FF4302"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έχει θερμοκρασιακό εύρος τουλάχιστον 4º</w:t>
            </w:r>
            <w:r w:rsidRPr="00F24D21">
              <w:rPr>
                <w:rFonts w:asciiTheme="minorHAnsi" w:hAnsiTheme="minorHAnsi" w:cstheme="minorHAnsi"/>
                <w:sz w:val="20"/>
                <w:szCs w:val="20"/>
              </w:rPr>
              <w:t>C</w:t>
            </w:r>
            <w:r w:rsidRPr="00F24D21">
              <w:rPr>
                <w:rFonts w:asciiTheme="minorHAnsi" w:hAnsiTheme="minorHAnsi" w:cstheme="minorHAnsi"/>
                <w:sz w:val="20"/>
                <w:szCs w:val="20"/>
                <w:lang w:val="el-GR"/>
              </w:rPr>
              <w:t xml:space="preserve"> έως 99 º</w:t>
            </w:r>
            <w:r w:rsidRPr="00F24D21">
              <w:rPr>
                <w:rFonts w:asciiTheme="minorHAnsi" w:hAnsiTheme="minorHAnsi" w:cstheme="minorHAnsi"/>
                <w:sz w:val="20"/>
                <w:szCs w:val="20"/>
              </w:rPr>
              <w:t>C</w:t>
            </w:r>
          </w:p>
        </w:tc>
        <w:tc>
          <w:tcPr>
            <w:tcW w:w="1560" w:type="dxa"/>
            <w:tcBorders>
              <w:top w:val="single" w:sz="4" w:space="0" w:color="000000"/>
              <w:left w:val="single" w:sz="4" w:space="0" w:color="000000"/>
              <w:bottom w:val="single" w:sz="4" w:space="0" w:color="000000"/>
            </w:tcBorders>
            <w:tcMar>
              <w:left w:w="103" w:type="dxa"/>
            </w:tcMar>
            <w:vAlign w:val="center"/>
          </w:tcPr>
          <w:p w14:paraId="6BBA8235"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6D222D54"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5331D5F1"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0807021C"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49B131D3"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20</w:t>
            </w:r>
          </w:p>
        </w:tc>
        <w:tc>
          <w:tcPr>
            <w:tcW w:w="4394" w:type="dxa"/>
            <w:tcBorders>
              <w:top w:val="single" w:sz="4" w:space="0" w:color="000000"/>
              <w:left w:val="single" w:sz="4" w:space="0" w:color="000000"/>
              <w:bottom w:val="single" w:sz="4" w:space="0" w:color="000000"/>
            </w:tcBorders>
            <w:tcMar>
              <w:left w:w="103" w:type="dxa"/>
            </w:tcMar>
            <w:vAlign w:val="center"/>
          </w:tcPr>
          <w:p w14:paraId="2DD14E56"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διαθέτει ειδικό μπλοκ υποδοχής δειγμάτων μειωμένης μάζας, το οποίο να διευκολύνει τη γρήγορη και αποτελεσματική αυξομείωση θερμοκρασίας, βελτιστοποιώντας την ομοιομορφία της</w:t>
            </w:r>
          </w:p>
        </w:tc>
        <w:tc>
          <w:tcPr>
            <w:tcW w:w="1560" w:type="dxa"/>
            <w:tcBorders>
              <w:top w:val="single" w:sz="4" w:space="0" w:color="000000"/>
              <w:left w:val="single" w:sz="4" w:space="0" w:color="000000"/>
              <w:bottom w:val="single" w:sz="4" w:space="0" w:color="000000"/>
            </w:tcBorders>
            <w:tcMar>
              <w:left w:w="103" w:type="dxa"/>
            </w:tcMar>
            <w:vAlign w:val="center"/>
          </w:tcPr>
          <w:p w14:paraId="51B6F52F"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72E8F1E6"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6D94FEFC"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69971909"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0FE8A9B1"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21</w:t>
            </w:r>
          </w:p>
        </w:tc>
        <w:tc>
          <w:tcPr>
            <w:tcW w:w="4394" w:type="dxa"/>
            <w:tcBorders>
              <w:top w:val="single" w:sz="4" w:space="0" w:color="000000"/>
              <w:left w:val="single" w:sz="4" w:space="0" w:color="000000"/>
              <w:bottom w:val="single" w:sz="4" w:space="0" w:color="000000"/>
            </w:tcBorders>
            <w:tcMar>
              <w:left w:w="103" w:type="dxa"/>
            </w:tcMar>
            <w:vAlign w:val="center"/>
          </w:tcPr>
          <w:p w14:paraId="6BC2A3A5"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διαθέτει δυνατότητα οπτικής παρακολούθησης της κατάστασης λειτουργίας του συστήματος με εναλλαγή χρωμάτων (</w:t>
            </w:r>
            <w:r w:rsidRPr="00F24D21">
              <w:rPr>
                <w:rFonts w:asciiTheme="minorHAnsi" w:hAnsiTheme="minorHAnsi" w:cstheme="minorHAnsi"/>
                <w:sz w:val="20"/>
                <w:szCs w:val="20"/>
              </w:rPr>
              <w:t>led</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status</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bar</w:t>
            </w:r>
            <w:r w:rsidRPr="00F24D21">
              <w:rPr>
                <w:rFonts w:asciiTheme="minorHAnsi" w:hAnsiTheme="minorHAnsi" w:cstheme="minorHAnsi"/>
                <w:sz w:val="20"/>
                <w:szCs w:val="20"/>
                <w:lang w:val="el-GR"/>
              </w:rPr>
              <w:t xml:space="preserve">) </w:t>
            </w:r>
          </w:p>
        </w:tc>
        <w:tc>
          <w:tcPr>
            <w:tcW w:w="1560" w:type="dxa"/>
            <w:tcBorders>
              <w:top w:val="single" w:sz="4" w:space="0" w:color="000000"/>
              <w:left w:val="single" w:sz="4" w:space="0" w:color="000000"/>
              <w:bottom w:val="single" w:sz="4" w:space="0" w:color="000000"/>
            </w:tcBorders>
            <w:tcMar>
              <w:left w:w="103" w:type="dxa"/>
            </w:tcMar>
            <w:vAlign w:val="center"/>
          </w:tcPr>
          <w:p w14:paraId="250CE190"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D357E0">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7A360516"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056E0A8B"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5FBBCEA7"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64A8645B"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22</w:t>
            </w:r>
          </w:p>
        </w:tc>
        <w:tc>
          <w:tcPr>
            <w:tcW w:w="4394" w:type="dxa"/>
            <w:tcBorders>
              <w:top w:val="single" w:sz="4" w:space="0" w:color="000000"/>
              <w:left w:val="single" w:sz="4" w:space="0" w:color="000000"/>
              <w:bottom w:val="single" w:sz="4" w:space="0" w:color="000000"/>
            </w:tcBorders>
            <w:tcMar>
              <w:left w:w="103" w:type="dxa"/>
            </w:tcMar>
            <w:vAlign w:val="center"/>
          </w:tcPr>
          <w:p w14:paraId="2B1EDB17"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Να επιτρέπει πραγματοποίηση αντιδράσεων </w:t>
            </w:r>
            <w:r w:rsidRPr="00F24D21">
              <w:rPr>
                <w:rFonts w:asciiTheme="minorHAnsi" w:hAnsiTheme="minorHAnsi" w:cstheme="minorHAnsi"/>
                <w:sz w:val="20"/>
                <w:szCs w:val="20"/>
              </w:rPr>
              <w:t>PCR</w:t>
            </w:r>
            <w:r w:rsidRPr="00F24D21">
              <w:rPr>
                <w:rFonts w:asciiTheme="minorHAnsi" w:hAnsiTheme="minorHAnsi" w:cstheme="minorHAnsi"/>
                <w:sz w:val="20"/>
                <w:szCs w:val="20"/>
                <w:lang w:val="el-GR"/>
              </w:rPr>
              <w:t xml:space="preserve"> με όγκους αντίδρασης εύρους τουλάχιστον 2μ</w:t>
            </w:r>
            <w:r w:rsidRPr="00F24D21">
              <w:rPr>
                <w:rFonts w:asciiTheme="minorHAnsi" w:hAnsiTheme="minorHAnsi" w:cstheme="minorHAnsi"/>
                <w:sz w:val="20"/>
                <w:szCs w:val="20"/>
              </w:rPr>
              <w:t>l</w:t>
            </w:r>
            <w:r w:rsidRPr="00F24D21">
              <w:rPr>
                <w:rFonts w:asciiTheme="minorHAnsi" w:hAnsiTheme="minorHAnsi" w:cstheme="minorHAnsi"/>
                <w:sz w:val="20"/>
                <w:szCs w:val="20"/>
                <w:lang w:val="el-GR"/>
              </w:rPr>
              <w:t xml:space="preserve"> έως 50μ</w:t>
            </w:r>
            <w:r w:rsidRPr="00F24D21">
              <w:rPr>
                <w:rFonts w:asciiTheme="minorHAnsi" w:hAnsiTheme="minorHAnsi" w:cstheme="minorHAnsi"/>
                <w:sz w:val="20"/>
                <w:szCs w:val="20"/>
              </w:rPr>
              <w:t>l</w:t>
            </w:r>
            <w:r w:rsidRPr="00F24D21">
              <w:rPr>
                <w:rFonts w:asciiTheme="minorHAnsi" w:hAnsiTheme="minorHAnsi" w:cstheme="minorHAnsi"/>
                <w:sz w:val="20"/>
                <w:szCs w:val="20"/>
                <w:lang w:val="el-GR"/>
              </w:rPr>
              <w:t xml:space="preserve"> </w:t>
            </w:r>
          </w:p>
        </w:tc>
        <w:tc>
          <w:tcPr>
            <w:tcW w:w="1560" w:type="dxa"/>
            <w:tcBorders>
              <w:top w:val="single" w:sz="4" w:space="0" w:color="000000"/>
              <w:left w:val="single" w:sz="4" w:space="0" w:color="000000"/>
              <w:bottom w:val="single" w:sz="4" w:space="0" w:color="000000"/>
            </w:tcBorders>
            <w:tcMar>
              <w:left w:w="103" w:type="dxa"/>
            </w:tcMar>
            <w:vAlign w:val="center"/>
          </w:tcPr>
          <w:p w14:paraId="59C7C7A3"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D357E0">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6042A097"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77179BAA"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5ACED6FD"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42F3CD49"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23</w:t>
            </w:r>
          </w:p>
        </w:tc>
        <w:tc>
          <w:tcPr>
            <w:tcW w:w="4394" w:type="dxa"/>
            <w:tcBorders>
              <w:top w:val="single" w:sz="4" w:space="0" w:color="000000"/>
              <w:left w:val="single" w:sz="4" w:space="0" w:color="000000"/>
              <w:bottom w:val="single" w:sz="4" w:space="0" w:color="000000"/>
            </w:tcBorders>
            <w:tcMar>
              <w:left w:w="103" w:type="dxa"/>
            </w:tcMar>
            <w:vAlign w:val="center"/>
          </w:tcPr>
          <w:p w14:paraId="1E174396" w14:textId="77777777" w:rsidR="00BA5098" w:rsidRPr="005F5876"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ακρίβεια θερμοκρασίας να είναι +0.2º</w:t>
            </w:r>
            <w:r w:rsidRPr="00F24D21">
              <w:rPr>
                <w:rFonts w:asciiTheme="minorHAnsi" w:hAnsiTheme="minorHAnsi" w:cstheme="minorHAnsi"/>
                <w:sz w:val="20"/>
                <w:szCs w:val="20"/>
              </w:rPr>
              <w:t>C</w:t>
            </w:r>
            <w:r w:rsidRPr="00F24D21">
              <w:rPr>
                <w:rFonts w:asciiTheme="minorHAnsi" w:hAnsiTheme="minorHAnsi" w:cstheme="minorHAnsi"/>
                <w:sz w:val="20"/>
                <w:szCs w:val="20"/>
                <w:lang w:val="el-GR"/>
              </w:rPr>
              <w:t xml:space="preserve"> ή καλύτερη μετρούμενη στους 90º</w:t>
            </w:r>
            <w:r w:rsidRPr="00F24D21">
              <w:rPr>
                <w:rFonts w:asciiTheme="minorHAnsi" w:hAnsiTheme="minorHAnsi" w:cstheme="minorHAnsi"/>
                <w:sz w:val="20"/>
                <w:szCs w:val="20"/>
              </w:rPr>
              <w:t>C</w:t>
            </w:r>
          </w:p>
        </w:tc>
        <w:tc>
          <w:tcPr>
            <w:tcW w:w="1560" w:type="dxa"/>
            <w:tcBorders>
              <w:top w:val="single" w:sz="4" w:space="0" w:color="000000"/>
              <w:left w:val="single" w:sz="4" w:space="0" w:color="000000"/>
              <w:bottom w:val="single" w:sz="4" w:space="0" w:color="000000"/>
            </w:tcBorders>
            <w:tcMar>
              <w:left w:w="103" w:type="dxa"/>
            </w:tcMar>
            <w:vAlign w:val="center"/>
          </w:tcPr>
          <w:p w14:paraId="7D8891B4"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D357E0">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7B4A99C7"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77FA5D01"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44D34DA6"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4C1A89D7" w14:textId="77777777" w:rsidR="00BA5098" w:rsidRPr="00F24D21"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24</w:t>
            </w:r>
          </w:p>
        </w:tc>
        <w:tc>
          <w:tcPr>
            <w:tcW w:w="4394" w:type="dxa"/>
            <w:tcBorders>
              <w:top w:val="single" w:sz="4" w:space="0" w:color="000000"/>
              <w:left w:val="single" w:sz="4" w:space="0" w:color="000000"/>
              <w:bottom w:val="single" w:sz="4" w:space="0" w:color="000000"/>
            </w:tcBorders>
            <w:tcMar>
              <w:left w:w="103" w:type="dxa"/>
            </w:tcMar>
            <w:vAlign w:val="center"/>
          </w:tcPr>
          <w:p w14:paraId="3126E675" w14:textId="77777777" w:rsidR="00BA5098" w:rsidRPr="005F5876" w:rsidRDefault="00BA5098" w:rsidP="00F24D21">
            <w:pPr>
              <w:pStyle w:val="DefaultStyle"/>
              <w:spacing w:line="276" w:lineRule="auto"/>
              <w:jc w:val="both"/>
              <w:rPr>
                <w:rFonts w:asciiTheme="minorHAnsi" w:eastAsia="Calibri" w:hAnsiTheme="minorHAnsi" w:cstheme="minorHAnsi"/>
                <w:sz w:val="20"/>
                <w:szCs w:val="20"/>
                <w:lang w:val="el-GR"/>
              </w:rPr>
            </w:pPr>
            <w:r w:rsidRPr="00F24D21">
              <w:rPr>
                <w:rFonts w:asciiTheme="minorHAnsi" w:hAnsiTheme="minorHAnsi" w:cstheme="minorHAnsi"/>
                <w:sz w:val="20"/>
                <w:szCs w:val="20"/>
                <w:lang w:val="el-GR"/>
              </w:rPr>
              <w:t>Να έχει ομοιομορφία θερμοκρασίας από θέση σε θέση ±0.3º</w:t>
            </w:r>
            <w:r w:rsidRPr="00F24D21">
              <w:rPr>
                <w:rFonts w:asciiTheme="minorHAnsi" w:hAnsiTheme="minorHAnsi" w:cstheme="minorHAnsi"/>
                <w:sz w:val="20"/>
                <w:szCs w:val="20"/>
              </w:rPr>
              <w:t>C</w:t>
            </w:r>
            <w:r w:rsidRPr="00F24D21">
              <w:rPr>
                <w:rFonts w:asciiTheme="minorHAnsi" w:hAnsiTheme="minorHAnsi" w:cstheme="minorHAnsi"/>
                <w:sz w:val="20"/>
                <w:szCs w:val="20"/>
                <w:lang w:val="el-GR"/>
              </w:rPr>
              <w:t xml:space="preserve"> ή καλύτερη, μετρούμενη εντός 10</w:t>
            </w:r>
            <w:r w:rsidRPr="00F24D21">
              <w:rPr>
                <w:rFonts w:asciiTheme="minorHAnsi" w:hAnsiTheme="minorHAnsi" w:cstheme="minorHAnsi"/>
                <w:sz w:val="20"/>
                <w:szCs w:val="20"/>
              </w:rPr>
              <w:t>sec</w:t>
            </w:r>
            <w:r w:rsidRPr="00F24D21">
              <w:rPr>
                <w:rFonts w:asciiTheme="minorHAnsi" w:hAnsiTheme="minorHAnsi" w:cstheme="minorHAnsi"/>
                <w:sz w:val="20"/>
                <w:szCs w:val="20"/>
                <w:lang w:val="el-GR"/>
              </w:rPr>
              <w:t xml:space="preserve"> από την άφιξη του μπλοκ της αντίδρασης στη θερμοκρασία στόχο</w:t>
            </w:r>
          </w:p>
        </w:tc>
        <w:tc>
          <w:tcPr>
            <w:tcW w:w="1560" w:type="dxa"/>
            <w:tcBorders>
              <w:top w:val="single" w:sz="4" w:space="0" w:color="000000"/>
              <w:left w:val="single" w:sz="4" w:space="0" w:color="000000"/>
              <w:bottom w:val="single" w:sz="4" w:space="0" w:color="000000"/>
            </w:tcBorders>
            <w:tcMar>
              <w:left w:w="103" w:type="dxa"/>
            </w:tcMar>
            <w:vAlign w:val="center"/>
          </w:tcPr>
          <w:p w14:paraId="3C63D8D1"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5D819A3F"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5007584C"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33CE225E"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7956C4AC" w14:textId="77777777" w:rsidR="00BA5098" w:rsidRPr="00F24D21"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25</w:t>
            </w:r>
          </w:p>
        </w:tc>
        <w:tc>
          <w:tcPr>
            <w:tcW w:w="4394" w:type="dxa"/>
            <w:tcBorders>
              <w:top w:val="single" w:sz="4" w:space="0" w:color="000000"/>
              <w:left w:val="single" w:sz="4" w:space="0" w:color="000000"/>
              <w:bottom w:val="single" w:sz="4" w:space="0" w:color="000000"/>
            </w:tcBorders>
            <w:tcMar>
              <w:left w:w="103" w:type="dxa"/>
            </w:tcMar>
            <w:vAlign w:val="center"/>
          </w:tcPr>
          <w:p w14:paraId="10C405DB" w14:textId="77777777" w:rsidR="00BA5098" w:rsidRPr="005F5876" w:rsidRDefault="00BA5098" w:rsidP="00F24D21">
            <w:pPr>
              <w:pStyle w:val="DefaultStyle"/>
              <w:spacing w:line="276" w:lineRule="auto"/>
              <w:jc w:val="both"/>
              <w:rPr>
                <w:rFonts w:asciiTheme="minorHAnsi" w:eastAsia="Calibri" w:hAnsiTheme="minorHAnsi" w:cstheme="minorHAnsi"/>
                <w:sz w:val="20"/>
                <w:szCs w:val="20"/>
                <w:lang w:val="el-GR"/>
              </w:rPr>
            </w:pPr>
            <w:r w:rsidRPr="00F24D21">
              <w:rPr>
                <w:rFonts w:asciiTheme="minorHAnsi" w:hAnsiTheme="minorHAnsi" w:cstheme="minorHAnsi"/>
                <w:sz w:val="20"/>
                <w:szCs w:val="20"/>
                <w:lang w:val="el-GR"/>
              </w:rPr>
              <w:t xml:space="preserve">Να είναι ανοικτό σύστημα, ελεύθερης επιλογής </w:t>
            </w:r>
            <w:r w:rsidRPr="00F24D21">
              <w:rPr>
                <w:rFonts w:asciiTheme="minorHAnsi" w:hAnsiTheme="minorHAnsi" w:cstheme="minorHAnsi"/>
                <w:sz w:val="20"/>
                <w:szCs w:val="20"/>
                <w:lang w:val="el-GR"/>
              </w:rPr>
              <w:lastRenderedPageBreak/>
              <w:t>αντιδραστηρίων και αναλωσίμων</w:t>
            </w:r>
          </w:p>
        </w:tc>
        <w:tc>
          <w:tcPr>
            <w:tcW w:w="1560" w:type="dxa"/>
            <w:tcBorders>
              <w:top w:val="single" w:sz="4" w:space="0" w:color="000000"/>
              <w:left w:val="single" w:sz="4" w:space="0" w:color="000000"/>
              <w:bottom w:val="single" w:sz="4" w:space="0" w:color="000000"/>
            </w:tcBorders>
            <w:tcMar>
              <w:left w:w="103" w:type="dxa"/>
            </w:tcMar>
            <w:vAlign w:val="center"/>
          </w:tcPr>
          <w:p w14:paraId="4B215057" w14:textId="77777777" w:rsidR="00BA5098" w:rsidRPr="00440C2B"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lastRenderedPageBreak/>
              <w:t>Ναι</w:t>
            </w:r>
          </w:p>
        </w:tc>
        <w:tc>
          <w:tcPr>
            <w:tcW w:w="1417" w:type="dxa"/>
            <w:tcBorders>
              <w:top w:val="single" w:sz="4" w:space="0" w:color="000000"/>
              <w:left w:val="single" w:sz="4" w:space="0" w:color="000000"/>
              <w:bottom w:val="single" w:sz="4" w:space="0" w:color="000000"/>
            </w:tcBorders>
            <w:tcMar>
              <w:left w:w="103" w:type="dxa"/>
            </w:tcMar>
            <w:vAlign w:val="center"/>
          </w:tcPr>
          <w:p w14:paraId="5813F2C5"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10554F41"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3D5CFB04"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06093B01" w14:textId="77777777" w:rsidR="00BA5098" w:rsidRPr="005F5876"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r w:rsidRPr="00F24D21">
              <w:rPr>
                <w:rFonts w:asciiTheme="minorHAnsi" w:hAnsiTheme="minorHAnsi" w:cstheme="minorHAnsi"/>
                <w:sz w:val="20"/>
                <w:szCs w:val="20"/>
                <w:lang w:val="el-GR"/>
              </w:rPr>
              <w:t>6</w:t>
            </w:r>
          </w:p>
        </w:tc>
        <w:tc>
          <w:tcPr>
            <w:tcW w:w="4394" w:type="dxa"/>
            <w:tcBorders>
              <w:top w:val="single" w:sz="4" w:space="0" w:color="000000"/>
              <w:left w:val="single" w:sz="4" w:space="0" w:color="000000"/>
              <w:bottom w:val="single" w:sz="4" w:space="0" w:color="000000"/>
            </w:tcBorders>
            <w:tcMar>
              <w:left w:w="103" w:type="dxa"/>
            </w:tcMar>
            <w:vAlign w:val="center"/>
          </w:tcPr>
          <w:p w14:paraId="2B295A73"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Να είναι δυνατή η σύνδεση με το </w:t>
            </w:r>
            <w:r w:rsidRPr="00F24D21">
              <w:rPr>
                <w:rFonts w:asciiTheme="minorHAnsi" w:hAnsiTheme="minorHAnsi" w:cstheme="minorHAnsi"/>
                <w:sz w:val="20"/>
                <w:szCs w:val="20"/>
              </w:rPr>
              <w:t>email</w:t>
            </w:r>
            <w:r w:rsidRPr="00F24D21">
              <w:rPr>
                <w:rFonts w:asciiTheme="minorHAnsi" w:hAnsiTheme="minorHAnsi" w:cstheme="minorHAnsi"/>
                <w:sz w:val="20"/>
                <w:szCs w:val="20"/>
                <w:lang w:val="el-GR"/>
              </w:rPr>
              <w:t xml:space="preserve"> του χρήστη για την απευθείας αποστολή </w:t>
            </w:r>
            <w:r w:rsidRPr="00F24D21">
              <w:rPr>
                <w:rFonts w:asciiTheme="minorHAnsi" w:hAnsiTheme="minorHAnsi" w:cstheme="minorHAnsi"/>
                <w:sz w:val="20"/>
                <w:szCs w:val="20"/>
              </w:rPr>
              <w:t>run</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notifications</w:t>
            </w:r>
            <w:r w:rsidRPr="00F24D21">
              <w:rPr>
                <w:rFonts w:asciiTheme="minorHAnsi" w:hAnsiTheme="minorHAnsi" w:cstheme="minorHAnsi"/>
                <w:sz w:val="20"/>
                <w:szCs w:val="20"/>
                <w:lang w:val="el-GR"/>
              </w:rPr>
              <w:t xml:space="preserve"> και </w:t>
            </w:r>
            <w:r w:rsidRPr="00F24D21">
              <w:rPr>
                <w:rFonts w:asciiTheme="minorHAnsi" w:hAnsiTheme="minorHAnsi" w:cstheme="minorHAnsi"/>
                <w:sz w:val="20"/>
                <w:szCs w:val="20"/>
              </w:rPr>
              <w:t>reports</w:t>
            </w:r>
          </w:p>
        </w:tc>
        <w:tc>
          <w:tcPr>
            <w:tcW w:w="1560" w:type="dxa"/>
            <w:tcBorders>
              <w:top w:val="single" w:sz="4" w:space="0" w:color="000000"/>
              <w:left w:val="single" w:sz="4" w:space="0" w:color="000000"/>
              <w:bottom w:val="single" w:sz="4" w:space="0" w:color="000000"/>
            </w:tcBorders>
            <w:tcMar>
              <w:left w:w="103" w:type="dxa"/>
            </w:tcMar>
            <w:vAlign w:val="center"/>
          </w:tcPr>
          <w:p w14:paraId="6C7FB362"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7A11ACFC"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13263F74"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2895B49F"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331692EF" w14:textId="77777777" w:rsidR="00BA5098" w:rsidRPr="005F5876"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r w:rsidRPr="00F24D21">
              <w:rPr>
                <w:rFonts w:asciiTheme="minorHAnsi" w:hAnsiTheme="minorHAnsi" w:cstheme="minorHAnsi"/>
                <w:sz w:val="20"/>
                <w:szCs w:val="20"/>
                <w:lang w:val="el-GR"/>
              </w:rPr>
              <w:t>7</w:t>
            </w:r>
          </w:p>
        </w:tc>
        <w:tc>
          <w:tcPr>
            <w:tcW w:w="4394" w:type="dxa"/>
            <w:tcBorders>
              <w:top w:val="single" w:sz="4" w:space="0" w:color="000000"/>
              <w:left w:val="single" w:sz="4" w:space="0" w:color="000000"/>
              <w:bottom w:val="single" w:sz="4" w:space="0" w:color="000000"/>
            </w:tcBorders>
            <w:tcMar>
              <w:left w:w="103" w:type="dxa"/>
            </w:tcMar>
            <w:vAlign w:val="center"/>
          </w:tcPr>
          <w:p w14:paraId="040FA36F"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Να διαθέτει θύρα </w:t>
            </w:r>
            <w:r w:rsidRPr="00F24D21">
              <w:rPr>
                <w:rFonts w:asciiTheme="minorHAnsi" w:hAnsiTheme="minorHAnsi" w:cstheme="minorHAnsi"/>
                <w:sz w:val="20"/>
                <w:szCs w:val="20"/>
              </w:rPr>
              <w:t>USB</w:t>
            </w:r>
            <w:r w:rsidRPr="00F24D21">
              <w:rPr>
                <w:rFonts w:asciiTheme="minorHAnsi" w:hAnsiTheme="minorHAnsi" w:cstheme="minorHAnsi"/>
                <w:sz w:val="20"/>
                <w:szCs w:val="20"/>
                <w:lang w:val="el-GR"/>
              </w:rPr>
              <w:t xml:space="preserve"> για εισαγωγή και εξαγωγή πρωτοκόλλων με </w:t>
            </w:r>
            <w:r w:rsidRPr="00F24D21">
              <w:rPr>
                <w:rFonts w:asciiTheme="minorHAnsi" w:hAnsiTheme="minorHAnsi" w:cstheme="minorHAnsi"/>
                <w:sz w:val="20"/>
                <w:szCs w:val="20"/>
              </w:rPr>
              <w:t>USB</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stick</w:t>
            </w:r>
          </w:p>
        </w:tc>
        <w:tc>
          <w:tcPr>
            <w:tcW w:w="1560" w:type="dxa"/>
            <w:tcBorders>
              <w:top w:val="single" w:sz="4" w:space="0" w:color="000000"/>
              <w:left w:val="single" w:sz="4" w:space="0" w:color="000000"/>
              <w:bottom w:val="single" w:sz="4" w:space="0" w:color="000000"/>
            </w:tcBorders>
            <w:tcMar>
              <w:left w:w="103" w:type="dxa"/>
            </w:tcMar>
            <w:vAlign w:val="center"/>
          </w:tcPr>
          <w:p w14:paraId="66FD8D2C"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281DC580"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192E8449"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025FCB28"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123EF1E9" w14:textId="77777777" w:rsidR="00BA5098" w:rsidRPr="005F5876"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r w:rsidRPr="00F24D21">
              <w:rPr>
                <w:rFonts w:asciiTheme="minorHAnsi" w:hAnsiTheme="minorHAnsi" w:cstheme="minorHAnsi"/>
                <w:sz w:val="20"/>
                <w:szCs w:val="20"/>
                <w:lang w:val="el-GR"/>
              </w:rPr>
              <w:t>8</w:t>
            </w:r>
          </w:p>
        </w:tc>
        <w:tc>
          <w:tcPr>
            <w:tcW w:w="4394" w:type="dxa"/>
            <w:tcBorders>
              <w:top w:val="single" w:sz="4" w:space="0" w:color="000000"/>
              <w:left w:val="single" w:sz="4" w:space="0" w:color="000000"/>
              <w:bottom w:val="single" w:sz="4" w:space="0" w:color="000000"/>
            </w:tcBorders>
            <w:tcMar>
              <w:left w:w="103" w:type="dxa"/>
            </w:tcMar>
            <w:vAlign w:val="center"/>
          </w:tcPr>
          <w:p w14:paraId="13D32953"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διαθέτει δυνατότητα αυτόματης επανεκκίνησης σε περίπτωση διακοπής του ηλεκτρικού ρεύματος από το χρονικό σημείο του πειράματος κατά το οποίο συνέβη η διακοπή του ρεύματος</w:t>
            </w:r>
          </w:p>
        </w:tc>
        <w:tc>
          <w:tcPr>
            <w:tcW w:w="1560" w:type="dxa"/>
            <w:tcBorders>
              <w:top w:val="single" w:sz="4" w:space="0" w:color="000000"/>
              <w:left w:val="single" w:sz="4" w:space="0" w:color="000000"/>
              <w:bottom w:val="single" w:sz="4" w:space="0" w:color="000000"/>
            </w:tcBorders>
            <w:tcMar>
              <w:left w:w="103" w:type="dxa"/>
            </w:tcMar>
            <w:vAlign w:val="center"/>
          </w:tcPr>
          <w:p w14:paraId="26E5190A"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3DFE5DD7"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6262C656"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7B4A3DA6"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30015EF3" w14:textId="77777777" w:rsidR="00BA5098" w:rsidRPr="005F5876"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r w:rsidRPr="00F24D21">
              <w:rPr>
                <w:rFonts w:asciiTheme="minorHAnsi" w:hAnsiTheme="minorHAnsi" w:cstheme="minorHAnsi"/>
                <w:sz w:val="20"/>
                <w:szCs w:val="20"/>
                <w:lang w:val="el-GR"/>
              </w:rPr>
              <w:t>9</w:t>
            </w:r>
          </w:p>
        </w:tc>
        <w:tc>
          <w:tcPr>
            <w:tcW w:w="4394" w:type="dxa"/>
            <w:tcBorders>
              <w:top w:val="single" w:sz="4" w:space="0" w:color="000000"/>
              <w:left w:val="single" w:sz="4" w:space="0" w:color="000000"/>
              <w:bottom w:val="single" w:sz="4" w:space="0" w:color="000000"/>
            </w:tcBorders>
            <w:tcMar>
              <w:left w:w="103" w:type="dxa"/>
            </w:tcMar>
            <w:vAlign w:val="center"/>
          </w:tcPr>
          <w:p w14:paraId="3FA46A92"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Να διαθέτει δυνατότητα πρόσβασης σε πλατφόρμα τύπου </w:t>
            </w:r>
            <w:r w:rsidRPr="00F24D21">
              <w:rPr>
                <w:rFonts w:asciiTheme="minorHAnsi" w:hAnsiTheme="minorHAnsi" w:cstheme="minorHAnsi"/>
                <w:sz w:val="20"/>
                <w:szCs w:val="20"/>
              </w:rPr>
              <w:t>cloud</w:t>
            </w:r>
            <w:r w:rsidRPr="00F24D21">
              <w:rPr>
                <w:rFonts w:asciiTheme="minorHAnsi" w:hAnsiTheme="minorHAnsi" w:cstheme="minorHAnsi"/>
                <w:sz w:val="20"/>
                <w:szCs w:val="20"/>
                <w:lang w:val="el-GR"/>
              </w:rPr>
              <w:t xml:space="preserve">, για να υπάρχει η δυνατότητα οργάνωσης και διαχείρισης των δεδομένων από οποιαδήποτε τοποθεσία με πρόσβαση σε </w:t>
            </w:r>
            <w:r w:rsidRPr="00F24D21">
              <w:rPr>
                <w:rFonts w:asciiTheme="minorHAnsi" w:hAnsiTheme="minorHAnsi" w:cstheme="minorHAnsi"/>
                <w:sz w:val="20"/>
                <w:szCs w:val="20"/>
              </w:rPr>
              <w:t>internet</w:t>
            </w:r>
          </w:p>
        </w:tc>
        <w:tc>
          <w:tcPr>
            <w:tcW w:w="1560" w:type="dxa"/>
            <w:tcBorders>
              <w:top w:val="single" w:sz="4" w:space="0" w:color="000000"/>
              <w:left w:val="single" w:sz="4" w:space="0" w:color="000000"/>
              <w:bottom w:val="single" w:sz="4" w:space="0" w:color="000000"/>
            </w:tcBorders>
            <w:tcMar>
              <w:left w:w="103" w:type="dxa"/>
            </w:tcMar>
            <w:vAlign w:val="center"/>
          </w:tcPr>
          <w:p w14:paraId="219928CD"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0BBEF813"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383F9BD6"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6E086E7F"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6A2C127F" w14:textId="77777777" w:rsidR="00BA5098" w:rsidRPr="005F5876"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r w:rsidRPr="00F24D21">
              <w:rPr>
                <w:rFonts w:asciiTheme="minorHAnsi" w:hAnsiTheme="minorHAnsi" w:cstheme="minorHAnsi"/>
                <w:sz w:val="20"/>
                <w:szCs w:val="20"/>
                <w:lang w:val="el-GR"/>
              </w:rPr>
              <w:t>0</w:t>
            </w:r>
          </w:p>
        </w:tc>
        <w:tc>
          <w:tcPr>
            <w:tcW w:w="4394" w:type="dxa"/>
            <w:tcBorders>
              <w:top w:val="single" w:sz="4" w:space="0" w:color="000000"/>
              <w:left w:val="single" w:sz="4" w:space="0" w:color="000000"/>
              <w:bottom w:val="single" w:sz="4" w:space="0" w:color="000000"/>
            </w:tcBorders>
            <w:tcMar>
              <w:left w:w="103" w:type="dxa"/>
            </w:tcMar>
            <w:vAlign w:val="center"/>
          </w:tcPr>
          <w:p w14:paraId="37CE8274"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Να διαθέτει δυνατότητα πρόσβασης σε πλατφόρμα τύπου </w:t>
            </w:r>
            <w:r w:rsidRPr="00F24D21">
              <w:rPr>
                <w:rFonts w:asciiTheme="minorHAnsi" w:hAnsiTheme="minorHAnsi" w:cstheme="minorHAnsi"/>
                <w:sz w:val="20"/>
                <w:szCs w:val="20"/>
              </w:rPr>
              <w:t>cloud</w:t>
            </w:r>
            <w:r w:rsidRPr="00F24D21">
              <w:rPr>
                <w:rFonts w:asciiTheme="minorHAnsi" w:hAnsiTheme="minorHAnsi" w:cstheme="minorHAnsi"/>
                <w:sz w:val="20"/>
                <w:szCs w:val="20"/>
                <w:lang w:val="el-GR"/>
              </w:rPr>
              <w:t>, το οποίο να επιτρέπει την αυτόματη αποθήκευση πρωτοκόλλων στην περίπτωση που το τρέξιμο (</w:t>
            </w:r>
            <w:r w:rsidRPr="00F24D21">
              <w:rPr>
                <w:rFonts w:asciiTheme="minorHAnsi" w:hAnsiTheme="minorHAnsi" w:cstheme="minorHAnsi"/>
                <w:sz w:val="20"/>
                <w:szCs w:val="20"/>
              </w:rPr>
              <w:t>run</w:t>
            </w:r>
            <w:r w:rsidRPr="00F24D21">
              <w:rPr>
                <w:rFonts w:asciiTheme="minorHAnsi" w:hAnsiTheme="minorHAnsi" w:cstheme="minorHAnsi"/>
                <w:sz w:val="20"/>
                <w:szCs w:val="20"/>
                <w:lang w:val="el-GR"/>
              </w:rPr>
              <w:t>) διακοπεί από εξωγενή παράγοντα</w:t>
            </w:r>
          </w:p>
        </w:tc>
        <w:tc>
          <w:tcPr>
            <w:tcW w:w="1560" w:type="dxa"/>
            <w:tcBorders>
              <w:top w:val="single" w:sz="4" w:space="0" w:color="000000"/>
              <w:left w:val="single" w:sz="4" w:space="0" w:color="000000"/>
              <w:bottom w:val="single" w:sz="4" w:space="0" w:color="000000"/>
            </w:tcBorders>
            <w:tcMar>
              <w:left w:w="103" w:type="dxa"/>
            </w:tcMar>
            <w:vAlign w:val="center"/>
          </w:tcPr>
          <w:p w14:paraId="086F80B3"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38A8FD5D"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460CA450"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32EA9BC4"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5483EB62" w14:textId="77777777" w:rsidR="00BA5098" w:rsidRPr="005F5876"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31</w:t>
            </w:r>
          </w:p>
        </w:tc>
        <w:tc>
          <w:tcPr>
            <w:tcW w:w="4394" w:type="dxa"/>
            <w:tcBorders>
              <w:top w:val="single" w:sz="4" w:space="0" w:color="000000"/>
              <w:left w:val="single" w:sz="4" w:space="0" w:color="000000"/>
              <w:bottom w:val="single" w:sz="4" w:space="0" w:color="000000"/>
            </w:tcBorders>
            <w:tcMar>
              <w:left w:w="103" w:type="dxa"/>
            </w:tcMar>
            <w:vAlign w:val="center"/>
          </w:tcPr>
          <w:p w14:paraId="63E9E1FF"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συνοδεύεται από λογισμικό (</w:t>
            </w:r>
            <w:r w:rsidRPr="00F24D21">
              <w:rPr>
                <w:rFonts w:asciiTheme="minorHAnsi" w:hAnsiTheme="minorHAnsi" w:cstheme="minorHAnsi"/>
                <w:sz w:val="20"/>
                <w:szCs w:val="20"/>
              </w:rPr>
              <w:t>software</w:t>
            </w:r>
            <w:r w:rsidRPr="00F24D21">
              <w:rPr>
                <w:rFonts w:asciiTheme="minorHAnsi" w:hAnsiTheme="minorHAnsi" w:cstheme="minorHAnsi"/>
                <w:sz w:val="20"/>
                <w:szCs w:val="20"/>
                <w:lang w:val="el-GR"/>
              </w:rPr>
              <w:t xml:space="preserve">) προγραμματισμένο στο πρότυπο των </w:t>
            </w:r>
            <w:r w:rsidRPr="00F24D21">
              <w:rPr>
                <w:rFonts w:asciiTheme="minorHAnsi" w:hAnsiTheme="minorHAnsi" w:cstheme="minorHAnsi"/>
                <w:sz w:val="20"/>
                <w:szCs w:val="20"/>
              </w:rPr>
              <w:t>Windows</w:t>
            </w:r>
            <w:r w:rsidRPr="00F24D21">
              <w:rPr>
                <w:rFonts w:asciiTheme="minorHAnsi" w:hAnsiTheme="minorHAnsi" w:cstheme="minorHAnsi"/>
                <w:sz w:val="20"/>
                <w:szCs w:val="20"/>
                <w:lang w:val="el-GR"/>
              </w:rPr>
              <w:t>, με τις ακόλουθες ελάχιστες λειτουργίες:</w:t>
            </w:r>
          </w:p>
          <w:p w14:paraId="1E8FD3D9" w14:textId="77777777" w:rsidR="00BA5098" w:rsidRPr="00F24D21" w:rsidRDefault="00BA5098" w:rsidP="00BA5098">
            <w:pPr>
              <w:pStyle w:val="DefaultStyle"/>
              <w:numPr>
                <w:ilvl w:val="0"/>
                <w:numId w:val="31"/>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ελέγχει πλήρως το προσφερόμενο σύστημα Real Time PCR και να παρέχει μαθηματική επεξεργασία των αποτελεσμάτων των μετρήσεων</w:t>
            </w:r>
          </w:p>
          <w:p w14:paraId="0EBEE801" w14:textId="77777777" w:rsidR="00BA5098" w:rsidRPr="00F24D21" w:rsidRDefault="00BA5098" w:rsidP="00BA5098">
            <w:pPr>
              <w:pStyle w:val="DefaultStyle"/>
              <w:numPr>
                <w:ilvl w:val="0"/>
                <w:numId w:val="31"/>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διαθέτει ειδικά σχεδιασμένους αλγόριθμούς που να επιτρέπουν τη στατιστική ανάλυση των δεδομένων των μετρήσεων χρησιμοποιώντας κατ’ ελάχιστο τεχνικές: t-test και One Way ANOVA</w:t>
            </w:r>
          </w:p>
          <w:p w14:paraId="4CD71C5E" w14:textId="77777777" w:rsidR="00BA5098" w:rsidRPr="00F24D21" w:rsidRDefault="00BA5098" w:rsidP="00BA5098">
            <w:pPr>
              <w:pStyle w:val="DefaultStyle"/>
              <w:numPr>
                <w:ilvl w:val="0"/>
                <w:numId w:val="31"/>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Να  παρέχει εύχρηστα εργαλεία για την απεικόνιση των αποτελεσμάτων με χρήση: bar chart, box / whisker plots, clustergrams, volcano plots κλπ.  </w:t>
            </w:r>
          </w:p>
          <w:p w14:paraId="73683037" w14:textId="77777777" w:rsidR="00BA5098" w:rsidRPr="00F24D21" w:rsidRDefault="00BA5098" w:rsidP="00BA5098">
            <w:pPr>
              <w:pStyle w:val="DefaultStyle"/>
              <w:numPr>
                <w:ilvl w:val="0"/>
                <w:numId w:val="31"/>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παρέχει τη δυνατότητα διαμόρφωσης της μικρόπλακας (plate setup): α) πριν, β) κατά τη διάρκεια και γ) μετά το πέρας του «τρεξίματος» των δειγμάτων.</w:t>
            </w:r>
          </w:p>
          <w:p w14:paraId="7F0EA7A9" w14:textId="77777777" w:rsidR="00BA5098" w:rsidRPr="00F24D21" w:rsidRDefault="00BA5098" w:rsidP="00BA5098">
            <w:pPr>
              <w:pStyle w:val="DefaultStyle"/>
              <w:numPr>
                <w:ilvl w:val="0"/>
                <w:numId w:val="31"/>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διαθέτει ρουτίνα για την εύκολη επιλογή της σταθερότητας των γονιδίων αναφοράς σε εφαρμογές γονιδιακής έκφρασης (Gene Expression)</w:t>
            </w:r>
          </w:p>
          <w:p w14:paraId="7042FDFF" w14:textId="77777777" w:rsidR="00BA5098" w:rsidRPr="00F24D21" w:rsidRDefault="00BA5098" w:rsidP="00BA5098">
            <w:pPr>
              <w:pStyle w:val="DefaultStyle"/>
              <w:numPr>
                <w:ilvl w:val="0"/>
                <w:numId w:val="31"/>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Να παρέχει δυνατότητα ανάλυσης δεδομένων τα οποία έχουν ληφθεί από </w:t>
            </w:r>
            <w:r w:rsidRPr="00F24D21">
              <w:rPr>
                <w:rFonts w:asciiTheme="minorHAnsi" w:hAnsiTheme="minorHAnsi" w:cstheme="minorHAnsi"/>
                <w:sz w:val="20"/>
                <w:szCs w:val="20"/>
                <w:lang w:val="el-GR"/>
              </w:rPr>
              <w:lastRenderedPageBreak/>
              <w:t>διαφορετικά «τρεξίματα» ταυτόχρονα (Multi Plate Analysis)</w:t>
            </w:r>
          </w:p>
          <w:p w14:paraId="5517065D" w14:textId="77777777" w:rsidR="00BA5098" w:rsidRPr="00F24D21" w:rsidRDefault="00BA5098" w:rsidP="00BA5098">
            <w:pPr>
              <w:pStyle w:val="DefaultStyle"/>
              <w:numPr>
                <w:ilvl w:val="0"/>
                <w:numId w:val="31"/>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Ανάλυση πρότυπης καμπύλης με αυτόματο υπολογισμό του PCR efficiency</w:t>
            </w:r>
          </w:p>
          <w:p w14:paraId="6F5BF8D2" w14:textId="77777777" w:rsidR="00BA5098" w:rsidRPr="00F24D21" w:rsidRDefault="00BA5098" w:rsidP="00BA5098">
            <w:pPr>
              <w:pStyle w:val="DefaultStyle"/>
              <w:numPr>
                <w:ilvl w:val="0"/>
                <w:numId w:val="31"/>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Μελέτες γονιδιακής έκφρασης με μεθόδους ΔCq και ΔΔCq, κάνοντας χρήση πολλαπλών γονιδίων αναφοράς και υπολογίζοντας τις αποδόσεις (reaction efficiencies) πολλαπλών γονιδίων.</w:t>
            </w:r>
          </w:p>
          <w:p w14:paraId="366584BB" w14:textId="77777777" w:rsidR="00BA5098" w:rsidRPr="00F24D21" w:rsidRDefault="00BA5098" w:rsidP="00BA5098">
            <w:pPr>
              <w:pStyle w:val="DefaultStyle"/>
              <w:numPr>
                <w:ilvl w:val="0"/>
                <w:numId w:val="31"/>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Αναλύσεις με ταυτόχρονη χρήση πολλαπλών γονιδίων αναφοράς</w:t>
            </w:r>
          </w:p>
          <w:p w14:paraId="6FA1B7BF" w14:textId="77777777" w:rsidR="00BA5098" w:rsidRPr="00F24D21" w:rsidRDefault="00BA5098" w:rsidP="00BA5098">
            <w:pPr>
              <w:pStyle w:val="DefaultStyle"/>
              <w:numPr>
                <w:ilvl w:val="0"/>
                <w:numId w:val="31"/>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Διαχωρισμό αλληλομόρφων και γονοτυπική ανάλυση</w:t>
            </w:r>
          </w:p>
          <w:p w14:paraId="2A1314F9" w14:textId="77777777" w:rsidR="00BA5098" w:rsidRPr="00F24D21" w:rsidRDefault="00BA5098" w:rsidP="00BA5098">
            <w:pPr>
              <w:pStyle w:val="DefaultStyle"/>
              <w:numPr>
                <w:ilvl w:val="0"/>
                <w:numId w:val="31"/>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Ανάλυση καμπύλης τήξης</w:t>
            </w:r>
          </w:p>
          <w:p w14:paraId="39184E3A" w14:textId="77777777" w:rsidR="00BA5098" w:rsidRPr="00F24D21" w:rsidRDefault="00BA5098" w:rsidP="00BA5098">
            <w:pPr>
              <w:pStyle w:val="DefaultStyle"/>
              <w:numPr>
                <w:ilvl w:val="0"/>
                <w:numId w:val="31"/>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Ανάλυση end-point</w:t>
            </w:r>
          </w:p>
          <w:p w14:paraId="747DE2A1" w14:textId="77777777" w:rsidR="00BA5098" w:rsidRPr="00F24D21" w:rsidRDefault="00BA5098" w:rsidP="00BA5098">
            <w:pPr>
              <w:pStyle w:val="DefaultStyle"/>
              <w:numPr>
                <w:ilvl w:val="0"/>
                <w:numId w:val="31"/>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παρέχει εργαλεία για τη δημιουργία ποιοτικών εικόνων για τη δημιουργία poster, παρουσιάσεων και δημοσιεύσεων σε επιστημονικά περιοδικά, με επεξεργασία του μεγέθους και της ανάλυσης των εικόνων σε φορματ αρχείων κατά .jpg, .png, .bmp κλπ.</w:t>
            </w:r>
          </w:p>
          <w:p w14:paraId="1C6C3958" w14:textId="77777777" w:rsidR="00BA5098" w:rsidRPr="00F24D21" w:rsidRDefault="00BA5098" w:rsidP="00BA5098">
            <w:pPr>
              <w:pStyle w:val="DefaultStyle"/>
              <w:numPr>
                <w:ilvl w:val="0"/>
                <w:numId w:val="31"/>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Εξαγωγή γραφικών παραστάσεων, αποτελεσμάτων σε αρχεία Word, Excel, PowerPoint</w:t>
            </w:r>
          </w:p>
        </w:tc>
        <w:tc>
          <w:tcPr>
            <w:tcW w:w="1560" w:type="dxa"/>
            <w:tcBorders>
              <w:top w:val="single" w:sz="4" w:space="0" w:color="000000"/>
              <w:left w:val="single" w:sz="4" w:space="0" w:color="000000"/>
              <w:bottom w:val="single" w:sz="4" w:space="0" w:color="000000"/>
            </w:tcBorders>
            <w:tcMar>
              <w:left w:w="103" w:type="dxa"/>
            </w:tcMar>
            <w:vAlign w:val="center"/>
          </w:tcPr>
          <w:p w14:paraId="7EE0AC5F"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lastRenderedPageBreak/>
              <w:t>Ναι</w:t>
            </w:r>
          </w:p>
        </w:tc>
        <w:tc>
          <w:tcPr>
            <w:tcW w:w="1417" w:type="dxa"/>
            <w:tcBorders>
              <w:top w:val="single" w:sz="4" w:space="0" w:color="000000"/>
              <w:left w:val="single" w:sz="4" w:space="0" w:color="000000"/>
              <w:bottom w:val="single" w:sz="4" w:space="0" w:color="000000"/>
            </w:tcBorders>
            <w:tcMar>
              <w:left w:w="103" w:type="dxa"/>
            </w:tcMar>
            <w:vAlign w:val="center"/>
          </w:tcPr>
          <w:p w14:paraId="0C41BCB0"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50F06F4C"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0314EACE"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6D6669EB" w14:textId="77777777" w:rsidR="00BA5098" w:rsidRPr="005F5876" w:rsidRDefault="00BA5098" w:rsidP="00F24D21">
            <w:pPr>
              <w:pStyle w:val="DefaultStyle"/>
              <w:spacing w:line="276" w:lineRule="auto"/>
              <w:jc w:val="center"/>
              <w:rPr>
                <w:rFonts w:asciiTheme="minorHAnsi" w:hAnsiTheme="minorHAnsi" w:cstheme="minorHAnsi"/>
                <w:sz w:val="20"/>
                <w:szCs w:val="20"/>
                <w:lang w:val="el-GR"/>
              </w:rPr>
            </w:pPr>
            <w:r w:rsidRPr="005F5876">
              <w:rPr>
                <w:rFonts w:asciiTheme="minorHAnsi" w:hAnsiTheme="minorHAnsi" w:cstheme="minorHAnsi"/>
                <w:sz w:val="20"/>
                <w:szCs w:val="20"/>
                <w:lang w:val="el-GR"/>
              </w:rPr>
              <w:t>3</w:t>
            </w:r>
            <w:r w:rsidRPr="00F24D21">
              <w:rPr>
                <w:rFonts w:asciiTheme="minorHAnsi" w:hAnsiTheme="minorHAnsi" w:cstheme="minorHAnsi"/>
                <w:sz w:val="20"/>
                <w:szCs w:val="20"/>
                <w:lang w:val="el-GR"/>
              </w:rPr>
              <w:t>2</w:t>
            </w:r>
          </w:p>
        </w:tc>
        <w:tc>
          <w:tcPr>
            <w:tcW w:w="4394" w:type="dxa"/>
            <w:tcBorders>
              <w:top w:val="single" w:sz="4" w:space="0" w:color="000000"/>
              <w:left w:val="single" w:sz="4" w:space="0" w:color="000000"/>
              <w:bottom w:val="single" w:sz="4" w:space="0" w:color="000000"/>
            </w:tcBorders>
            <w:tcMar>
              <w:left w:w="103" w:type="dxa"/>
            </w:tcMar>
            <w:vAlign w:val="center"/>
          </w:tcPr>
          <w:p w14:paraId="0CFA53A9"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Να συνοδεύεται από κατάλληλο, συμβατό με το σύστημα, Η/Υ τελευταίας τεχνολογίας με τα ακόλουθα ελάχιστα τεχνικά χαρακτηριστικά: ταχύτητα επεξεργαστή 2.4 </w:t>
            </w:r>
            <w:r w:rsidRPr="00F24D21">
              <w:rPr>
                <w:rFonts w:asciiTheme="minorHAnsi" w:hAnsiTheme="minorHAnsi" w:cstheme="minorHAnsi"/>
                <w:sz w:val="20"/>
                <w:szCs w:val="20"/>
              </w:rPr>
              <w:t>GHz</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Dual</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Core</w:t>
            </w:r>
            <w:r w:rsidRPr="00F24D21">
              <w:rPr>
                <w:rFonts w:asciiTheme="minorHAnsi" w:hAnsiTheme="minorHAnsi" w:cstheme="minorHAnsi"/>
                <w:sz w:val="20"/>
                <w:szCs w:val="20"/>
                <w:lang w:val="el-GR"/>
              </w:rPr>
              <w:t xml:space="preserve"> ή καλύτερο, μνήμη 4 έως 8 </w:t>
            </w:r>
            <w:r w:rsidRPr="00F24D21">
              <w:rPr>
                <w:rFonts w:asciiTheme="minorHAnsi" w:hAnsiTheme="minorHAnsi" w:cstheme="minorHAnsi"/>
                <w:sz w:val="20"/>
                <w:szCs w:val="20"/>
              </w:rPr>
              <w:t>GB</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RAM</w:t>
            </w:r>
            <w:r w:rsidRPr="00F24D21">
              <w:rPr>
                <w:rFonts w:asciiTheme="minorHAnsi" w:hAnsiTheme="minorHAnsi" w:cstheme="minorHAnsi"/>
                <w:sz w:val="20"/>
                <w:szCs w:val="20"/>
                <w:lang w:val="el-GR"/>
              </w:rPr>
              <w:t xml:space="preserve">), σκληρό δίσκο 1 </w:t>
            </w:r>
            <w:r w:rsidRPr="00F24D21">
              <w:rPr>
                <w:rFonts w:asciiTheme="minorHAnsi" w:hAnsiTheme="minorHAnsi" w:cstheme="minorHAnsi"/>
                <w:sz w:val="20"/>
                <w:szCs w:val="20"/>
              </w:rPr>
              <w:t>Terabyte</w:t>
            </w:r>
            <w:r w:rsidRPr="00F24D21">
              <w:rPr>
                <w:rFonts w:asciiTheme="minorHAnsi" w:hAnsiTheme="minorHAnsi" w:cstheme="minorHAnsi"/>
                <w:sz w:val="20"/>
                <w:szCs w:val="20"/>
                <w:lang w:val="el-GR"/>
              </w:rPr>
              <w:t xml:space="preserve"> ή μεγαλύτερο, Οθόνη </w:t>
            </w:r>
            <w:r w:rsidRPr="00F24D21">
              <w:rPr>
                <w:rFonts w:asciiTheme="minorHAnsi" w:hAnsiTheme="minorHAnsi" w:cstheme="minorHAnsi"/>
                <w:sz w:val="20"/>
                <w:szCs w:val="20"/>
              </w:rPr>
              <w:t>TFT</w:t>
            </w:r>
            <w:r w:rsidRPr="00F24D21">
              <w:rPr>
                <w:rFonts w:asciiTheme="minorHAnsi" w:hAnsiTheme="minorHAnsi" w:cstheme="minorHAnsi"/>
                <w:sz w:val="20"/>
                <w:szCs w:val="20"/>
                <w:lang w:val="el-GR"/>
              </w:rPr>
              <w:t xml:space="preserve"> 19’’, </w:t>
            </w:r>
            <w:r w:rsidRPr="00F24D21">
              <w:rPr>
                <w:rFonts w:asciiTheme="minorHAnsi" w:hAnsiTheme="minorHAnsi" w:cstheme="minorHAnsi"/>
                <w:sz w:val="20"/>
                <w:szCs w:val="20"/>
              </w:rPr>
              <w:t>Windows</w:t>
            </w:r>
            <w:r w:rsidRPr="00F24D21">
              <w:rPr>
                <w:rFonts w:asciiTheme="minorHAnsi" w:hAnsiTheme="minorHAnsi" w:cstheme="minorHAnsi"/>
                <w:sz w:val="20"/>
                <w:szCs w:val="20"/>
                <w:lang w:val="el-GR"/>
              </w:rPr>
              <w:t xml:space="preserve"> 10 </w:t>
            </w:r>
            <w:r w:rsidRPr="00F24D21">
              <w:rPr>
                <w:rFonts w:asciiTheme="minorHAnsi" w:hAnsiTheme="minorHAnsi" w:cstheme="minorHAnsi"/>
                <w:sz w:val="20"/>
                <w:szCs w:val="20"/>
              </w:rPr>
              <w:t>Professional</w:t>
            </w:r>
            <w:r w:rsidRPr="00F24D21">
              <w:rPr>
                <w:rFonts w:asciiTheme="minorHAnsi" w:hAnsiTheme="minorHAnsi" w:cstheme="minorHAnsi"/>
                <w:sz w:val="20"/>
                <w:szCs w:val="20"/>
                <w:lang w:val="el-GR"/>
              </w:rPr>
              <w:t xml:space="preserve"> ή νεότερα. </w:t>
            </w:r>
          </w:p>
        </w:tc>
        <w:tc>
          <w:tcPr>
            <w:tcW w:w="1560" w:type="dxa"/>
            <w:tcBorders>
              <w:top w:val="single" w:sz="4" w:space="0" w:color="000000"/>
              <w:left w:val="single" w:sz="4" w:space="0" w:color="000000"/>
              <w:bottom w:val="single" w:sz="4" w:space="0" w:color="000000"/>
            </w:tcBorders>
            <w:tcMar>
              <w:left w:w="103" w:type="dxa"/>
            </w:tcMar>
            <w:vAlign w:val="center"/>
          </w:tcPr>
          <w:p w14:paraId="7A683476"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0AB18A4E"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58139A57"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1D209AA7"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5480833A" w14:textId="77777777" w:rsidR="00BA5098" w:rsidRPr="005F5876" w:rsidRDefault="00BA5098" w:rsidP="00F24D21">
            <w:pPr>
              <w:pStyle w:val="DefaultStyle"/>
              <w:spacing w:line="276" w:lineRule="auto"/>
              <w:jc w:val="center"/>
              <w:rPr>
                <w:rFonts w:asciiTheme="minorHAnsi" w:hAnsiTheme="minorHAnsi" w:cstheme="minorHAnsi"/>
                <w:sz w:val="20"/>
                <w:szCs w:val="20"/>
                <w:lang w:val="el-GR"/>
              </w:rPr>
            </w:pPr>
            <w:r w:rsidRPr="005F5876">
              <w:rPr>
                <w:rFonts w:asciiTheme="minorHAnsi" w:hAnsiTheme="minorHAnsi" w:cstheme="minorHAnsi"/>
                <w:sz w:val="20"/>
                <w:szCs w:val="20"/>
                <w:lang w:val="el-GR"/>
              </w:rPr>
              <w:t>3</w:t>
            </w:r>
            <w:r w:rsidRPr="00F24D21">
              <w:rPr>
                <w:rFonts w:asciiTheme="minorHAnsi" w:hAnsiTheme="minorHAnsi" w:cstheme="minorHAnsi"/>
                <w:sz w:val="20"/>
                <w:szCs w:val="20"/>
                <w:lang w:val="el-GR"/>
              </w:rPr>
              <w:t>3</w:t>
            </w:r>
          </w:p>
        </w:tc>
        <w:tc>
          <w:tcPr>
            <w:tcW w:w="4394" w:type="dxa"/>
            <w:tcBorders>
              <w:top w:val="single" w:sz="4" w:space="0" w:color="000000"/>
              <w:left w:val="single" w:sz="4" w:space="0" w:color="000000"/>
              <w:bottom w:val="single" w:sz="4" w:space="0" w:color="000000"/>
            </w:tcBorders>
            <w:tcMar>
              <w:left w:w="103" w:type="dxa"/>
            </w:tcMar>
            <w:vAlign w:val="center"/>
          </w:tcPr>
          <w:p w14:paraId="61373039"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διαθέτει ικανότητα σύνδεσης σε τοπικό δίκτυο Η/Υ μέσω καλωδίου δικτύου</w:t>
            </w:r>
          </w:p>
        </w:tc>
        <w:tc>
          <w:tcPr>
            <w:tcW w:w="1560" w:type="dxa"/>
            <w:tcBorders>
              <w:top w:val="single" w:sz="4" w:space="0" w:color="000000"/>
              <w:left w:val="single" w:sz="4" w:space="0" w:color="000000"/>
              <w:bottom w:val="single" w:sz="4" w:space="0" w:color="000000"/>
            </w:tcBorders>
            <w:tcMar>
              <w:left w:w="103" w:type="dxa"/>
            </w:tcMar>
            <w:vAlign w:val="center"/>
          </w:tcPr>
          <w:p w14:paraId="1D41D79F"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01F9AB3C"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622AC050"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352542B3"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06D9BE21" w14:textId="77777777" w:rsidR="00BA5098" w:rsidRPr="005F5876" w:rsidRDefault="00BA5098" w:rsidP="00F24D21">
            <w:pPr>
              <w:pStyle w:val="DefaultStyle"/>
              <w:spacing w:line="276" w:lineRule="auto"/>
              <w:jc w:val="center"/>
              <w:rPr>
                <w:rFonts w:asciiTheme="minorHAnsi" w:hAnsiTheme="minorHAnsi" w:cstheme="minorHAnsi"/>
                <w:sz w:val="20"/>
                <w:szCs w:val="20"/>
                <w:lang w:val="el-GR"/>
              </w:rPr>
            </w:pPr>
            <w:r w:rsidRPr="005F5876">
              <w:rPr>
                <w:rFonts w:asciiTheme="minorHAnsi" w:hAnsiTheme="minorHAnsi" w:cstheme="minorHAnsi"/>
                <w:sz w:val="20"/>
                <w:szCs w:val="20"/>
                <w:lang w:val="el-GR"/>
              </w:rPr>
              <w:t>3</w:t>
            </w:r>
            <w:r w:rsidRPr="00F24D21">
              <w:rPr>
                <w:rFonts w:asciiTheme="minorHAnsi" w:hAnsiTheme="minorHAnsi" w:cstheme="minorHAnsi"/>
                <w:sz w:val="20"/>
                <w:szCs w:val="20"/>
                <w:lang w:val="el-GR"/>
              </w:rPr>
              <w:t>4</w:t>
            </w:r>
          </w:p>
        </w:tc>
        <w:tc>
          <w:tcPr>
            <w:tcW w:w="4394" w:type="dxa"/>
            <w:tcBorders>
              <w:top w:val="single" w:sz="4" w:space="0" w:color="000000"/>
              <w:left w:val="single" w:sz="4" w:space="0" w:color="000000"/>
              <w:bottom w:val="single" w:sz="4" w:space="0" w:color="000000"/>
            </w:tcBorders>
            <w:tcMar>
              <w:left w:w="103" w:type="dxa"/>
            </w:tcMar>
            <w:vAlign w:val="center"/>
          </w:tcPr>
          <w:p w14:paraId="6A5FBA13"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συνοδεύεται από μικρόπλακα ελέγχου ποιότητας με στόχο την γρήγορη και εύκολη επικύρωση της απόδοσης λειτουργίας του κυκλοποιητή, του ιδίου κατασκευαστικού οίκου με το μηχάνημα και με τις ακόλουθες ελάχιστες προδιαγραφές:</w:t>
            </w:r>
          </w:p>
          <w:p w14:paraId="75724CAE" w14:textId="77777777" w:rsidR="00BA5098" w:rsidRPr="00F24D21" w:rsidRDefault="00BA5098" w:rsidP="00BA5098">
            <w:pPr>
              <w:pStyle w:val="DefaultStyle"/>
              <w:numPr>
                <w:ilvl w:val="0"/>
                <w:numId w:val="32"/>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μικρόπλακα να διαθέτει προδιανεμημένα αντιδραστήρια σε πλάκα υποδοχής 96 βοθρίων, με τη δυνατότητα να επικυρώνει την απόδοση λειτουργίας του συστήματος Real Time PCR</w:t>
            </w:r>
          </w:p>
          <w:p w14:paraId="3CF4B0FD" w14:textId="77777777" w:rsidR="00BA5098" w:rsidRPr="00F24D21" w:rsidRDefault="00BA5098" w:rsidP="00BA5098">
            <w:pPr>
              <w:pStyle w:val="DefaultStyle"/>
              <w:numPr>
                <w:ilvl w:val="0"/>
                <w:numId w:val="32"/>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Η δοκιμή να μπορεί να ενσωματωθεί στη διαδικασία ελέγχου ποιότητας του </w:t>
            </w:r>
            <w:r w:rsidRPr="00F24D21">
              <w:rPr>
                <w:rFonts w:asciiTheme="minorHAnsi" w:hAnsiTheme="minorHAnsi" w:cstheme="minorHAnsi"/>
                <w:sz w:val="20"/>
                <w:szCs w:val="20"/>
                <w:lang w:val="el-GR"/>
              </w:rPr>
              <w:lastRenderedPageBreak/>
              <w:t>οργάνου</w:t>
            </w:r>
          </w:p>
          <w:p w14:paraId="1236A478" w14:textId="77777777" w:rsidR="00BA5098" w:rsidRPr="00F24D21" w:rsidRDefault="00BA5098" w:rsidP="00BA5098">
            <w:pPr>
              <w:pStyle w:val="DefaultStyle"/>
              <w:numPr>
                <w:ilvl w:val="0"/>
                <w:numId w:val="32"/>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δοκιμή να γίνεται αυτόματα μέσω του λογισμικού του συστήματος με το πάτημα ενός πλήκτρου</w:t>
            </w:r>
          </w:p>
          <w:p w14:paraId="555038CE" w14:textId="77777777" w:rsidR="00BA5098" w:rsidRPr="00F24D21" w:rsidRDefault="00BA5098" w:rsidP="00BA5098">
            <w:pPr>
              <w:pStyle w:val="DefaultStyle"/>
              <w:numPr>
                <w:ilvl w:val="0"/>
                <w:numId w:val="32"/>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επικυρώνει την ορθή λειτουργία των οπτικών και του θερμικού μπλόκ του κυκλοποιητή</w:t>
            </w:r>
          </w:p>
          <w:p w14:paraId="01A00CEF" w14:textId="77777777" w:rsidR="00BA5098" w:rsidRPr="00F24D21" w:rsidRDefault="00BA5098" w:rsidP="00BA5098">
            <w:pPr>
              <w:pStyle w:val="DefaultStyle"/>
              <w:numPr>
                <w:ilvl w:val="0"/>
                <w:numId w:val="32"/>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Να ελέγχει το σύστημα ανίχνευσης</w:t>
            </w:r>
          </w:p>
        </w:tc>
        <w:tc>
          <w:tcPr>
            <w:tcW w:w="1560" w:type="dxa"/>
            <w:tcBorders>
              <w:top w:val="single" w:sz="4" w:space="0" w:color="000000"/>
              <w:left w:val="single" w:sz="4" w:space="0" w:color="000000"/>
              <w:bottom w:val="single" w:sz="4" w:space="0" w:color="000000"/>
            </w:tcBorders>
            <w:tcMar>
              <w:left w:w="103" w:type="dxa"/>
            </w:tcMar>
            <w:vAlign w:val="center"/>
          </w:tcPr>
          <w:p w14:paraId="741CD4FC"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lastRenderedPageBreak/>
              <w:t>Ναι</w:t>
            </w:r>
          </w:p>
        </w:tc>
        <w:tc>
          <w:tcPr>
            <w:tcW w:w="1417" w:type="dxa"/>
            <w:tcBorders>
              <w:top w:val="single" w:sz="4" w:space="0" w:color="000000"/>
              <w:left w:val="single" w:sz="4" w:space="0" w:color="000000"/>
              <w:bottom w:val="single" w:sz="4" w:space="0" w:color="000000"/>
            </w:tcBorders>
            <w:tcMar>
              <w:left w:w="103" w:type="dxa"/>
            </w:tcMar>
            <w:vAlign w:val="center"/>
          </w:tcPr>
          <w:p w14:paraId="1123AF2D"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2104184F"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3D2D4FB9"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717CA91D" w14:textId="77777777" w:rsidR="00BA5098" w:rsidRPr="005F5876" w:rsidRDefault="00BA5098" w:rsidP="00F24D21">
            <w:pPr>
              <w:pStyle w:val="DefaultStyle"/>
              <w:spacing w:line="276" w:lineRule="auto"/>
              <w:jc w:val="center"/>
              <w:rPr>
                <w:rFonts w:asciiTheme="minorHAnsi" w:hAnsiTheme="minorHAnsi" w:cstheme="minorHAnsi"/>
                <w:sz w:val="20"/>
                <w:szCs w:val="20"/>
                <w:lang w:val="el-GR"/>
              </w:rPr>
            </w:pPr>
            <w:r w:rsidRPr="005F5876">
              <w:rPr>
                <w:rFonts w:asciiTheme="minorHAnsi" w:hAnsiTheme="minorHAnsi" w:cstheme="minorHAnsi"/>
                <w:sz w:val="20"/>
                <w:szCs w:val="20"/>
                <w:lang w:val="el-GR"/>
              </w:rPr>
              <w:t>3</w:t>
            </w:r>
            <w:r w:rsidRPr="00F24D21">
              <w:rPr>
                <w:rFonts w:asciiTheme="minorHAnsi" w:hAnsiTheme="minorHAnsi" w:cstheme="minorHAnsi"/>
                <w:sz w:val="20"/>
                <w:szCs w:val="20"/>
                <w:lang w:val="el-GR"/>
              </w:rPr>
              <w:t>5</w:t>
            </w:r>
          </w:p>
        </w:tc>
        <w:tc>
          <w:tcPr>
            <w:tcW w:w="4394" w:type="dxa"/>
            <w:tcBorders>
              <w:top w:val="single" w:sz="4" w:space="0" w:color="000000"/>
              <w:left w:val="single" w:sz="4" w:space="0" w:color="000000"/>
              <w:bottom w:val="single" w:sz="4" w:space="0" w:color="000000"/>
            </w:tcBorders>
            <w:tcMar>
              <w:left w:w="103" w:type="dxa"/>
            </w:tcMar>
            <w:vAlign w:val="center"/>
          </w:tcPr>
          <w:p w14:paraId="5670A071"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Τάση λειτουργίας τα 230V/50-60Ηz</w:t>
            </w:r>
          </w:p>
        </w:tc>
        <w:tc>
          <w:tcPr>
            <w:tcW w:w="1560" w:type="dxa"/>
            <w:tcBorders>
              <w:top w:val="single" w:sz="4" w:space="0" w:color="000000"/>
              <w:left w:val="single" w:sz="4" w:space="0" w:color="000000"/>
              <w:bottom w:val="single" w:sz="4" w:space="0" w:color="000000"/>
            </w:tcBorders>
            <w:tcMar>
              <w:left w:w="103" w:type="dxa"/>
            </w:tcMar>
            <w:vAlign w:val="center"/>
          </w:tcPr>
          <w:p w14:paraId="39C7DFE6"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43E55405"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4FD51902"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697EA34F" w14:textId="77777777" w:rsidTr="00BA5098">
        <w:trPr>
          <w:trHeight w:val="510"/>
        </w:trPr>
        <w:tc>
          <w:tcPr>
            <w:tcW w:w="9202"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14:paraId="0E583890" w14:textId="77777777" w:rsidR="00BA5098" w:rsidRPr="00F24D21" w:rsidRDefault="00BA5098" w:rsidP="00F24D21">
            <w:pPr>
              <w:pStyle w:val="DefaultStyle"/>
              <w:spacing w:line="276" w:lineRule="auto"/>
              <w:rPr>
                <w:rFonts w:asciiTheme="minorHAnsi" w:hAnsiTheme="minorHAnsi" w:cstheme="minorHAnsi"/>
                <w:b/>
                <w:sz w:val="20"/>
                <w:szCs w:val="20"/>
                <w:lang w:val="el-GR"/>
              </w:rPr>
            </w:pPr>
            <w:r w:rsidRPr="00F24D21">
              <w:rPr>
                <w:rFonts w:asciiTheme="minorHAnsi" w:hAnsiTheme="minorHAnsi" w:cstheme="minorHAnsi"/>
                <w:b/>
                <w:sz w:val="20"/>
                <w:szCs w:val="20"/>
                <w:lang w:val="el-GR"/>
              </w:rPr>
              <w:t>Τμήμα 2</w:t>
            </w:r>
            <w:r>
              <w:rPr>
                <w:rFonts w:asciiTheme="minorHAnsi" w:hAnsiTheme="minorHAnsi" w:cstheme="minorHAnsi"/>
                <w:b/>
                <w:sz w:val="20"/>
                <w:szCs w:val="20"/>
                <w:lang w:val="el-GR"/>
              </w:rPr>
              <w:t xml:space="preserve">: </w:t>
            </w:r>
            <w:r w:rsidRPr="00F575B1">
              <w:rPr>
                <w:rFonts w:asciiTheme="minorHAnsi" w:hAnsiTheme="minorHAnsi" w:cstheme="minorHAnsi"/>
                <w:b/>
                <w:sz w:val="20"/>
                <w:szCs w:val="20"/>
                <w:lang w:val="el-GR"/>
              </w:rPr>
              <w:t>Πλυντήριο πλύσης κλωβών</w:t>
            </w:r>
          </w:p>
        </w:tc>
      </w:tr>
      <w:tr w:rsidR="00BA5098" w:rsidRPr="0073198C" w14:paraId="6FC60A3B"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3A4BF3FA" w14:textId="77777777" w:rsidR="00BA5098" w:rsidRPr="005F5876"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p>
        </w:tc>
        <w:tc>
          <w:tcPr>
            <w:tcW w:w="4394" w:type="dxa"/>
            <w:tcBorders>
              <w:top w:val="single" w:sz="4" w:space="0" w:color="000000"/>
              <w:left w:val="single" w:sz="4" w:space="0" w:color="000000"/>
              <w:bottom w:val="single" w:sz="4" w:space="0" w:color="000000"/>
            </w:tcBorders>
            <w:tcMar>
              <w:left w:w="103" w:type="dxa"/>
            </w:tcMar>
            <w:vAlign w:val="center"/>
          </w:tcPr>
          <w:p w14:paraId="0EDB9557"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Να διαθέτει μία θύρα φόρτωσης και εκφόρτωσης</w:t>
            </w:r>
          </w:p>
        </w:tc>
        <w:tc>
          <w:tcPr>
            <w:tcW w:w="1560" w:type="dxa"/>
            <w:tcBorders>
              <w:top w:val="single" w:sz="4" w:space="0" w:color="000000"/>
              <w:left w:val="single" w:sz="4" w:space="0" w:color="000000"/>
              <w:bottom w:val="single" w:sz="4" w:space="0" w:color="000000"/>
            </w:tcBorders>
            <w:tcMar>
              <w:left w:w="103" w:type="dxa"/>
            </w:tcMar>
            <w:vAlign w:val="center"/>
          </w:tcPr>
          <w:p w14:paraId="18FCE414"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38C692F5"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3500839E"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086AFA56"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1B835E5D"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4394" w:type="dxa"/>
            <w:tcBorders>
              <w:top w:val="single" w:sz="4" w:space="0" w:color="000000"/>
              <w:left w:val="single" w:sz="4" w:space="0" w:color="000000"/>
              <w:bottom w:val="single" w:sz="4" w:space="0" w:color="000000"/>
            </w:tcBorders>
            <w:tcMar>
              <w:left w:w="103" w:type="dxa"/>
            </w:tcMar>
            <w:vAlign w:val="center"/>
          </w:tcPr>
          <w:p w14:paraId="19C7E30A"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Να συνοδεύεται με δύο (2) τουλάχιστον φορείς για τη φόρτωση εργαστηριακού εξοπλισμού</w:t>
            </w:r>
          </w:p>
        </w:tc>
        <w:tc>
          <w:tcPr>
            <w:tcW w:w="1560" w:type="dxa"/>
            <w:tcBorders>
              <w:top w:val="single" w:sz="4" w:space="0" w:color="000000"/>
              <w:left w:val="single" w:sz="4" w:space="0" w:color="000000"/>
              <w:bottom w:val="single" w:sz="4" w:space="0" w:color="000000"/>
            </w:tcBorders>
            <w:tcMar>
              <w:left w:w="103" w:type="dxa"/>
            </w:tcMar>
            <w:vAlign w:val="center"/>
          </w:tcPr>
          <w:p w14:paraId="245DB487"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39E353DE"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611547A9"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25670A6F"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0B1263DA"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4394" w:type="dxa"/>
            <w:tcBorders>
              <w:top w:val="single" w:sz="4" w:space="0" w:color="000000"/>
              <w:left w:val="single" w:sz="4" w:space="0" w:color="000000"/>
              <w:bottom w:val="single" w:sz="4" w:space="0" w:color="000000"/>
            </w:tcBorders>
            <w:tcMar>
              <w:left w:w="103" w:type="dxa"/>
            </w:tcMar>
            <w:vAlign w:val="center"/>
          </w:tcPr>
          <w:p w14:paraId="5B8D54EC"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 xml:space="preserve">Να έχει χωρητικότητα τουλάχιστον 32 κλωβοί μυών τύπου </w:t>
            </w:r>
            <w:r w:rsidRPr="00F24D21">
              <w:rPr>
                <w:rFonts w:asciiTheme="minorHAnsi" w:hAnsiTheme="minorHAnsi" w:cstheme="minorHAnsi"/>
                <w:sz w:val="20"/>
              </w:rPr>
              <w:t>eurostandard</w:t>
            </w:r>
            <w:r w:rsidRPr="00F24D21">
              <w:rPr>
                <w:rFonts w:asciiTheme="minorHAnsi" w:hAnsiTheme="minorHAnsi" w:cstheme="minorHAnsi"/>
                <w:sz w:val="20"/>
                <w:lang w:val="el-GR"/>
              </w:rPr>
              <w:t xml:space="preserve"> </w:t>
            </w:r>
            <w:r w:rsidRPr="00F24D21">
              <w:rPr>
                <w:rFonts w:asciiTheme="minorHAnsi" w:hAnsiTheme="minorHAnsi" w:cstheme="minorHAnsi"/>
                <w:sz w:val="20"/>
              </w:rPr>
              <w:t>type</w:t>
            </w:r>
            <w:r w:rsidRPr="00F24D21">
              <w:rPr>
                <w:rFonts w:asciiTheme="minorHAnsi" w:hAnsiTheme="minorHAnsi" w:cstheme="minorHAnsi"/>
                <w:sz w:val="20"/>
                <w:lang w:val="el-GR"/>
              </w:rPr>
              <w:t xml:space="preserve"> </w:t>
            </w:r>
            <w:r w:rsidRPr="00F24D21">
              <w:rPr>
                <w:rFonts w:asciiTheme="minorHAnsi" w:hAnsiTheme="minorHAnsi" w:cstheme="minorHAnsi"/>
                <w:sz w:val="20"/>
              </w:rPr>
              <w:t>II</w:t>
            </w:r>
            <w:r w:rsidRPr="00F24D21">
              <w:rPr>
                <w:rFonts w:asciiTheme="minorHAnsi" w:hAnsiTheme="minorHAnsi" w:cstheme="minorHAnsi"/>
                <w:sz w:val="20"/>
                <w:lang w:val="el-GR"/>
              </w:rPr>
              <w:t xml:space="preserve"> (1145</w:t>
            </w:r>
            <w:r w:rsidRPr="00F24D21">
              <w:rPr>
                <w:rFonts w:asciiTheme="minorHAnsi" w:hAnsiTheme="minorHAnsi" w:cstheme="minorHAnsi"/>
                <w:sz w:val="20"/>
              </w:rPr>
              <w:t>T</w:t>
            </w:r>
            <w:r w:rsidRPr="00F24D21">
              <w:rPr>
                <w:rFonts w:asciiTheme="minorHAnsi" w:hAnsiTheme="minorHAnsi" w:cstheme="minorHAnsi"/>
                <w:sz w:val="20"/>
                <w:lang w:val="el-GR"/>
              </w:rPr>
              <w:t xml:space="preserve">), 28 κλωβοί μυών τύπου </w:t>
            </w:r>
            <w:r w:rsidRPr="00F24D21">
              <w:rPr>
                <w:rFonts w:asciiTheme="minorHAnsi" w:hAnsiTheme="minorHAnsi" w:cstheme="minorHAnsi"/>
                <w:sz w:val="20"/>
              </w:rPr>
              <w:t>eurostandard</w:t>
            </w:r>
            <w:r w:rsidRPr="00F24D21">
              <w:rPr>
                <w:rFonts w:asciiTheme="minorHAnsi" w:hAnsiTheme="minorHAnsi" w:cstheme="minorHAnsi"/>
                <w:sz w:val="20"/>
                <w:lang w:val="el-GR"/>
              </w:rPr>
              <w:t xml:space="preserve"> </w:t>
            </w:r>
            <w:r w:rsidRPr="00F24D21">
              <w:rPr>
                <w:rFonts w:asciiTheme="minorHAnsi" w:hAnsiTheme="minorHAnsi" w:cstheme="minorHAnsi"/>
                <w:sz w:val="20"/>
              </w:rPr>
              <w:t>type</w:t>
            </w:r>
            <w:r w:rsidRPr="00F24D21">
              <w:rPr>
                <w:rFonts w:asciiTheme="minorHAnsi" w:hAnsiTheme="minorHAnsi" w:cstheme="minorHAnsi"/>
                <w:sz w:val="20"/>
                <w:lang w:val="el-GR"/>
              </w:rPr>
              <w:t xml:space="preserve"> </w:t>
            </w:r>
            <w:r w:rsidRPr="00F24D21">
              <w:rPr>
                <w:rFonts w:asciiTheme="minorHAnsi" w:hAnsiTheme="minorHAnsi" w:cstheme="minorHAnsi"/>
                <w:sz w:val="20"/>
              </w:rPr>
              <w:t>IIL</w:t>
            </w:r>
            <w:r w:rsidRPr="00F24D21">
              <w:rPr>
                <w:rFonts w:asciiTheme="minorHAnsi" w:hAnsiTheme="minorHAnsi" w:cstheme="minorHAnsi"/>
                <w:sz w:val="20"/>
                <w:lang w:val="el-GR"/>
              </w:rPr>
              <w:t xml:space="preserve"> (</w:t>
            </w:r>
            <w:r w:rsidRPr="00F24D21">
              <w:rPr>
                <w:rFonts w:asciiTheme="minorHAnsi" w:hAnsiTheme="minorHAnsi" w:cstheme="minorHAnsi"/>
                <w:sz w:val="20"/>
              </w:rPr>
              <w:t>GM</w:t>
            </w:r>
            <w:r w:rsidRPr="00F24D21">
              <w:rPr>
                <w:rFonts w:asciiTheme="minorHAnsi" w:hAnsiTheme="minorHAnsi" w:cstheme="minorHAnsi"/>
                <w:sz w:val="20"/>
                <w:lang w:val="el-GR"/>
              </w:rPr>
              <w:t xml:space="preserve">500), 12 κλωβοί επιμύων τύπου </w:t>
            </w:r>
            <w:r w:rsidRPr="00F24D21">
              <w:rPr>
                <w:rFonts w:asciiTheme="minorHAnsi" w:hAnsiTheme="minorHAnsi" w:cstheme="minorHAnsi"/>
                <w:sz w:val="20"/>
              </w:rPr>
              <w:t>eurostandard</w:t>
            </w:r>
            <w:r w:rsidRPr="00F24D21">
              <w:rPr>
                <w:rFonts w:asciiTheme="minorHAnsi" w:hAnsiTheme="minorHAnsi" w:cstheme="minorHAnsi"/>
                <w:sz w:val="20"/>
                <w:lang w:val="el-GR"/>
              </w:rPr>
              <w:t xml:space="preserve"> </w:t>
            </w:r>
            <w:r w:rsidRPr="00F24D21">
              <w:rPr>
                <w:rFonts w:asciiTheme="minorHAnsi" w:hAnsiTheme="minorHAnsi" w:cstheme="minorHAnsi"/>
                <w:sz w:val="20"/>
              </w:rPr>
              <w:t>type</w:t>
            </w:r>
            <w:r w:rsidRPr="00F24D21">
              <w:rPr>
                <w:rFonts w:asciiTheme="minorHAnsi" w:hAnsiTheme="minorHAnsi" w:cstheme="minorHAnsi"/>
                <w:sz w:val="20"/>
                <w:lang w:val="el-GR"/>
              </w:rPr>
              <w:t xml:space="preserve"> </w:t>
            </w:r>
            <w:r w:rsidRPr="00F24D21">
              <w:rPr>
                <w:rFonts w:asciiTheme="minorHAnsi" w:hAnsiTheme="minorHAnsi" w:cstheme="minorHAnsi"/>
                <w:sz w:val="20"/>
              </w:rPr>
              <w:t>III</w:t>
            </w:r>
            <w:r w:rsidRPr="00F24D21">
              <w:rPr>
                <w:rFonts w:asciiTheme="minorHAnsi" w:hAnsiTheme="minorHAnsi" w:cstheme="minorHAnsi"/>
                <w:sz w:val="20"/>
                <w:lang w:val="el-GR"/>
              </w:rPr>
              <w:t xml:space="preserve"> (</w:t>
            </w:r>
            <w:r w:rsidRPr="00F24D21">
              <w:rPr>
                <w:rFonts w:asciiTheme="minorHAnsi" w:hAnsiTheme="minorHAnsi" w:cstheme="minorHAnsi"/>
                <w:sz w:val="20"/>
              </w:rPr>
              <w:t>GR</w:t>
            </w:r>
            <w:r w:rsidRPr="00F24D21">
              <w:rPr>
                <w:rFonts w:asciiTheme="minorHAnsi" w:hAnsiTheme="minorHAnsi" w:cstheme="minorHAnsi"/>
                <w:sz w:val="20"/>
                <w:lang w:val="el-GR"/>
              </w:rPr>
              <w:t>900), 2 κλωβοί κονίκλων και 4 καλάθια πλύσης φιαλών χωρητικότητας 18 τεμαχίων</w:t>
            </w:r>
          </w:p>
        </w:tc>
        <w:tc>
          <w:tcPr>
            <w:tcW w:w="1560" w:type="dxa"/>
            <w:tcBorders>
              <w:top w:val="single" w:sz="4" w:space="0" w:color="000000"/>
              <w:left w:val="single" w:sz="4" w:space="0" w:color="000000"/>
              <w:bottom w:val="single" w:sz="4" w:space="0" w:color="000000"/>
            </w:tcBorders>
            <w:tcMar>
              <w:left w:w="103" w:type="dxa"/>
            </w:tcMar>
            <w:vAlign w:val="center"/>
          </w:tcPr>
          <w:p w14:paraId="57FFBA73"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08A0AA05"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16A725EF"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5F588899"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7D07F82C"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4394" w:type="dxa"/>
            <w:tcBorders>
              <w:top w:val="single" w:sz="4" w:space="0" w:color="000000"/>
              <w:left w:val="single" w:sz="4" w:space="0" w:color="000000"/>
              <w:bottom w:val="single" w:sz="4" w:space="0" w:color="000000"/>
            </w:tcBorders>
            <w:tcMar>
              <w:left w:w="103" w:type="dxa"/>
            </w:tcMar>
            <w:vAlign w:val="center"/>
          </w:tcPr>
          <w:p w14:paraId="35C8A480"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Κατασκευή &amp; συναρμολόγηση</w:t>
            </w:r>
            <w:r>
              <w:rPr>
                <w:rFonts w:asciiTheme="minorHAnsi" w:hAnsiTheme="minorHAnsi" w:cstheme="minorHAnsi"/>
                <w:sz w:val="20"/>
                <w:lang w:val="el-GR"/>
              </w:rPr>
              <w:t>:</w:t>
            </w:r>
            <w:r w:rsidRPr="00F24D21">
              <w:rPr>
                <w:rFonts w:asciiTheme="minorHAnsi" w:hAnsiTheme="minorHAnsi" w:cstheme="minorHAnsi"/>
                <w:sz w:val="20"/>
                <w:lang w:val="el-GR"/>
              </w:rPr>
              <w:t xml:space="preserve"> Τα τοιχία του θαλάμου πλύσης να είναι κατασκευασμένα από ανοξείδωτο χάλυβα με ενίσχυση και μόνωση, τα τοιχία να είναι συναρμολογημένα με ειδικές τσακίσεις και οξυγονοκόλληση με τη βάση για να διασφαλισθεί η στεγανότητα του θαλάμου, τα μηχανικά συστήματα όπως οι δεξαμενές, οι αντλίες και οι κύριες παροχές στο μηχάνημα να είναι τοποθετημένα σε περιοχή του μηχανήματος για ευκολότερη πρόσβαση για έλεγχο και συντήρηση, οι φλάντζες της πόρτας να λειτουργούν με στατική συμπίεση ώστε και να προσφέρουν στεγανότητα από αέρα και νερό</w:t>
            </w:r>
          </w:p>
        </w:tc>
        <w:tc>
          <w:tcPr>
            <w:tcW w:w="1560" w:type="dxa"/>
            <w:tcBorders>
              <w:top w:val="single" w:sz="4" w:space="0" w:color="000000"/>
              <w:left w:val="single" w:sz="4" w:space="0" w:color="000000"/>
              <w:bottom w:val="single" w:sz="4" w:space="0" w:color="000000"/>
            </w:tcBorders>
            <w:tcMar>
              <w:left w:w="103" w:type="dxa"/>
            </w:tcMar>
            <w:vAlign w:val="center"/>
          </w:tcPr>
          <w:p w14:paraId="6D5B875B"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6B64AB7C"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1013B6CD"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DF16FA" w14:paraId="13576E33"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627D4346"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4394" w:type="dxa"/>
            <w:tcBorders>
              <w:top w:val="single" w:sz="4" w:space="0" w:color="000000"/>
              <w:left w:val="single" w:sz="4" w:space="0" w:color="000000"/>
              <w:bottom w:val="single" w:sz="4" w:space="0" w:color="000000"/>
            </w:tcBorders>
            <w:tcMar>
              <w:left w:w="103" w:type="dxa"/>
            </w:tcMar>
            <w:vAlign w:val="center"/>
          </w:tcPr>
          <w:p w14:paraId="7A8AD1A2"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Υλικά κατασκευής</w:t>
            </w:r>
            <w:r>
              <w:rPr>
                <w:rFonts w:asciiTheme="minorHAnsi" w:hAnsiTheme="minorHAnsi" w:cstheme="minorHAnsi"/>
                <w:sz w:val="20"/>
                <w:lang w:val="el-GR"/>
              </w:rPr>
              <w:t>:</w:t>
            </w:r>
            <w:r w:rsidRPr="005F5876">
              <w:rPr>
                <w:rFonts w:asciiTheme="minorHAnsi" w:hAnsiTheme="minorHAnsi" w:cstheme="minorHAnsi"/>
                <w:sz w:val="20"/>
                <w:lang w:val="el-GR"/>
              </w:rPr>
              <w:t xml:space="preserve"> </w:t>
            </w:r>
            <w:r w:rsidRPr="00F24D21">
              <w:rPr>
                <w:rFonts w:asciiTheme="minorHAnsi" w:hAnsiTheme="minorHAnsi" w:cstheme="minorHAnsi"/>
                <w:sz w:val="20"/>
                <w:lang w:val="el-GR"/>
              </w:rPr>
              <w:t xml:space="preserve">Η βάση και η κύρια δεξαμενή από ανοξείδωτο χάλυβα τύπου </w:t>
            </w:r>
            <w:r w:rsidRPr="00F24D21">
              <w:rPr>
                <w:rFonts w:asciiTheme="minorHAnsi" w:hAnsiTheme="minorHAnsi" w:cstheme="minorHAnsi"/>
                <w:sz w:val="20"/>
              </w:rPr>
              <w:t>AISI</w:t>
            </w:r>
            <w:r w:rsidRPr="00F24D21">
              <w:rPr>
                <w:rFonts w:asciiTheme="minorHAnsi" w:hAnsiTheme="minorHAnsi" w:cstheme="minorHAnsi"/>
                <w:sz w:val="20"/>
                <w:lang w:val="el-GR"/>
              </w:rPr>
              <w:t xml:space="preserve"> 304, το πάνελ θυρών από συγκερασμένο ύαλο, τα εξωτερικά πάνελ από ανοξείδωτο χάλυβα τύπου </w:t>
            </w:r>
            <w:r w:rsidRPr="00F24D21">
              <w:rPr>
                <w:rFonts w:asciiTheme="minorHAnsi" w:hAnsiTheme="minorHAnsi" w:cstheme="minorHAnsi"/>
                <w:sz w:val="20"/>
              </w:rPr>
              <w:t>AISI</w:t>
            </w:r>
            <w:r w:rsidRPr="00F24D21">
              <w:rPr>
                <w:rFonts w:asciiTheme="minorHAnsi" w:hAnsiTheme="minorHAnsi" w:cstheme="minorHAnsi"/>
                <w:sz w:val="20"/>
                <w:lang w:val="el-GR"/>
              </w:rPr>
              <w:t xml:space="preserve"> 304 και πλαστικό τύπου </w:t>
            </w:r>
            <w:r w:rsidRPr="00F24D21">
              <w:rPr>
                <w:rFonts w:asciiTheme="minorHAnsi" w:hAnsiTheme="minorHAnsi" w:cstheme="minorHAnsi"/>
                <w:sz w:val="20"/>
              </w:rPr>
              <w:t>ABS</w:t>
            </w:r>
            <w:r w:rsidRPr="00F24D21">
              <w:rPr>
                <w:rFonts w:asciiTheme="minorHAnsi" w:hAnsiTheme="minorHAnsi" w:cstheme="minorHAnsi"/>
                <w:sz w:val="20"/>
                <w:lang w:val="el-GR"/>
              </w:rPr>
              <w:t xml:space="preserve"> με εξαιρετικές μηχανικές ιδιότητες και ανθεκτικότητα, οι βραχίονες και τα ακροφύσια πλύσης από ανοξείδωτο χάλυβα τύπου </w:t>
            </w:r>
            <w:r w:rsidRPr="00F24D21">
              <w:rPr>
                <w:rFonts w:asciiTheme="minorHAnsi" w:hAnsiTheme="minorHAnsi" w:cstheme="minorHAnsi"/>
                <w:sz w:val="20"/>
              </w:rPr>
              <w:t>AISI</w:t>
            </w:r>
            <w:r w:rsidRPr="00F24D21">
              <w:rPr>
                <w:rFonts w:asciiTheme="minorHAnsi" w:hAnsiTheme="minorHAnsi" w:cstheme="minorHAnsi"/>
                <w:sz w:val="20"/>
                <w:lang w:val="el-GR"/>
              </w:rPr>
              <w:t xml:space="preserve"> 304, το περίβλημα αντλίας πλύσης και ο τροφοδότης από ανοξείδωτο χάλυβα τύπου </w:t>
            </w:r>
            <w:r w:rsidRPr="00F24D21">
              <w:rPr>
                <w:rFonts w:asciiTheme="minorHAnsi" w:hAnsiTheme="minorHAnsi" w:cstheme="minorHAnsi"/>
                <w:sz w:val="20"/>
              </w:rPr>
              <w:t>AISI</w:t>
            </w:r>
            <w:r w:rsidRPr="00F24D21">
              <w:rPr>
                <w:rFonts w:asciiTheme="minorHAnsi" w:hAnsiTheme="minorHAnsi" w:cstheme="minorHAnsi"/>
                <w:sz w:val="20"/>
                <w:lang w:val="el-GR"/>
              </w:rPr>
              <w:t xml:space="preserve"> 316, το σύστημα σωληνώσεων από ανοξείδωτο χάλυβα τύπου </w:t>
            </w:r>
            <w:r w:rsidRPr="00F24D21">
              <w:rPr>
                <w:rFonts w:asciiTheme="minorHAnsi" w:hAnsiTheme="minorHAnsi" w:cstheme="minorHAnsi"/>
                <w:sz w:val="20"/>
              </w:rPr>
              <w:t>AISI</w:t>
            </w:r>
            <w:r w:rsidRPr="00F24D21">
              <w:rPr>
                <w:rFonts w:asciiTheme="minorHAnsi" w:hAnsiTheme="minorHAnsi" w:cstheme="minorHAnsi"/>
                <w:sz w:val="20"/>
                <w:lang w:val="el-GR"/>
              </w:rPr>
              <w:t xml:space="preserve"> 304, οι βαλβίδες επεξεργασίας από ανοξείδωτο χάλυβα τύπου </w:t>
            </w:r>
            <w:r w:rsidRPr="00F24D21">
              <w:rPr>
                <w:rFonts w:asciiTheme="minorHAnsi" w:hAnsiTheme="minorHAnsi" w:cstheme="minorHAnsi"/>
                <w:sz w:val="20"/>
              </w:rPr>
              <w:t>AISI</w:t>
            </w:r>
            <w:r w:rsidRPr="00F24D21">
              <w:rPr>
                <w:rFonts w:asciiTheme="minorHAnsi" w:hAnsiTheme="minorHAnsi" w:cstheme="minorHAnsi"/>
                <w:sz w:val="20"/>
                <w:lang w:val="el-GR"/>
              </w:rPr>
              <w:t xml:space="preserve"> 316, οι σωληνώσεις αποχέτευσης από ανοξείδωτο χάλυβα τύπου </w:t>
            </w:r>
            <w:r w:rsidRPr="00F24D21">
              <w:rPr>
                <w:rFonts w:asciiTheme="minorHAnsi" w:hAnsiTheme="minorHAnsi" w:cstheme="minorHAnsi"/>
                <w:sz w:val="20"/>
              </w:rPr>
              <w:t>AISI</w:t>
            </w:r>
            <w:r w:rsidRPr="00F24D21">
              <w:rPr>
                <w:rFonts w:asciiTheme="minorHAnsi" w:hAnsiTheme="minorHAnsi" w:cstheme="minorHAnsi"/>
                <w:sz w:val="20"/>
                <w:lang w:val="el-GR"/>
              </w:rPr>
              <w:t xml:space="preserve"> 304 και το σύστημα </w:t>
            </w:r>
            <w:r w:rsidRPr="00F24D21">
              <w:rPr>
                <w:rFonts w:asciiTheme="minorHAnsi" w:hAnsiTheme="minorHAnsi" w:cstheme="minorHAnsi"/>
                <w:sz w:val="20"/>
                <w:lang w:val="el-GR"/>
              </w:rPr>
              <w:lastRenderedPageBreak/>
              <w:t xml:space="preserve">σωληνώσεων για κύκλωμα ατμού από ανοξείδωτο χάλυβα τύπου </w:t>
            </w:r>
            <w:r w:rsidRPr="00F24D21">
              <w:rPr>
                <w:rFonts w:asciiTheme="minorHAnsi" w:hAnsiTheme="minorHAnsi" w:cstheme="minorHAnsi"/>
                <w:sz w:val="20"/>
              </w:rPr>
              <w:t>AISI</w:t>
            </w:r>
            <w:r w:rsidRPr="00F24D21">
              <w:rPr>
                <w:rFonts w:asciiTheme="minorHAnsi" w:hAnsiTheme="minorHAnsi" w:cstheme="minorHAnsi"/>
                <w:sz w:val="20"/>
                <w:lang w:val="el-GR"/>
              </w:rPr>
              <w:t xml:space="preserve"> 304.</w:t>
            </w:r>
          </w:p>
        </w:tc>
        <w:tc>
          <w:tcPr>
            <w:tcW w:w="1560" w:type="dxa"/>
            <w:tcBorders>
              <w:top w:val="single" w:sz="4" w:space="0" w:color="000000"/>
              <w:left w:val="single" w:sz="4" w:space="0" w:color="000000"/>
              <w:bottom w:val="single" w:sz="4" w:space="0" w:color="000000"/>
            </w:tcBorders>
            <w:tcMar>
              <w:left w:w="103" w:type="dxa"/>
            </w:tcMar>
            <w:vAlign w:val="center"/>
          </w:tcPr>
          <w:p w14:paraId="3A9921B2"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p>
        </w:tc>
        <w:tc>
          <w:tcPr>
            <w:tcW w:w="1417" w:type="dxa"/>
            <w:tcBorders>
              <w:top w:val="single" w:sz="4" w:space="0" w:color="000000"/>
              <w:left w:val="single" w:sz="4" w:space="0" w:color="000000"/>
              <w:bottom w:val="single" w:sz="4" w:space="0" w:color="000000"/>
            </w:tcBorders>
            <w:tcMar>
              <w:left w:w="103" w:type="dxa"/>
            </w:tcMar>
            <w:vAlign w:val="center"/>
          </w:tcPr>
          <w:p w14:paraId="1FAE8E72"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069B6AA8"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55945F09"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1C2B52BA"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4394" w:type="dxa"/>
            <w:tcBorders>
              <w:top w:val="single" w:sz="4" w:space="0" w:color="000000"/>
              <w:left w:val="single" w:sz="4" w:space="0" w:color="000000"/>
              <w:bottom w:val="single" w:sz="4" w:space="0" w:color="000000"/>
            </w:tcBorders>
            <w:tcMar>
              <w:left w:w="103" w:type="dxa"/>
            </w:tcMar>
            <w:vAlign w:val="center"/>
          </w:tcPr>
          <w:p w14:paraId="451165E3"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Να διαθέτει μόνωση στο θάλαμο πλύσης και στις σωληνώσεις παροχής και τροφοδοσίας για περιορισμό των απωλειών θερμότητας και για την απρόσκοπτη λειτουργία ανάμεσα στους κύκλους πλύσης ενώ παράλληλα μειώνεται αποδεδειγμένα το λειτουργικό κόστος.</w:t>
            </w:r>
          </w:p>
        </w:tc>
        <w:tc>
          <w:tcPr>
            <w:tcW w:w="1560" w:type="dxa"/>
            <w:tcBorders>
              <w:top w:val="single" w:sz="4" w:space="0" w:color="000000"/>
              <w:left w:val="single" w:sz="4" w:space="0" w:color="000000"/>
              <w:bottom w:val="single" w:sz="4" w:space="0" w:color="000000"/>
            </w:tcBorders>
            <w:tcMar>
              <w:left w:w="103" w:type="dxa"/>
            </w:tcMar>
            <w:vAlign w:val="center"/>
          </w:tcPr>
          <w:p w14:paraId="477E97C5"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5E914664"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064664C4"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10E2BF5B"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380EC013"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7</w:t>
            </w:r>
          </w:p>
        </w:tc>
        <w:tc>
          <w:tcPr>
            <w:tcW w:w="4394" w:type="dxa"/>
            <w:tcBorders>
              <w:top w:val="single" w:sz="4" w:space="0" w:color="000000"/>
              <w:left w:val="single" w:sz="4" w:space="0" w:color="000000"/>
              <w:bottom w:val="single" w:sz="4" w:space="0" w:color="000000"/>
            </w:tcBorders>
            <w:tcMar>
              <w:left w:w="103" w:type="dxa"/>
            </w:tcMar>
            <w:vAlign w:val="center"/>
          </w:tcPr>
          <w:p w14:paraId="28EB70A5"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 xml:space="preserve">Να διαθέτει ψηφιακή οθόνη αφής οπίσθιου φωτισμού τουλάχιστον 7 ιντσών με θύρα τύπου </w:t>
            </w:r>
            <w:r w:rsidRPr="00F24D21">
              <w:rPr>
                <w:rFonts w:asciiTheme="minorHAnsi" w:hAnsiTheme="minorHAnsi" w:cstheme="minorHAnsi"/>
                <w:sz w:val="20"/>
              </w:rPr>
              <w:t>US</w:t>
            </w:r>
            <w:r w:rsidRPr="00F24D21">
              <w:rPr>
                <w:rFonts w:asciiTheme="minorHAnsi" w:hAnsiTheme="minorHAnsi" w:cstheme="minorHAnsi"/>
                <w:sz w:val="20"/>
                <w:lang w:val="el-GR"/>
              </w:rPr>
              <w:t xml:space="preserve">Β. Μέσω της οθόνης να ελέγχεται η λειτουργία του πλυντηρίου, να γίνεται η επισκόπηση αυτής και να αποτυπώνονται πιθανές αποκλίσεις μέσω οπτικών συναγερμών </w:t>
            </w:r>
          </w:p>
        </w:tc>
        <w:tc>
          <w:tcPr>
            <w:tcW w:w="1560" w:type="dxa"/>
            <w:tcBorders>
              <w:top w:val="single" w:sz="4" w:space="0" w:color="000000"/>
              <w:left w:val="single" w:sz="4" w:space="0" w:color="000000"/>
              <w:bottom w:val="single" w:sz="4" w:space="0" w:color="000000"/>
            </w:tcBorders>
            <w:tcMar>
              <w:left w:w="103" w:type="dxa"/>
            </w:tcMar>
            <w:vAlign w:val="center"/>
          </w:tcPr>
          <w:p w14:paraId="6B4D3850"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0C76551E"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32AC23B6"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1761A585"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65D3CF69"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8</w:t>
            </w:r>
          </w:p>
        </w:tc>
        <w:tc>
          <w:tcPr>
            <w:tcW w:w="4394" w:type="dxa"/>
            <w:tcBorders>
              <w:top w:val="single" w:sz="4" w:space="0" w:color="000000"/>
              <w:left w:val="single" w:sz="4" w:space="0" w:color="000000"/>
              <w:bottom w:val="single" w:sz="4" w:space="0" w:color="000000"/>
            </w:tcBorders>
            <w:tcMar>
              <w:left w:w="103" w:type="dxa"/>
            </w:tcMar>
            <w:vAlign w:val="center"/>
          </w:tcPr>
          <w:p w14:paraId="09C8E8AF"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Το λογισμικό να διαθέτει συναγερμούς για υπέρβαση του χρόνου πλύσης και τη διακύμανση της θερμοκρασίας. Να υπάρχουν τουλάχιστον δύο επίπεδα κωδικών πρόσβασης (</w:t>
            </w:r>
            <w:r w:rsidRPr="00F24D21">
              <w:rPr>
                <w:rFonts w:asciiTheme="minorHAnsi" w:hAnsiTheme="minorHAnsi" w:cstheme="minorHAnsi"/>
                <w:sz w:val="20"/>
              </w:rPr>
              <w:t>user</w:t>
            </w:r>
            <w:r w:rsidRPr="00F24D21">
              <w:rPr>
                <w:rFonts w:asciiTheme="minorHAnsi" w:hAnsiTheme="minorHAnsi" w:cstheme="minorHAnsi"/>
                <w:sz w:val="20"/>
                <w:lang w:val="el-GR"/>
              </w:rPr>
              <w:t xml:space="preserve"> - </w:t>
            </w:r>
            <w:r w:rsidRPr="00F24D21">
              <w:rPr>
                <w:rFonts w:asciiTheme="minorHAnsi" w:hAnsiTheme="minorHAnsi" w:cstheme="minorHAnsi"/>
                <w:sz w:val="20"/>
              </w:rPr>
              <w:t>supervisor</w:t>
            </w:r>
            <w:r w:rsidRPr="00F24D21">
              <w:rPr>
                <w:rFonts w:asciiTheme="minorHAnsi" w:hAnsiTheme="minorHAnsi" w:cstheme="minorHAnsi"/>
                <w:sz w:val="20"/>
                <w:lang w:val="el-GR"/>
              </w:rPr>
              <w:t>), με δυνατότητα τροποποίησης των παραμέτρων του κύκλου πλύσης. Να φαίνονται οι καταναλώσεις σε ηλεκτρικό, νερό και απορρυπαντικά. Να υπάρχει δυνατότητα προγραμματισμού για αυτόματη έναρξη σε συγκεκριμένη ημερομηνία, ώρα και τύπο κύκλου, να διαθέτει λειτουργία αυτό-καθαρισμού του συνόλου του συστήματος πλύσης με άδειασμα της δεξαμενής και ξέπλυμα των σωληνώσεων και του θαλάμου.</w:t>
            </w:r>
          </w:p>
        </w:tc>
        <w:tc>
          <w:tcPr>
            <w:tcW w:w="1560" w:type="dxa"/>
            <w:tcBorders>
              <w:top w:val="single" w:sz="4" w:space="0" w:color="000000"/>
              <w:left w:val="single" w:sz="4" w:space="0" w:color="000000"/>
              <w:bottom w:val="single" w:sz="4" w:space="0" w:color="000000"/>
            </w:tcBorders>
            <w:tcMar>
              <w:left w:w="103" w:type="dxa"/>
            </w:tcMar>
            <w:vAlign w:val="center"/>
          </w:tcPr>
          <w:p w14:paraId="7B932683"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57395E7C"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4EEA8E4B"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363CFFCB"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1817A3BB"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9</w:t>
            </w:r>
          </w:p>
        </w:tc>
        <w:tc>
          <w:tcPr>
            <w:tcW w:w="4394" w:type="dxa"/>
            <w:tcBorders>
              <w:top w:val="single" w:sz="4" w:space="0" w:color="000000"/>
              <w:left w:val="single" w:sz="4" w:space="0" w:color="000000"/>
              <w:bottom w:val="single" w:sz="4" w:space="0" w:color="000000"/>
            </w:tcBorders>
            <w:tcMar>
              <w:left w:w="103" w:type="dxa"/>
            </w:tcMar>
            <w:vAlign w:val="center"/>
          </w:tcPr>
          <w:p w14:paraId="5DF0EA30"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 xml:space="preserve">Να διαθέτει δυνατότητα συγχρονισμού με </w:t>
            </w:r>
            <w:r w:rsidRPr="00F24D21">
              <w:rPr>
                <w:rFonts w:asciiTheme="minorHAnsi" w:hAnsiTheme="minorHAnsi" w:cstheme="minorHAnsi"/>
                <w:sz w:val="20"/>
              </w:rPr>
              <w:t>smartphone</w:t>
            </w:r>
            <w:r w:rsidRPr="00F24D21">
              <w:rPr>
                <w:rFonts w:asciiTheme="minorHAnsi" w:hAnsiTheme="minorHAnsi" w:cstheme="minorHAnsi"/>
                <w:sz w:val="20"/>
                <w:lang w:val="el-GR"/>
              </w:rPr>
              <w:t xml:space="preserve"> ή </w:t>
            </w:r>
            <w:r w:rsidRPr="00F24D21">
              <w:rPr>
                <w:rFonts w:asciiTheme="minorHAnsi" w:hAnsiTheme="minorHAnsi" w:cstheme="minorHAnsi"/>
                <w:sz w:val="20"/>
              </w:rPr>
              <w:t>tablet</w:t>
            </w:r>
            <w:r w:rsidRPr="00F24D21">
              <w:rPr>
                <w:rFonts w:asciiTheme="minorHAnsi" w:hAnsiTheme="minorHAnsi" w:cstheme="minorHAnsi"/>
                <w:sz w:val="20"/>
                <w:lang w:val="el-GR"/>
              </w:rPr>
              <w:t xml:space="preserve"> μέσω ειδικής εφαρμογής για απομακρυσμένο έλεγχο και μεταφορά των δυνατοτήτων της οθόνης αφής σε παρόμοια συσκευή. </w:t>
            </w:r>
          </w:p>
        </w:tc>
        <w:tc>
          <w:tcPr>
            <w:tcW w:w="1560" w:type="dxa"/>
            <w:tcBorders>
              <w:top w:val="single" w:sz="4" w:space="0" w:color="000000"/>
              <w:left w:val="single" w:sz="4" w:space="0" w:color="000000"/>
              <w:bottom w:val="single" w:sz="4" w:space="0" w:color="000000"/>
            </w:tcBorders>
            <w:tcMar>
              <w:left w:w="103" w:type="dxa"/>
            </w:tcMar>
            <w:vAlign w:val="center"/>
          </w:tcPr>
          <w:p w14:paraId="7E55288C"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24017F64"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6880F4D2"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305BB565"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5D2DF0FA"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10</w:t>
            </w:r>
          </w:p>
        </w:tc>
        <w:tc>
          <w:tcPr>
            <w:tcW w:w="4394" w:type="dxa"/>
            <w:tcBorders>
              <w:top w:val="single" w:sz="4" w:space="0" w:color="000000"/>
              <w:left w:val="single" w:sz="4" w:space="0" w:color="000000"/>
              <w:bottom w:val="single" w:sz="4" w:space="0" w:color="000000"/>
            </w:tcBorders>
            <w:tcMar>
              <w:left w:w="103" w:type="dxa"/>
            </w:tcMar>
            <w:vAlign w:val="center"/>
          </w:tcPr>
          <w:p w14:paraId="468285AE"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Να διαθέτει τουλάχιστον τρεις περιστρεφόμενους βραχίονες που επάνω τους να είναι τοποθετημένα ακροφύσια πλύσης και ξεπλύματος (</w:t>
            </w:r>
            <w:r w:rsidRPr="00F24D21">
              <w:rPr>
                <w:rFonts w:asciiTheme="minorHAnsi" w:hAnsiTheme="minorHAnsi" w:cstheme="minorHAnsi"/>
                <w:sz w:val="20"/>
              </w:rPr>
              <w:t>wash</w:t>
            </w:r>
            <w:r w:rsidRPr="00F24D21">
              <w:rPr>
                <w:rFonts w:asciiTheme="minorHAnsi" w:hAnsiTheme="minorHAnsi" w:cstheme="minorHAnsi"/>
                <w:sz w:val="20"/>
                <w:lang w:val="el-GR"/>
              </w:rPr>
              <w:t xml:space="preserve"> – </w:t>
            </w:r>
            <w:r w:rsidRPr="00F24D21">
              <w:rPr>
                <w:rFonts w:asciiTheme="minorHAnsi" w:hAnsiTheme="minorHAnsi" w:cstheme="minorHAnsi"/>
                <w:sz w:val="20"/>
              </w:rPr>
              <w:t>rinse</w:t>
            </w:r>
            <w:r w:rsidRPr="00F24D21">
              <w:rPr>
                <w:rFonts w:asciiTheme="minorHAnsi" w:hAnsiTheme="minorHAnsi" w:cstheme="minorHAnsi"/>
                <w:sz w:val="20"/>
                <w:lang w:val="el-GR"/>
              </w:rPr>
              <w:t>), κατάλληλα τοποθετημένα ώστε να καλύπτεται το σύνολο της επιφάνειας όλων των κλωβών και φιαλών</w:t>
            </w:r>
          </w:p>
        </w:tc>
        <w:tc>
          <w:tcPr>
            <w:tcW w:w="1560" w:type="dxa"/>
            <w:tcBorders>
              <w:top w:val="single" w:sz="4" w:space="0" w:color="000000"/>
              <w:left w:val="single" w:sz="4" w:space="0" w:color="000000"/>
              <w:bottom w:val="single" w:sz="4" w:space="0" w:color="000000"/>
            </w:tcBorders>
            <w:tcMar>
              <w:left w:w="103" w:type="dxa"/>
            </w:tcMar>
            <w:vAlign w:val="center"/>
          </w:tcPr>
          <w:p w14:paraId="184F3C67"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32CD0D3E"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7F81C47C"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1E12C6A4"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494AB031"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11</w:t>
            </w:r>
          </w:p>
        </w:tc>
        <w:tc>
          <w:tcPr>
            <w:tcW w:w="4394" w:type="dxa"/>
            <w:tcBorders>
              <w:top w:val="single" w:sz="4" w:space="0" w:color="000000"/>
              <w:left w:val="single" w:sz="4" w:space="0" w:color="000000"/>
              <w:bottom w:val="single" w:sz="4" w:space="0" w:color="000000"/>
            </w:tcBorders>
            <w:tcMar>
              <w:left w:w="103" w:type="dxa"/>
            </w:tcMar>
            <w:vAlign w:val="center"/>
          </w:tcPr>
          <w:p w14:paraId="51563319"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Να διαθέτει ξεχωριστή δεξαμενή πλύσης και ξεπλύματος. Να έχουν αισθητήρα επιπέδου πλήρωσης, δυνατότητα αυτόματης πλήρωσης, δυνατότητα προστασίας από υπερχείλιση και υπέρβαση ορίων θερμοκρασίας, καθώς και μόνωση και ερμητικό κλείσιμο.</w:t>
            </w:r>
          </w:p>
        </w:tc>
        <w:tc>
          <w:tcPr>
            <w:tcW w:w="1560" w:type="dxa"/>
            <w:tcBorders>
              <w:top w:val="single" w:sz="4" w:space="0" w:color="000000"/>
              <w:left w:val="single" w:sz="4" w:space="0" w:color="000000"/>
              <w:bottom w:val="single" w:sz="4" w:space="0" w:color="000000"/>
            </w:tcBorders>
            <w:tcMar>
              <w:left w:w="103" w:type="dxa"/>
            </w:tcMar>
            <w:vAlign w:val="center"/>
          </w:tcPr>
          <w:p w14:paraId="72F3241D"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74BD6B29"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21C5030D"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591685B0"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515B4EE7"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12</w:t>
            </w:r>
          </w:p>
        </w:tc>
        <w:tc>
          <w:tcPr>
            <w:tcW w:w="4394" w:type="dxa"/>
            <w:tcBorders>
              <w:top w:val="single" w:sz="4" w:space="0" w:color="000000"/>
              <w:left w:val="single" w:sz="4" w:space="0" w:color="000000"/>
              <w:bottom w:val="single" w:sz="4" w:space="0" w:color="000000"/>
            </w:tcBorders>
            <w:tcMar>
              <w:left w:w="103" w:type="dxa"/>
            </w:tcMar>
            <w:vAlign w:val="center"/>
          </w:tcPr>
          <w:p w14:paraId="36EEDF24"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Να διαθέτει ξεχωριστές αντλίες πλύσης και ξεπλύματος. Η αντλία πλύσης τροφοδοτεί νερό από τη δεξαμενή πλύσης προς τους βραχίονες πλύσης με ροή τουλάχιστον 300</w:t>
            </w:r>
            <w:r w:rsidRPr="00F24D21">
              <w:rPr>
                <w:rFonts w:asciiTheme="minorHAnsi" w:hAnsiTheme="minorHAnsi" w:cstheme="minorHAnsi"/>
                <w:sz w:val="20"/>
              </w:rPr>
              <w:t>lt</w:t>
            </w:r>
            <w:r w:rsidRPr="00F24D21">
              <w:rPr>
                <w:rFonts w:asciiTheme="minorHAnsi" w:hAnsiTheme="minorHAnsi" w:cstheme="minorHAnsi"/>
                <w:sz w:val="20"/>
                <w:lang w:val="el-GR"/>
              </w:rPr>
              <w:t>/</w:t>
            </w:r>
            <w:r w:rsidRPr="00F24D21">
              <w:rPr>
                <w:rFonts w:asciiTheme="minorHAnsi" w:hAnsiTheme="minorHAnsi" w:cstheme="minorHAnsi"/>
                <w:sz w:val="20"/>
              </w:rPr>
              <w:t>min</w:t>
            </w:r>
            <w:r w:rsidRPr="00F24D21">
              <w:rPr>
                <w:rFonts w:asciiTheme="minorHAnsi" w:hAnsiTheme="minorHAnsi" w:cstheme="minorHAnsi"/>
                <w:sz w:val="20"/>
                <w:lang w:val="el-GR"/>
              </w:rPr>
              <w:t xml:space="preserve">. </w:t>
            </w:r>
            <w:r w:rsidRPr="00F24D21">
              <w:rPr>
                <w:rFonts w:asciiTheme="minorHAnsi" w:hAnsiTheme="minorHAnsi" w:cstheme="minorHAnsi"/>
                <w:sz w:val="20"/>
              </w:rPr>
              <w:t>H</w:t>
            </w:r>
            <w:r w:rsidRPr="00F24D21">
              <w:rPr>
                <w:rFonts w:asciiTheme="minorHAnsi" w:hAnsiTheme="minorHAnsi" w:cstheme="minorHAnsi"/>
                <w:sz w:val="20"/>
                <w:lang w:val="el-GR"/>
              </w:rPr>
              <w:t xml:space="preserve"> αντλία </w:t>
            </w:r>
            <w:r w:rsidRPr="00F24D21">
              <w:rPr>
                <w:rFonts w:asciiTheme="minorHAnsi" w:hAnsiTheme="minorHAnsi" w:cstheme="minorHAnsi"/>
                <w:sz w:val="20"/>
                <w:lang w:val="el-GR"/>
              </w:rPr>
              <w:lastRenderedPageBreak/>
              <w:t>ξεπλύματος τροφοδοτεί καθαρό νερό με πίεση στο κύκλωμα ξεπλύματος. Η όλη διαδικασία λειτουργεί με μερική ανακύκλωση του νερού για εξοικονόμηση νερού και ενέργειας.</w:t>
            </w:r>
          </w:p>
        </w:tc>
        <w:tc>
          <w:tcPr>
            <w:tcW w:w="1560" w:type="dxa"/>
            <w:tcBorders>
              <w:top w:val="single" w:sz="4" w:space="0" w:color="000000"/>
              <w:left w:val="single" w:sz="4" w:space="0" w:color="000000"/>
              <w:bottom w:val="single" w:sz="4" w:space="0" w:color="000000"/>
            </w:tcBorders>
            <w:tcMar>
              <w:left w:w="103" w:type="dxa"/>
            </w:tcMar>
            <w:vAlign w:val="center"/>
          </w:tcPr>
          <w:p w14:paraId="04F33F26"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lastRenderedPageBreak/>
              <w:t>Ναι</w:t>
            </w:r>
          </w:p>
        </w:tc>
        <w:tc>
          <w:tcPr>
            <w:tcW w:w="1417" w:type="dxa"/>
            <w:tcBorders>
              <w:top w:val="single" w:sz="4" w:space="0" w:color="000000"/>
              <w:left w:val="single" w:sz="4" w:space="0" w:color="000000"/>
              <w:bottom w:val="single" w:sz="4" w:space="0" w:color="000000"/>
            </w:tcBorders>
            <w:tcMar>
              <w:left w:w="103" w:type="dxa"/>
            </w:tcMar>
            <w:vAlign w:val="center"/>
          </w:tcPr>
          <w:p w14:paraId="02CA4AD5"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25A57F6F"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443FBB1C"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5013A2E7"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13</w:t>
            </w:r>
          </w:p>
        </w:tc>
        <w:tc>
          <w:tcPr>
            <w:tcW w:w="4394" w:type="dxa"/>
            <w:tcBorders>
              <w:top w:val="single" w:sz="4" w:space="0" w:color="000000"/>
              <w:left w:val="single" w:sz="4" w:space="0" w:color="000000"/>
              <w:bottom w:val="single" w:sz="4" w:space="0" w:color="000000"/>
            </w:tcBorders>
            <w:tcMar>
              <w:left w:w="103" w:type="dxa"/>
            </w:tcMar>
            <w:vAlign w:val="center"/>
          </w:tcPr>
          <w:p w14:paraId="1C5D5C53"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 xml:space="preserve">Να διαθέτει μία περισταλτική αντλία αλκαλικού απορρυπαντικού (πλύση), μια περισταλτική αντλία όξινου απορρυπαντικού (ξέπλυμα) και μία περισταλτική αντλία </w:t>
            </w:r>
            <w:r w:rsidRPr="00F24D21">
              <w:rPr>
                <w:rFonts w:asciiTheme="minorHAnsi" w:hAnsiTheme="minorHAnsi" w:cstheme="minorHAnsi"/>
                <w:sz w:val="20"/>
              </w:rPr>
              <w:t>neutralizer</w:t>
            </w:r>
            <w:r w:rsidRPr="00F24D21">
              <w:rPr>
                <w:rFonts w:asciiTheme="minorHAnsi" w:hAnsiTheme="minorHAnsi" w:cstheme="minorHAnsi"/>
                <w:sz w:val="20"/>
                <w:lang w:val="el-GR"/>
              </w:rPr>
              <w:t xml:space="preserve"> (εξουδετέρωσης) για απομάκρυνση αλάτων και υπολειμμάτων απορρυπαντικού,  εξοπλισμένες με σύστημα αισθητήρων για έλεγχο του επιπέδου των απορρυπαντικών για προβολή ειδοποίησης. Το ποσοστό του απορρυπαντικού σε κάθε κύκλο πλύσης δεν ξεπερνά το 0.2%.</w:t>
            </w:r>
          </w:p>
        </w:tc>
        <w:tc>
          <w:tcPr>
            <w:tcW w:w="1560" w:type="dxa"/>
            <w:tcBorders>
              <w:top w:val="single" w:sz="4" w:space="0" w:color="000000"/>
              <w:left w:val="single" w:sz="4" w:space="0" w:color="000000"/>
              <w:bottom w:val="single" w:sz="4" w:space="0" w:color="000000"/>
            </w:tcBorders>
            <w:tcMar>
              <w:left w:w="103" w:type="dxa"/>
            </w:tcMar>
            <w:vAlign w:val="center"/>
          </w:tcPr>
          <w:p w14:paraId="44AB9EEA"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06FC4AC8"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17CD90FB"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63FCFF45"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5BF9F76A"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14</w:t>
            </w:r>
          </w:p>
        </w:tc>
        <w:tc>
          <w:tcPr>
            <w:tcW w:w="4394" w:type="dxa"/>
            <w:tcBorders>
              <w:top w:val="single" w:sz="4" w:space="0" w:color="000000"/>
              <w:left w:val="single" w:sz="4" w:space="0" w:color="000000"/>
              <w:bottom w:val="single" w:sz="4" w:space="0" w:color="000000"/>
            </w:tcBorders>
            <w:tcMar>
              <w:left w:w="103" w:type="dxa"/>
            </w:tcMar>
            <w:vAlign w:val="center"/>
          </w:tcPr>
          <w:p w14:paraId="1F9579F9"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Να διαθέτει ειδικό μηχανικό φίλτρο τύπου σίτας, διατομής οπών 1</w:t>
            </w:r>
            <w:r w:rsidRPr="00F24D21">
              <w:rPr>
                <w:rFonts w:asciiTheme="minorHAnsi" w:hAnsiTheme="minorHAnsi" w:cstheme="minorHAnsi"/>
                <w:sz w:val="20"/>
              </w:rPr>
              <w:t>mm</w:t>
            </w:r>
            <w:r w:rsidRPr="00F24D21">
              <w:rPr>
                <w:rFonts w:asciiTheme="minorHAnsi" w:hAnsiTheme="minorHAnsi" w:cstheme="minorHAnsi"/>
                <w:sz w:val="20"/>
                <w:lang w:val="el-GR"/>
              </w:rPr>
              <w:t>, προσβάσιμο χωρίς να απαιτείται αφαίρεση των ραφιών και των δίσκων στο εσωτερικό.</w:t>
            </w:r>
          </w:p>
        </w:tc>
        <w:tc>
          <w:tcPr>
            <w:tcW w:w="1560" w:type="dxa"/>
            <w:tcBorders>
              <w:top w:val="single" w:sz="4" w:space="0" w:color="000000"/>
              <w:left w:val="single" w:sz="4" w:space="0" w:color="000000"/>
              <w:bottom w:val="single" w:sz="4" w:space="0" w:color="000000"/>
            </w:tcBorders>
            <w:tcMar>
              <w:left w:w="103" w:type="dxa"/>
            </w:tcMar>
            <w:vAlign w:val="center"/>
          </w:tcPr>
          <w:p w14:paraId="4474FE7A"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575370ED"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37200F70"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775E4E72"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7BD9F41F"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15</w:t>
            </w:r>
          </w:p>
        </w:tc>
        <w:tc>
          <w:tcPr>
            <w:tcW w:w="4394" w:type="dxa"/>
            <w:tcBorders>
              <w:top w:val="single" w:sz="4" w:space="0" w:color="000000"/>
              <w:left w:val="single" w:sz="4" w:space="0" w:color="000000"/>
              <w:bottom w:val="single" w:sz="4" w:space="0" w:color="000000"/>
            </w:tcBorders>
            <w:tcMar>
              <w:left w:w="103" w:type="dxa"/>
            </w:tcMar>
            <w:vAlign w:val="center"/>
          </w:tcPr>
          <w:p w14:paraId="73774557"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Οι βαλβίδες λειτουργούν με πεπιεσμένο αέρα.</w:t>
            </w:r>
          </w:p>
        </w:tc>
        <w:tc>
          <w:tcPr>
            <w:tcW w:w="1560" w:type="dxa"/>
            <w:tcBorders>
              <w:top w:val="single" w:sz="4" w:space="0" w:color="000000"/>
              <w:left w:val="single" w:sz="4" w:space="0" w:color="000000"/>
              <w:bottom w:val="single" w:sz="4" w:space="0" w:color="000000"/>
            </w:tcBorders>
            <w:tcMar>
              <w:left w:w="103" w:type="dxa"/>
            </w:tcMar>
            <w:vAlign w:val="center"/>
          </w:tcPr>
          <w:p w14:paraId="41AC1304"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01625666"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349947A5"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2D7D6C06"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77F45805"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16</w:t>
            </w:r>
          </w:p>
        </w:tc>
        <w:tc>
          <w:tcPr>
            <w:tcW w:w="4394" w:type="dxa"/>
            <w:tcBorders>
              <w:top w:val="single" w:sz="4" w:space="0" w:color="000000"/>
              <w:left w:val="single" w:sz="4" w:space="0" w:color="000000"/>
              <w:bottom w:val="single" w:sz="4" w:space="0" w:color="000000"/>
            </w:tcBorders>
            <w:tcMar>
              <w:left w:w="103" w:type="dxa"/>
            </w:tcMar>
            <w:vAlign w:val="center"/>
          </w:tcPr>
          <w:p w14:paraId="73E1AFEC"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Να διαθέτει ενσωματωμένο σύστημα απαγωγής των αέριων συμπυκνωμάτων το οποίο απαιτεί απαραιτήτως σύνδεση με σημείο εξόδου από το χώρο πλύσης.</w:t>
            </w:r>
          </w:p>
        </w:tc>
        <w:tc>
          <w:tcPr>
            <w:tcW w:w="1560" w:type="dxa"/>
            <w:tcBorders>
              <w:top w:val="single" w:sz="4" w:space="0" w:color="000000"/>
              <w:left w:val="single" w:sz="4" w:space="0" w:color="000000"/>
              <w:bottom w:val="single" w:sz="4" w:space="0" w:color="000000"/>
            </w:tcBorders>
            <w:tcMar>
              <w:left w:w="103" w:type="dxa"/>
            </w:tcMar>
            <w:vAlign w:val="center"/>
          </w:tcPr>
          <w:p w14:paraId="3426F788"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55F2ED8D"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63902F8F"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2E6E895F"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3FA5EB4F"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17</w:t>
            </w:r>
          </w:p>
        </w:tc>
        <w:tc>
          <w:tcPr>
            <w:tcW w:w="4394" w:type="dxa"/>
            <w:tcBorders>
              <w:top w:val="single" w:sz="4" w:space="0" w:color="000000"/>
              <w:left w:val="single" w:sz="4" w:space="0" w:color="000000"/>
              <w:bottom w:val="single" w:sz="4" w:space="0" w:color="000000"/>
            </w:tcBorders>
            <w:tcMar>
              <w:left w:w="103" w:type="dxa"/>
            </w:tcMar>
            <w:vAlign w:val="center"/>
          </w:tcPr>
          <w:p w14:paraId="5B411A54"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 xml:space="preserve">Η διάρκεια του κάθε κύκλου πλύσης να είναι περίπου 4 - 5 λεπτά αναλόγως τον τύπο και το είδος του φορτίου και να περιλαμβάνει τις εξής φάσεις: πλύση, </w:t>
            </w:r>
            <w:r w:rsidRPr="00F24D21">
              <w:rPr>
                <w:rFonts w:asciiTheme="minorHAnsi" w:hAnsiTheme="minorHAnsi" w:cstheme="minorHAnsi"/>
                <w:sz w:val="20"/>
              </w:rPr>
              <w:t>dripping</w:t>
            </w:r>
            <w:r w:rsidRPr="00F24D21">
              <w:rPr>
                <w:rFonts w:asciiTheme="minorHAnsi" w:hAnsiTheme="minorHAnsi" w:cstheme="minorHAnsi"/>
                <w:sz w:val="20"/>
                <w:lang w:val="el-GR"/>
              </w:rPr>
              <w:t xml:space="preserve">, ξέπλυμα και απαγωγή ατμών. </w:t>
            </w:r>
          </w:p>
        </w:tc>
        <w:tc>
          <w:tcPr>
            <w:tcW w:w="1560" w:type="dxa"/>
            <w:tcBorders>
              <w:top w:val="single" w:sz="4" w:space="0" w:color="000000"/>
              <w:left w:val="single" w:sz="4" w:space="0" w:color="000000"/>
              <w:bottom w:val="single" w:sz="4" w:space="0" w:color="000000"/>
            </w:tcBorders>
            <w:tcMar>
              <w:left w:w="103" w:type="dxa"/>
            </w:tcMar>
            <w:vAlign w:val="center"/>
          </w:tcPr>
          <w:p w14:paraId="6B9BE02E"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55F4327B"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14417692"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43F4663F"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6198BC2E"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18</w:t>
            </w:r>
          </w:p>
        </w:tc>
        <w:tc>
          <w:tcPr>
            <w:tcW w:w="4394" w:type="dxa"/>
            <w:tcBorders>
              <w:top w:val="single" w:sz="4" w:space="0" w:color="000000"/>
              <w:left w:val="single" w:sz="4" w:space="0" w:color="000000"/>
              <w:bottom w:val="single" w:sz="4" w:space="0" w:color="000000"/>
            </w:tcBorders>
            <w:tcMar>
              <w:left w:w="103" w:type="dxa"/>
            </w:tcMar>
            <w:vAlign w:val="center"/>
          </w:tcPr>
          <w:p w14:paraId="3B78132B"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Το μηχάνημα να συνοδεύεται από πιστοποιητικά μικροβιολογικών ελέγχων από ανεξάρτητους φορείς σε ό,τι αφορά την απόδοση πλύσης σε επίπεδο απομάκρυνσης μικροβιακού φορτίου και όχι μόνο απομάκρυνσης των ρύπων (</w:t>
            </w:r>
            <w:r w:rsidRPr="00F24D21">
              <w:rPr>
                <w:rFonts w:asciiTheme="minorHAnsi" w:hAnsiTheme="minorHAnsi" w:cstheme="minorHAnsi"/>
                <w:sz w:val="20"/>
              </w:rPr>
              <w:t>Microbiological</w:t>
            </w:r>
            <w:r w:rsidRPr="00F24D21">
              <w:rPr>
                <w:rFonts w:asciiTheme="minorHAnsi" w:hAnsiTheme="minorHAnsi" w:cstheme="minorHAnsi"/>
                <w:sz w:val="20"/>
                <w:lang w:val="el-GR"/>
              </w:rPr>
              <w:t xml:space="preserve"> </w:t>
            </w:r>
            <w:r w:rsidRPr="00F24D21">
              <w:rPr>
                <w:rFonts w:asciiTheme="minorHAnsi" w:hAnsiTheme="minorHAnsi" w:cstheme="minorHAnsi"/>
                <w:sz w:val="20"/>
              </w:rPr>
              <w:t>test</w:t>
            </w:r>
            <w:r w:rsidRPr="00F24D21">
              <w:rPr>
                <w:rFonts w:asciiTheme="minorHAnsi" w:hAnsiTheme="minorHAnsi" w:cstheme="minorHAnsi"/>
                <w:sz w:val="20"/>
                <w:lang w:val="el-GR"/>
              </w:rPr>
              <w:t xml:space="preserve"> </w:t>
            </w:r>
            <w:r w:rsidRPr="00F24D21">
              <w:rPr>
                <w:rFonts w:asciiTheme="minorHAnsi" w:hAnsiTheme="minorHAnsi" w:cstheme="minorHAnsi"/>
                <w:sz w:val="20"/>
              </w:rPr>
              <w:t>report</w:t>
            </w:r>
            <w:r w:rsidRPr="00F24D21">
              <w:rPr>
                <w:rFonts w:asciiTheme="minorHAnsi" w:hAnsiTheme="minorHAnsi" w:cstheme="minorHAnsi"/>
                <w:sz w:val="20"/>
                <w:lang w:val="el-GR"/>
              </w:rPr>
              <w:t xml:space="preserve"> και </w:t>
            </w:r>
            <w:r w:rsidRPr="00F24D21">
              <w:rPr>
                <w:rFonts w:asciiTheme="minorHAnsi" w:hAnsiTheme="minorHAnsi" w:cstheme="minorHAnsi"/>
                <w:sz w:val="20"/>
              </w:rPr>
              <w:t>AKKAB</w:t>
            </w:r>
            <w:r w:rsidRPr="00F24D21">
              <w:rPr>
                <w:rFonts w:asciiTheme="minorHAnsi" w:hAnsiTheme="minorHAnsi" w:cstheme="minorHAnsi"/>
                <w:sz w:val="20"/>
                <w:lang w:val="el-GR"/>
              </w:rPr>
              <w:t xml:space="preserve"> </w:t>
            </w:r>
            <w:r w:rsidRPr="00F24D21">
              <w:rPr>
                <w:rFonts w:asciiTheme="minorHAnsi" w:hAnsiTheme="minorHAnsi" w:cstheme="minorHAnsi"/>
                <w:sz w:val="20"/>
              </w:rPr>
              <w:t>report</w:t>
            </w:r>
            <w:r w:rsidRPr="00F24D21">
              <w:rPr>
                <w:rFonts w:asciiTheme="minorHAnsi" w:hAnsiTheme="minorHAnsi" w:cstheme="minorHAnsi"/>
                <w:sz w:val="20"/>
                <w:lang w:val="el-GR"/>
              </w:rPr>
              <w:t>).</w:t>
            </w:r>
          </w:p>
        </w:tc>
        <w:tc>
          <w:tcPr>
            <w:tcW w:w="1560" w:type="dxa"/>
            <w:tcBorders>
              <w:top w:val="single" w:sz="4" w:space="0" w:color="000000"/>
              <w:left w:val="single" w:sz="4" w:space="0" w:color="000000"/>
              <w:bottom w:val="single" w:sz="4" w:space="0" w:color="000000"/>
            </w:tcBorders>
            <w:tcMar>
              <w:left w:w="103" w:type="dxa"/>
            </w:tcMar>
            <w:vAlign w:val="center"/>
          </w:tcPr>
          <w:p w14:paraId="08842607"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50B38002"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11429FAD"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5DAC7160"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120353C9"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19</w:t>
            </w:r>
          </w:p>
        </w:tc>
        <w:tc>
          <w:tcPr>
            <w:tcW w:w="4394" w:type="dxa"/>
            <w:tcBorders>
              <w:top w:val="single" w:sz="4" w:space="0" w:color="000000"/>
              <w:left w:val="single" w:sz="4" w:space="0" w:color="000000"/>
              <w:bottom w:val="single" w:sz="4" w:space="0" w:color="000000"/>
            </w:tcBorders>
            <w:tcMar>
              <w:left w:w="103" w:type="dxa"/>
            </w:tcMar>
            <w:vAlign w:val="center"/>
          </w:tcPr>
          <w:p w14:paraId="24B1F1C8"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Το μηχάνημα να συνοδεύεται από κατάλληλο αθόρυβο συμπιεστή αέρα</w:t>
            </w:r>
          </w:p>
        </w:tc>
        <w:tc>
          <w:tcPr>
            <w:tcW w:w="1560" w:type="dxa"/>
            <w:tcBorders>
              <w:top w:val="single" w:sz="4" w:space="0" w:color="000000"/>
              <w:left w:val="single" w:sz="4" w:space="0" w:color="000000"/>
              <w:bottom w:val="single" w:sz="4" w:space="0" w:color="000000"/>
            </w:tcBorders>
            <w:tcMar>
              <w:left w:w="103" w:type="dxa"/>
            </w:tcMar>
            <w:vAlign w:val="center"/>
          </w:tcPr>
          <w:p w14:paraId="59953C21"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4D3099DA"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5C8B0E32"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00355D5F"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3B864837"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20</w:t>
            </w:r>
          </w:p>
        </w:tc>
        <w:tc>
          <w:tcPr>
            <w:tcW w:w="4394" w:type="dxa"/>
            <w:tcBorders>
              <w:top w:val="single" w:sz="4" w:space="0" w:color="000000"/>
              <w:left w:val="single" w:sz="4" w:space="0" w:color="000000"/>
              <w:bottom w:val="single" w:sz="4" w:space="0" w:color="000000"/>
            </w:tcBorders>
            <w:tcMar>
              <w:left w:w="103" w:type="dxa"/>
            </w:tcMar>
            <w:vAlign w:val="center"/>
          </w:tcPr>
          <w:p w14:paraId="298D45BE" w14:textId="77777777" w:rsidR="00BA5098" w:rsidRPr="00F24D21" w:rsidRDefault="00BA5098" w:rsidP="00F24D21">
            <w:pPr>
              <w:pStyle w:val="DefaultStyle"/>
              <w:spacing w:line="276" w:lineRule="auto"/>
              <w:jc w:val="both"/>
              <w:rPr>
                <w:rFonts w:asciiTheme="minorHAnsi" w:hAnsiTheme="minorHAnsi" w:cstheme="minorHAnsi"/>
                <w:sz w:val="20"/>
                <w:lang w:val="el-GR"/>
              </w:rPr>
            </w:pPr>
            <w:r w:rsidRPr="00F24D21">
              <w:rPr>
                <w:rFonts w:asciiTheme="minorHAnsi" w:hAnsiTheme="minorHAnsi" w:cstheme="minorHAnsi"/>
                <w:sz w:val="20"/>
                <w:lang w:val="el-GR"/>
              </w:rPr>
              <w:t>Τάση λειτουργίας τα 400</w:t>
            </w:r>
            <w:r w:rsidRPr="00F24D21">
              <w:rPr>
                <w:rFonts w:asciiTheme="minorHAnsi" w:hAnsiTheme="minorHAnsi" w:cstheme="minorHAnsi"/>
                <w:sz w:val="20"/>
              </w:rPr>
              <w:t>V</w:t>
            </w:r>
            <w:r w:rsidRPr="00F24D21">
              <w:rPr>
                <w:rFonts w:asciiTheme="minorHAnsi" w:hAnsiTheme="minorHAnsi" w:cstheme="minorHAnsi"/>
                <w:sz w:val="20"/>
                <w:lang w:val="el-GR"/>
              </w:rPr>
              <w:t>, 3</w:t>
            </w:r>
            <w:r w:rsidRPr="00F24D21">
              <w:rPr>
                <w:rFonts w:asciiTheme="minorHAnsi" w:hAnsiTheme="minorHAnsi" w:cstheme="minorHAnsi"/>
                <w:sz w:val="20"/>
              </w:rPr>
              <w:t>ph</w:t>
            </w:r>
            <w:r w:rsidRPr="00F24D21">
              <w:rPr>
                <w:rFonts w:asciiTheme="minorHAnsi" w:hAnsiTheme="minorHAnsi" w:cstheme="minorHAnsi"/>
                <w:sz w:val="20"/>
                <w:lang w:val="el-GR"/>
              </w:rPr>
              <w:t>/50-60Η</w:t>
            </w:r>
            <w:r w:rsidRPr="00F24D21">
              <w:rPr>
                <w:rFonts w:asciiTheme="minorHAnsi" w:hAnsiTheme="minorHAnsi" w:cstheme="minorHAnsi"/>
                <w:sz w:val="20"/>
              </w:rPr>
              <w:t>z</w:t>
            </w:r>
          </w:p>
        </w:tc>
        <w:tc>
          <w:tcPr>
            <w:tcW w:w="1560" w:type="dxa"/>
            <w:tcBorders>
              <w:top w:val="single" w:sz="4" w:space="0" w:color="000000"/>
              <w:left w:val="single" w:sz="4" w:space="0" w:color="000000"/>
              <w:bottom w:val="single" w:sz="4" w:space="0" w:color="000000"/>
            </w:tcBorders>
            <w:tcMar>
              <w:left w:w="103" w:type="dxa"/>
            </w:tcMar>
            <w:vAlign w:val="center"/>
          </w:tcPr>
          <w:p w14:paraId="2BB942BF"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7D42601E"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766E4AB8"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DF16FA" w14:paraId="684379B7" w14:textId="77777777" w:rsidTr="00BA5098">
        <w:trPr>
          <w:trHeight w:val="510"/>
        </w:trPr>
        <w:tc>
          <w:tcPr>
            <w:tcW w:w="9202"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14:paraId="1A4BC7FA" w14:textId="77777777" w:rsidR="00BA5098" w:rsidRPr="00F24D21" w:rsidRDefault="00BA5098" w:rsidP="00F24D21">
            <w:pPr>
              <w:pStyle w:val="DefaultStyle"/>
              <w:spacing w:line="276" w:lineRule="auto"/>
              <w:rPr>
                <w:rFonts w:asciiTheme="minorHAnsi" w:hAnsiTheme="minorHAnsi" w:cstheme="minorHAnsi"/>
                <w:b/>
                <w:sz w:val="20"/>
                <w:szCs w:val="20"/>
                <w:lang w:val="el-GR"/>
              </w:rPr>
            </w:pPr>
            <w:r w:rsidRPr="00F24D21">
              <w:rPr>
                <w:rFonts w:asciiTheme="minorHAnsi" w:hAnsiTheme="minorHAnsi" w:cstheme="minorHAnsi"/>
                <w:b/>
                <w:sz w:val="20"/>
                <w:szCs w:val="20"/>
                <w:lang w:val="el-GR"/>
              </w:rPr>
              <w:t>Τμήμα 3</w:t>
            </w:r>
            <w:r>
              <w:rPr>
                <w:rFonts w:asciiTheme="minorHAnsi" w:hAnsiTheme="minorHAnsi" w:cstheme="minorHAnsi"/>
                <w:b/>
                <w:sz w:val="20"/>
                <w:szCs w:val="20"/>
                <w:lang w:val="el-GR"/>
              </w:rPr>
              <w:t xml:space="preserve">: </w:t>
            </w:r>
            <w:r w:rsidRPr="00F575B1">
              <w:rPr>
                <w:rFonts w:asciiTheme="minorHAnsi" w:hAnsiTheme="minorHAnsi" w:cstheme="minorHAnsi"/>
                <w:b/>
                <w:sz w:val="20"/>
                <w:szCs w:val="20"/>
                <w:lang w:val="el-GR"/>
              </w:rPr>
              <w:t>Πλατφόρμα προετοιμασίας μοναδιαίων κυττάρων για ανάλυση γονιδιακής έκφραση, ανάλυση ανοσολογικού προφίλ και ανάλυση δοκιμασίας έναντι χρωματίνης προσβάσιμης σε μεταθετάση (ATAC)</w:t>
            </w:r>
          </w:p>
        </w:tc>
      </w:tr>
      <w:tr w:rsidR="00BA5098" w:rsidRPr="0073198C" w14:paraId="35CF1307"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7FA15D04"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p>
        </w:tc>
        <w:tc>
          <w:tcPr>
            <w:tcW w:w="4394" w:type="dxa"/>
            <w:tcBorders>
              <w:top w:val="single" w:sz="4" w:space="0" w:color="000000"/>
              <w:left w:val="single" w:sz="4" w:space="0" w:color="000000"/>
              <w:bottom w:val="single" w:sz="4" w:space="0" w:color="000000"/>
            </w:tcBorders>
            <w:tcMar>
              <w:left w:w="103" w:type="dxa"/>
            </w:tcMar>
            <w:vAlign w:val="center"/>
          </w:tcPr>
          <w:p w14:paraId="6C7A5850"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μπορεί να προετοιμάζει μοναδιαία κύτταρα  για ανάλυση γονιδιακής έκφρασης, ανάλυση ανοσολογικού προφίλ και ανάλυσης δοκιμασίας έναντι χρωματίνης προσβάσιμης σε μεταθετάση (</w:t>
            </w:r>
            <w:r w:rsidRPr="00F24D21">
              <w:rPr>
                <w:rFonts w:asciiTheme="minorHAnsi" w:hAnsiTheme="minorHAnsi" w:cstheme="minorHAnsi"/>
                <w:sz w:val="20"/>
                <w:szCs w:val="20"/>
              </w:rPr>
              <w:t>Assay</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for</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Transposase</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Accessible</w:t>
            </w:r>
            <w:r w:rsidRPr="00F24D21">
              <w:rPr>
                <w:rFonts w:asciiTheme="minorHAnsi" w:hAnsiTheme="minorHAnsi" w:cstheme="minorHAnsi"/>
                <w:sz w:val="20"/>
                <w:szCs w:val="20"/>
                <w:lang w:val="el-GR"/>
              </w:rPr>
              <w:t xml:space="preserve"> </w:t>
            </w:r>
            <w:r w:rsidRPr="00F24D21">
              <w:rPr>
                <w:rFonts w:asciiTheme="minorHAnsi" w:hAnsiTheme="minorHAnsi" w:cstheme="minorHAnsi"/>
                <w:sz w:val="20"/>
                <w:szCs w:val="20"/>
              </w:rPr>
              <w:t>Chromatin</w:t>
            </w:r>
            <w:r w:rsidRPr="00F24D21">
              <w:rPr>
                <w:rFonts w:asciiTheme="minorHAnsi" w:hAnsiTheme="minorHAnsi" w:cstheme="minorHAnsi"/>
                <w:sz w:val="20"/>
                <w:szCs w:val="20"/>
                <w:lang w:val="el-GR"/>
              </w:rPr>
              <w:t xml:space="preserve"> - </w:t>
            </w:r>
            <w:r w:rsidRPr="00F24D21">
              <w:rPr>
                <w:rFonts w:asciiTheme="minorHAnsi" w:hAnsiTheme="minorHAnsi" w:cstheme="minorHAnsi"/>
                <w:sz w:val="20"/>
                <w:szCs w:val="20"/>
              </w:rPr>
              <w:t>ATAC</w:t>
            </w:r>
            <w:r w:rsidRPr="00F24D21">
              <w:rPr>
                <w:rFonts w:asciiTheme="minorHAnsi" w:hAnsiTheme="minorHAnsi" w:cstheme="minorHAnsi"/>
                <w:sz w:val="20"/>
                <w:szCs w:val="20"/>
                <w:lang w:val="el-GR"/>
              </w:rPr>
              <w:t xml:space="preserve">) στην ίδια συσκευή. Η πλατφόρμα προσφέρει μεγάλη ευελιξία αφού επιτρέπει την ανάλυση από 500 </w:t>
            </w:r>
            <w:r w:rsidRPr="00F24D21">
              <w:rPr>
                <w:rFonts w:asciiTheme="minorHAnsi" w:hAnsiTheme="minorHAnsi" w:cstheme="minorHAnsi"/>
                <w:sz w:val="20"/>
                <w:szCs w:val="20"/>
                <w:lang w:val="el-GR"/>
              </w:rPr>
              <w:lastRenderedPageBreak/>
              <w:t xml:space="preserve">μέχρι εκατοντάδες χιλιάδες κύτταρα. </w:t>
            </w:r>
          </w:p>
        </w:tc>
        <w:tc>
          <w:tcPr>
            <w:tcW w:w="1560" w:type="dxa"/>
            <w:tcBorders>
              <w:top w:val="single" w:sz="4" w:space="0" w:color="000000"/>
              <w:left w:val="single" w:sz="4" w:space="0" w:color="000000"/>
              <w:bottom w:val="single" w:sz="4" w:space="0" w:color="000000"/>
            </w:tcBorders>
            <w:tcMar>
              <w:left w:w="103" w:type="dxa"/>
            </w:tcMar>
            <w:vAlign w:val="center"/>
          </w:tcPr>
          <w:p w14:paraId="2C9AEAA0"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lastRenderedPageBreak/>
              <w:t>Ναι</w:t>
            </w:r>
          </w:p>
        </w:tc>
        <w:tc>
          <w:tcPr>
            <w:tcW w:w="1417" w:type="dxa"/>
            <w:tcBorders>
              <w:top w:val="single" w:sz="4" w:space="0" w:color="000000"/>
              <w:left w:val="single" w:sz="4" w:space="0" w:color="000000"/>
              <w:bottom w:val="single" w:sz="4" w:space="0" w:color="000000"/>
            </w:tcBorders>
            <w:tcMar>
              <w:left w:w="103" w:type="dxa"/>
            </w:tcMar>
            <w:vAlign w:val="center"/>
          </w:tcPr>
          <w:p w14:paraId="4E27D5D0"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694276A9"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15002EE4"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6419C104"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4394" w:type="dxa"/>
            <w:tcBorders>
              <w:top w:val="single" w:sz="4" w:space="0" w:color="000000"/>
              <w:left w:val="single" w:sz="4" w:space="0" w:color="000000"/>
              <w:bottom w:val="single" w:sz="4" w:space="0" w:color="000000"/>
            </w:tcBorders>
            <w:tcMar>
              <w:left w:w="103" w:type="dxa"/>
            </w:tcMar>
            <w:vAlign w:val="center"/>
          </w:tcPr>
          <w:p w14:paraId="4B0EAF9D"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Προδιαγραφές ανάλυσης γονιδιακής έκφρασης σε επίπεδο μοναδιαίου κυττάρου:</w:t>
            </w:r>
          </w:p>
          <w:p w14:paraId="0D73E8DD" w14:textId="77777777" w:rsidR="00BA5098" w:rsidRPr="00F24D21" w:rsidRDefault="00BA5098" w:rsidP="00BA5098">
            <w:pPr>
              <w:pStyle w:val="DefaultStyle"/>
              <w:numPr>
                <w:ilvl w:val="0"/>
                <w:numId w:val="33"/>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Η πλατφόρμα να μπορεί να παράγει επίπεδα μεταγράφων μοναδιαίων κυττάρων έως και 160.000 κύτταρα ανά πείραμα </w:t>
            </w:r>
          </w:p>
          <w:p w14:paraId="32B91D0F" w14:textId="77777777" w:rsidR="00BA5098" w:rsidRPr="00F24D21" w:rsidRDefault="00BA5098" w:rsidP="00BA5098">
            <w:pPr>
              <w:pStyle w:val="DefaultStyle"/>
              <w:numPr>
                <w:ilvl w:val="0"/>
                <w:numId w:val="33"/>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Η πλατφόρμα να επιτρέπει την δημιουργία περισσοτέρων από 180.000 ξεχωριστών μικροδιαμερισμάτων τάξης νανολίτρου χρησιμοποιώντας περί τα 3.6 εκατομμύρια μοναδικούς ιχνηθέτες </w:t>
            </w:r>
          </w:p>
          <w:p w14:paraId="029C99D3" w14:textId="77777777" w:rsidR="00BA5098" w:rsidRPr="00F24D21" w:rsidRDefault="00BA5098" w:rsidP="00BA5098">
            <w:pPr>
              <w:pStyle w:val="DefaultStyle"/>
              <w:numPr>
                <w:ilvl w:val="0"/>
                <w:numId w:val="33"/>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δύναται να συλλέγει κύτταρα με μεγάλη απόδοση έως και 80% μέσα σε περίπου 6 λεπτά</w:t>
            </w:r>
          </w:p>
          <w:p w14:paraId="4CC5F12B" w14:textId="77777777" w:rsidR="00BA5098" w:rsidRPr="00F24D21" w:rsidRDefault="00BA5098" w:rsidP="00BA5098">
            <w:pPr>
              <w:pStyle w:val="DefaultStyle"/>
              <w:numPr>
                <w:ilvl w:val="0"/>
                <w:numId w:val="33"/>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έχει χαμηλό βαθμό παραγωγής διπλών κυττάρων (doublet rate) όχι ανώτερο του 0,4% ανά 1000 κύτταρα</w:t>
            </w:r>
          </w:p>
          <w:p w14:paraId="60C1DD55" w14:textId="77777777" w:rsidR="00BA5098" w:rsidRPr="00F24D21" w:rsidRDefault="00BA5098" w:rsidP="00BA5098">
            <w:pPr>
              <w:pStyle w:val="DefaultStyle"/>
              <w:numPr>
                <w:ilvl w:val="0"/>
                <w:numId w:val="33"/>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επιτρέπει την ανάλυση πολύπλοκων κυτταρικών πληθυσμών με υψηλής απόδοσης ψηφιακή αποτύπωση της γονιδιακής έκφρασης μοναδιαίων κυττάρων</w:t>
            </w:r>
          </w:p>
          <w:p w14:paraId="0854E724" w14:textId="77777777" w:rsidR="00BA5098" w:rsidRPr="00F24D21" w:rsidRDefault="00BA5098" w:rsidP="00BA5098">
            <w:pPr>
              <w:pStyle w:val="DefaultStyle"/>
              <w:numPr>
                <w:ilvl w:val="0"/>
                <w:numId w:val="33"/>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επιτρέπει τον χαρακτηρισμό περαιτέρω φαινοτύπων των μοναδιαίων κυττάρων μέσω περαιτέρω ιχνηθετών</w:t>
            </w:r>
          </w:p>
          <w:p w14:paraId="3C33FAB6" w14:textId="77777777" w:rsidR="00BA5098" w:rsidRPr="00F24D21" w:rsidRDefault="00BA5098" w:rsidP="00BA5098">
            <w:pPr>
              <w:pStyle w:val="DefaultStyle"/>
              <w:numPr>
                <w:ilvl w:val="0"/>
                <w:numId w:val="33"/>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συνοδεύεται από ολοκληρωμένη λύση πρωτοκόλλων ανάλυσης και λογισμικών οπτικοποίησης των αποτελεσμάτων τόσο για αρχαρίους όσο και έμπειρους χρήστες</w:t>
            </w:r>
          </w:p>
          <w:p w14:paraId="3125FF85" w14:textId="77777777" w:rsidR="00BA5098" w:rsidRPr="00F24D21" w:rsidRDefault="00BA5098" w:rsidP="00BA5098">
            <w:pPr>
              <w:pStyle w:val="DefaultStyle"/>
              <w:numPr>
                <w:ilvl w:val="0"/>
                <w:numId w:val="33"/>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χρησιμοποιεί διάταξη μικρορευστών συμβατή με μεγάλη γκάμα ευκαρυοτικών κυττάρων διαφόρων κυτταρικών μεγεθών και τύπων (προσκολλημένες κυτταρικές καλλιέργειες, κυτταρικές καλλιέργειές σε εναιώρημα, ιστούς, αίμα)</w:t>
            </w:r>
          </w:p>
          <w:p w14:paraId="19C85E45" w14:textId="77777777" w:rsidR="00BA5098" w:rsidRPr="00F24D21" w:rsidRDefault="00BA5098" w:rsidP="00BA5098">
            <w:pPr>
              <w:pStyle w:val="DefaultStyle"/>
              <w:numPr>
                <w:ilvl w:val="0"/>
                <w:numId w:val="33"/>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επιτρέπει σύντομο χρόνο μέχρι τη λύση του κυττάρου επιτυγχάνοντας τον ακριβή προσδιορισμό του μεταγραφώματος με ελάχιστη επίδραση στη γονιδιακή έκφραση</w:t>
            </w:r>
          </w:p>
        </w:tc>
        <w:tc>
          <w:tcPr>
            <w:tcW w:w="1560" w:type="dxa"/>
            <w:tcBorders>
              <w:top w:val="single" w:sz="4" w:space="0" w:color="000000"/>
              <w:left w:val="single" w:sz="4" w:space="0" w:color="000000"/>
              <w:bottom w:val="single" w:sz="4" w:space="0" w:color="000000"/>
            </w:tcBorders>
            <w:tcMar>
              <w:left w:w="103" w:type="dxa"/>
            </w:tcMar>
            <w:vAlign w:val="center"/>
          </w:tcPr>
          <w:p w14:paraId="36D54573"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2ED61216"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6580B081"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70BB7A48"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43139521"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4394" w:type="dxa"/>
            <w:tcBorders>
              <w:top w:val="single" w:sz="4" w:space="0" w:color="000000"/>
              <w:left w:val="single" w:sz="4" w:space="0" w:color="000000"/>
              <w:bottom w:val="single" w:sz="4" w:space="0" w:color="000000"/>
            </w:tcBorders>
            <w:tcMar>
              <w:left w:w="103" w:type="dxa"/>
            </w:tcMar>
            <w:vAlign w:val="center"/>
          </w:tcPr>
          <w:p w14:paraId="614CE495"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Προδιαγραφές ανάλυσης ανοσολογικού προφίλ σε επίπεδο μοναδιαίου κυττάρου:</w:t>
            </w:r>
          </w:p>
          <w:p w14:paraId="5DEA20E9" w14:textId="77777777" w:rsidR="00BA5098" w:rsidRPr="00F24D21" w:rsidRDefault="00BA5098" w:rsidP="00BA5098">
            <w:pPr>
              <w:pStyle w:val="DefaultStyle"/>
              <w:numPr>
                <w:ilvl w:val="0"/>
                <w:numId w:val="34"/>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lastRenderedPageBreak/>
              <w:t>Η πλατφόρμα να μπορεί να παράγει επίπεδα μεταγραφών μοναδιαίων κυττάρων σε έως και 160.000 κύτταρα ανά πείραμα</w:t>
            </w:r>
          </w:p>
          <w:p w14:paraId="79FD835A" w14:textId="77777777" w:rsidR="00BA5098" w:rsidRPr="00F24D21" w:rsidRDefault="00BA5098" w:rsidP="00BA5098">
            <w:pPr>
              <w:pStyle w:val="DefaultStyle"/>
              <w:numPr>
                <w:ilvl w:val="0"/>
                <w:numId w:val="34"/>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Η πλατφόρμα να επιτρέπει την δημιουργία περισσοτέρων από 180.000 ξεχωριστών μικροδιαμερισμάτων τάξης νανολίτρου χρησιμοποιώντας περί τα 3.6 εκατομμύρια μοναδικούς ιχνηθέτες </w:t>
            </w:r>
          </w:p>
          <w:p w14:paraId="0DA50571" w14:textId="77777777" w:rsidR="00BA5098" w:rsidRPr="00F24D21" w:rsidRDefault="00BA5098" w:rsidP="00BA5098">
            <w:pPr>
              <w:pStyle w:val="DefaultStyle"/>
              <w:numPr>
                <w:ilvl w:val="0"/>
                <w:numId w:val="34"/>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δύναται να συλλέγει κύτταρα με μεγάλη απόδοση έως και 80% μέσα σε περίπου 6 λεπτά</w:t>
            </w:r>
          </w:p>
          <w:p w14:paraId="0ECE6931" w14:textId="77777777" w:rsidR="00BA5098" w:rsidRPr="00F24D21" w:rsidRDefault="00BA5098" w:rsidP="00BA5098">
            <w:pPr>
              <w:pStyle w:val="DefaultStyle"/>
              <w:numPr>
                <w:ilvl w:val="0"/>
                <w:numId w:val="34"/>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έχει χαμηλό βαθμό παραγωγής διπλών κυττάρων (doublet rate) όχι ανώτερο του 0,4% ανά 1000 κύτταρα</w:t>
            </w:r>
          </w:p>
          <w:p w14:paraId="1FA62590" w14:textId="77777777" w:rsidR="00BA5098" w:rsidRPr="00F24D21" w:rsidRDefault="00BA5098" w:rsidP="00BA5098">
            <w:pPr>
              <w:pStyle w:val="DefaultStyle"/>
              <w:numPr>
                <w:ilvl w:val="0"/>
                <w:numId w:val="34"/>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δύναται να συναρμολόγηση και χαρακτηρίσει (assembly and characterization) αλληλουχίες πλήρους μήκους των γονιδίων V(D)J</w:t>
            </w:r>
          </w:p>
          <w:p w14:paraId="43FBD7F5" w14:textId="77777777" w:rsidR="00BA5098" w:rsidRPr="00F24D21" w:rsidRDefault="00BA5098" w:rsidP="00BA5098">
            <w:pPr>
              <w:pStyle w:val="DefaultStyle"/>
              <w:numPr>
                <w:ilvl w:val="0"/>
                <w:numId w:val="34"/>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δύναται να ζευγοποιήσει α και β αλύσσους αλληλουχιών TCR από μοναδιαία Τ κύτταρα</w:t>
            </w:r>
          </w:p>
          <w:p w14:paraId="2F98B942" w14:textId="77777777" w:rsidR="00BA5098" w:rsidRPr="00F24D21" w:rsidRDefault="00BA5098" w:rsidP="00BA5098">
            <w:pPr>
              <w:pStyle w:val="DefaultStyle"/>
              <w:numPr>
                <w:ilvl w:val="0"/>
                <w:numId w:val="34"/>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δύναται να ζευγοποιήσει βαριές και ελαφριές αλύσσους ανοσοσφαιρινών από μοναδιαία Β κύτταρα με πλήρη ανάλυση του ισοτύπου τους</w:t>
            </w:r>
          </w:p>
          <w:p w14:paraId="1107D7FF" w14:textId="77777777" w:rsidR="00BA5098" w:rsidRPr="00F24D21" w:rsidRDefault="00BA5098" w:rsidP="00BA5098">
            <w:pPr>
              <w:pStyle w:val="DefaultStyle"/>
              <w:numPr>
                <w:ilvl w:val="0"/>
                <w:numId w:val="34"/>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δύναται να προσδιορίσει έκφραση TCR, ανοσοσφαιρίνης Ig, προσδιορισμού έκφρασης πρωτεϊνών κυτταρικής επιφανείας καθώς και 5’ γονιδιακής έκφρασης στα ίδια κύτταρα</w:t>
            </w:r>
          </w:p>
          <w:p w14:paraId="74F5FBE5" w14:textId="77777777" w:rsidR="00BA5098" w:rsidRPr="00F24D21" w:rsidRDefault="00BA5098" w:rsidP="00BA5098">
            <w:pPr>
              <w:pStyle w:val="DefaultStyle"/>
              <w:numPr>
                <w:ilvl w:val="0"/>
                <w:numId w:val="34"/>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δύναται να φτιάξει χάρτη με πλήρους μήκους ζευγοποιημένους υποδοχείς Τ κυττάρων με ιχνηθετημένα σύμπλοκα pMHC.</w:t>
            </w:r>
          </w:p>
          <w:p w14:paraId="1BCD6B1E" w14:textId="77777777" w:rsidR="00BA5098" w:rsidRPr="00F24D21" w:rsidRDefault="00BA5098" w:rsidP="00BA5098">
            <w:pPr>
              <w:pStyle w:val="DefaultStyle"/>
              <w:numPr>
                <w:ilvl w:val="0"/>
                <w:numId w:val="34"/>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δύναται να φτιάξει χάρτη με πλήρους μήκους ζευγοποιημένους υποδοχείς Β κυττάρων με ιχνηθετημένα αντιγόνα.</w:t>
            </w:r>
          </w:p>
          <w:p w14:paraId="3293192B" w14:textId="77777777" w:rsidR="00BA5098" w:rsidRPr="00F24D21" w:rsidRDefault="00BA5098" w:rsidP="00BA5098">
            <w:pPr>
              <w:pStyle w:val="DefaultStyle"/>
              <w:numPr>
                <w:ilvl w:val="0"/>
                <w:numId w:val="34"/>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δύναται να προσδιορίσει ταυτόχρονα την έκφραση επιφανειακών πρωτεινών και τη γονιδιακή έκφραση</w:t>
            </w:r>
          </w:p>
          <w:p w14:paraId="50395419" w14:textId="77777777" w:rsidR="00BA5098" w:rsidRPr="00F24D21" w:rsidRDefault="00BA5098" w:rsidP="00BA5098">
            <w:pPr>
              <w:pStyle w:val="DefaultStyle"/>
              <w:numPr>
                <w:ilvl w:val="0"/>
                <w:numId w:val="34"/>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lastRenderedPageBreak/>
              <w:t>Η πλατφόρμα να συνοδεύεται από ολοκληρωμένη λύση πρωτοκόλλων ανάλυσης και λογισμικών οπτικοποίησης των αποτελεσμάτων τόσο για αρχαρίους όσο και έμπειρους χρήστες</w:t>
            </w:r>
          </w:p>
          <w:p w14:paraId="425C15E1" w14:textId="77777777" w:rsidR="00BA5098" w:rsidRPr="00F24D21" w:rsidRDefault="00BA5098" w:rsidP="00BA5098">
            <w:pPr>
              <w:pStyle w:val="DefaultStyle"/>
              <w:numPr>
                <w:ilvl w:val="0"/>
                <w:numId w:val="34"/>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χρησιμοποιεί διάταξη μικρορευστών συμβατή με μεγάλη γκάμα ευκαρυωτικών κυττάρων διαφόρων κυτταρικών μεγεθών και τύπων (προσκολλημένες κυτταρικές καλλιέργειες, κυτταρικές καλλιέργειές σε εναιώρημα, ιστούς, αίμα)</w:t>
            </w:r>
          </w:p>
          <w:p w14:paraId="61C02790" w14:textId="77777777" w:rsidR="00BA5098" w:rsidRPr="00F24D21" w:rsidRDefault="00BA5098" w:rsidP="00BA5098">
            <w:pPr>
              <w:pStyle w:val="DefaultStyle"/>
              <w:numPr>
                <w:ilvl w:val="0"/>
                <w:numId w:val="34"/>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επιτρέπει σύντομο χρόνο μέχρι τη λύση του κυττάρου επιτρέποντας τον ακριβή προσδιορισμό του μεταγραφώματος με ελάχιστη επίδραση στη γονιδιακή έκφραση</w:t>
            </w:r>
          </w:p>
        </w:tc>
        <w:tc>
          <w:tcPr>
            <w:tcW w:w="1560" w:type="dxa"/>
            <w:tcBorders>
              <w:top w:val="single" w:sz="4" w:space="0" w:color="000000"/>
              <w:left w:val="single" w:sz="4" w:space="0" w:color="000000"/>
              <w:bottom w:val="single" w:sz="4" w:space="0" w:color="000000"/>
            </w:tcBorders>
            <w:tcMar>
              <w:left w:w="103" w:type="dxa"/>
            </w:tcMar>
            <w:vAlign w:val="center"/>
          </w:tcPr>
          <w:p w14:paraId="23BA9C73"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lastRenderedPageBreak/>
              <w:t>Ναι</w:t>
            </w:r>
          </w:p>
        </w:tc>
        <w:tc>
          <w:tcPr>
            <w:tcW w:w="1417" w:type="dxa"/>
            <w:tcBorders>
              <w:top w:val="single" w:sz="4" w:space="0" w:color="000000"/>
              <w:left w:val="single" w:sz="4" w:space="0" w:color="000000"/>
              <w:bottom w:val="single" w:sz="4" w:space="0" w:color="000000"/>
            </w:tcBorders>
            <w:tcMar>
              <w:left w:w="103" w:type="dxa"/>
            </w:tcMar>
            <w:vAlign w:val="center"/>
          </w:tcPr>
          <w:p w14:paraId="4910B926"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219BCAB0"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26C0455F"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634F0CC6"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lastRenderedPageBreak/>
              <w:t>4</w:t>
            </w:r>
          </w:p>
        </w:tc>
        <w:tc>
          <w:tcPr>
            <w:tcW w:w="4394" w:type="dxa"/>
            <w:tcBorders>
              <w:top w:val="single" w:sz="4" w:space="0" w:color="000000"/>
              <w:left w:val="single" w:sz="4" w:space="0" w:color="000000"/>
              <w:bottom w:val="single" w:sz="4" w:space="0" w:color="000000"/>
            </w:tcBorders>
            <w:tcMar>
              <w:left w:w="103" w:type="dxa"/>
            </w:tcMar>
            <w:vAlign w:val="center"/>
          </w:tcPr>
          <w:p w14:paraId="6AA9E211"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Προδιαγραφές δοκιμασίας έναντι χρωματίνης προσβάσιμης σε μεταθετάση (ATAC) σε επίπεδο μοναδιαίου κυττάρου:</w:t>
            </w:r>
          </w:p>
          <w:p w14:paraId="125293B9" w14:textId="77777777" w:rsidR="00BA5098" w:rsidRPr="00F24D21" w:rsidRDefault="00BA5098" w:rsidP="00BA5098">
            <w:pPr>
              <w:pStyle w:val="DefaultStyle"/>
              <w:numPr>
                <w:ilvl w:val="0"/>
                <w:numId w:val="35"/>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δύναται να ανιχνεύσει περιοχές ανοικτής χρωματίνης σε μοναδιαία κύτταρα, εμπλουτισμένη για σήματα σε σημεία έναρξης μεταγραφής καθώς και ρυθμιστικές περιοχές</w:t>
            </w:r>
          </w:p>
          <w:p w14:paraId="04F9E91E" w14:textId="77777777" w:rsidR="00BA5098" w:rsidRPr="00F24D21" w:rsidRDefault="00BA5098" w:rsidP="00BA5098">
            <w:pPr>
              <w:pStyle w:val="DefaultStyle"/>
              <w:numPr>
                <w:ilvl w:val="0"/>
                <w:numId w:val="35"/>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δύναται να αναλύσει 500-10000 πυρήνες ανά κανάλι επιτρέποντας επεκτάσιμη και υψηλής απόδοσης χρήση</w:t>
            </w:r>
          </w:p>
          <w:p w14:paraId="0270CD43" w14:textId="77777777" w:rsidR="00BA5098" w:rsidRPr="00F24D21" w:rsidRDefault="00BA5098" w:rsidP="00BA5098">
            <w:pPr>
              <w:pStyle w:val="DefaultStyle"/>
              <w:numPr>
                <w:ilvl w:val="0"/>
                <w:numId w:val="35"/>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Η πλατφόρμα να δύναται να πραγματοποιεί αναλύσεις σε 8 ανεξάρτητα δείγματα ανά πείραμα </w:t>
            </w:r>
          </w:p>
          <w:p w14:paraId="3C7F4102" w14:textId="77777777" w:rsidR="00BA5098" w:rsidRPr="00F24D21" w:rsidRDefault="00BA5098" w:rsidP="00BA5098">
            <w:pPr>
              <w:pStyle w:val="DefaultStyle"/>
              <w:numPr>
                <w:ilvl w:val="0"/>
                <w:numId w:val="35"/>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επιτρέπει την ανάκτηση έως και 65% των πυρήνων που φορτώνονται στη διάταξη μικρορευστών</w:t>
            </w:r>
          </w:p>
          <w:p w14:paraId="78EDB002" w14:textId="77777777" w:rsidR="00BA5098" w:rsidRPr="00F24D21" w:rsidRDefault="00BA5098" w:rsidP="00BA5098">
            <w:pPr>
              <w:pStyle w:val="DefaultStyle"/>
              <w:numPr>
                <w:ilvl w:val="0"/>
                <w:numId w:val="35"/>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δύναται να αναδεικνύει επιγενετικούς μηχανισμούς σε σπάνιους κυτταρικούς πληθυσμούς (έως και 0,5%)  πολύπλοκων δειγμάτων</w:t>
            </w:r>
          </w:p>
          <w:p w14:paraId="51863C1B" w14:textId="77777777" w:rsidR="00BA5098" w:rsidRPr="00F24D21" w:rsidRDefault="00BA5098" w:rsidP="00BA5098">
            <w:pPr>
              <w:pStyle w:val="DefaultStyle"/>
              <w:numPr>
                <w:ilvl w:val="0"/>
                <w:numId w:val="35"/>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επιτρέπει την αξιόπιστη ανάλυση κυτταρικών σειρών, κυττάρων, φρέσκων και κρυοσυντηρημένων δειγμάτων</w:t>
            </w:r>
          </w:p>
          <w:p w14:paraId="25BCA98F" w14:textId="77777777" w:rsidR="00BA5098" w:rsidRPr="00F24D21" w:rsidRDefault="00BA5098" w:rsidP="00BA5098">
            <w:pPr>
              <w:pStyle w:val="DefaultStyle"/>
              <w:numPr>
                <w:ilvl w:val="0"/>
                <w:numId w:val="35"/>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επιτρέπει την ανάλυση επιγενετικών δεδομένων από ολοκληρωμένη λύση πρωτοκόλλων ανάλυσης και λογισμικών οπτικοποίησης των αποτελεσμάτων</w:t>
            </w:r>
          </w:p>
        </w:tc>
        <w:tc>
          <w:tcPr>
            <w:tcW w:w="1560" w:type="dxa"/>
            <w:tcBorders>
              <w:top w:val="single" w:sz="4" w:space="0" w:color="000000"/>
              <w:left w:val="single" w:sz="4" w:space="0" w:color="000000"/>
              <w:bottom w:val="single" w:sz="4" w:space="0" w:color="000000"/>
            </w:tcBorders>
            <w:tcMar>
              <w:left w:w="103" w:type="dxa"/>
            </w:tcMar>
            <w:vAlign w:val="center"/>
          </w:tcPr>
          <w:p w14:paraId="51C18CF1"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0948EA06"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4D468DF1"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35F3CD37"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393219CA"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lastRenderedPageBreak/>
              <w:t>5</w:t>
            </w:r>
          </w:p>
        </w:tc>
        <w:tc>
          <w:tcPr>
            <w:tcW w:w="4394" w:type="dxa"/>
            <w:tcBorders>
              <w:top w:val="single" w:sz="4" w:space="0" w:color="000000"/>
              <w:left w:val="single" w:sz="4" w:space="0" w:color="000000"/>
              <w:bottom w:val="single" w:sz="4" w:space="0" w:color="000000"/>
            </w:tcBorders>
            <w:tcMar>
              <w:left w:w="103" w:type="dxa"/>
            </w:tcMar>
            <w:vAlign w:val="center"/>
          </w:tcPr>
          <w:p w14:paraId="521430C6"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Προδιαγραφές σύνθετης δοκιμασίας έναντι χρωματίνης προσβάσιμης σε μεταθετάση (ATAC) και γονιδιακής έκφρασης σε επίπεδο μοναδιαίου κυττάρου:</w:t>
            </w:r>
          </w:p>
          <w:p w14:paraId="6BA00653" w14:textId="77777777" w:rsidR="00BA5098" w:rsidRPr="00F24D21" w:rsidRDefault="00BA5098" w:rsidP="00BA5098">
            <w:pPr>
              <w:pStyle w:val="DefaultStyle"/>
              <w:numPr>
                <w:ilvl w:val="0"/>
                <w:numId w:val="36"/>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Ταυτόχρονη ανάλυση γονιδιακής έκφρασης και περιοχών ανοικτής χρωματίνης στο ίδιο κύτταρο</w:t>
            </w:r>
          </w:p>
          <w:p w14:paraId="751F9BA8" w14:textId="77777777" w:rsidR="00BA5098" w:rsidRPr="00F24D21" w:rsidRDefault="00BA5098" w:rsidP="00BA5098">
            <w:pPr>
              <w:pStyle w:val="DefaultStyle"/>
              <w:numPr>
                <w:ilvl w:val="0"/>
                <w:numId w:val="36"/>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μπορεί να διαχωρίσει 500-10.000 πυρήνες ανά κανάλι, έως και 80.000 πυρήνες ανά πείραμα</w:t>
            </w:r>
          </w:p>
          <w:p w14:paraId="58A35F76" w14:textId="77777777" w:rsidR="00BA5098" w:rsidRPr="00F24D21" w:rsidRDefault="00BA5098" w:rsidP="00BA5098">
            <w:pPr>
              <w:pStyle w:val="DefaultStyle"/>
              <w:numPr>
                <w:ilvl w:val="0"/>
                <w:numId w:val="36"/>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Η πλατφόρμα να δύναται να πραγματοποιεί αναλύσεις σε 8 ανεξάρτητα δείγματα ανά πείραμα </w:t>
            </w:r>
          </w:p>
          <w:p w14:paraId="0E920D35" w14:textId="77777777" w:rsidR="00BA5098" w:rsidRPr="00F24D21" w:rsidRDefault="00BA5098" w:rsidP="00BA5098">
            <w:pPr>
              <w:pStyle w:val="DefaultStyle"/>
              <w:numPr>
                <w:ilvl w:val="0"/>
                <w:numId w:val="36"/>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Η πλατφόρμα να επιτρέπει την δημιουργία περισσοτέρων από 90.000 ξεχωριστών μικροδιαμερισμάτων τάξης νανολίτρου χρησιμοποιώντας περί τα 750 χιλιάδες μοναδικούς ιχνηθέτες </w:t>
            </w:r>
          </w:p>
          <w:p w14:paraId="14116DD8" w14:textId="77777777" w:rsidR="00BA5098" w:rsidRPr="00F24D21" w:rsidRDefault="00BA5098" w:rsidP="00BA5098">
            <w:pPr>
              <w:pStyle w:val="DefaultStyle"/>
              <w:numPr>
                <w:ilvl w:val="0"/>
                <w:numId w:val="36"/>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επιτρέπει την ανάκτηση έως και 65% των πυρήνων που φορτώνονται στη διάταξη μικρορευστών</w:t>
            </w:r>
          </w:p>
          <w:p w14:paraId="7BAFA4CC" w14:textId="77777777" w:rsidR="00BA5098" w:rsidRPr="00F24D21" w:rsidRDefault="00BA5098" w:rsidP="00BA5098">
            <w:pPr>
              <w:pStyle w:val="DefaultStyle"/>
              <w:numPr>
                <w:ilvl w:val="0"/>
                <w:numId w:val="36"/>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Υψηλή ευαισθησία, παρόμοια με τις ξεχωριστές δοκιμασίες έναντι χρωματίνης προσβάσιμης σε μεταθετάση (ATAC) και ανάλυσης γονιδιακής έκφρασης σε πυρήνες</w:t>
            </w:r>
          </w:p>
          <w:p w14:paraId="1C522231" w14:textId="77777777" w:rsidR="00BA5098" w:rsidRPr="00F24D21" w:rsidRDefault="00BA5098" w:rsidP="00BA5098">
            <w:pPr>
              <w:pStyle w:val="DefaultStyle"/>
              <w:numPr>
                <w:ilvl w:val="0"/>
                <w:numId w:val="36"/>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επιτυγχάνει τον χαρακτηρισμό σε βάθος των κυτταρικών τύπων και φάσεων, συνδέοντας μεταγραφωμικές και επιγονιδιωµατικές αναλύσεις</w:t>
            </w:r>
          </w:p>
          <w:p w14:paraId="15F683DA" w14:textId="77777777" w:rsidR="00BA5098" w:rsidRPr="00F24D21" w:rsidRDefault="00BA5098" w:rsidP="00BA5098">
            <w:pPr>
              <w:pStyle w:val="DefaultStyle"/>
              <w:numPr>
                <w:ilvl w:val="0"/>
                <w:numId w:val="36"/>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διαθέτει εύχρηστο λογισμικό για την ανάλυση και την οπτικοποίηση των αποτελεσμάτων</w:t>
            </w:r>
          </w:p>
        </w:tc>
        <w:tc>
          <w:tcPr>
            <w:tcW w:w="1560" w:type="dxa"/>
            <w:tcBorders>
              <w:top w:val="single" w:sz="4" w:space="0" w:color="000000"/>
              <w:left w:val="single" w:sz="4" w:space="0" w:color="000000"/>
              <w:bottom w:val="single" w:sz="4" w:space="0" w:color="000000"/>
            </w:tcBorders>
            <w:tcMar>
              <w:left w:w="103" w:type="dxa"/>
            </w:tcMar>
            <w:vAlign w:val="center"/>
          </w:tcPr>
          <w:p w14:paraId="2D2CF1B4"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30414003"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524180B7"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5B4FC53C"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65147D90"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4394" w:type="dxa"/>
            <w:tcBorders>
              <w:top w:val="single" w:sz="4" w:space="0" w:color="000000"/>
              <w:left w:val="single" w:sz="4" w:space="0" w:color="000000"/>
              <w:bottom w:val="single" w:sz="4" w:space="0" w:color="000000"/>
            </w:tcBorders>
            <w:tcMar>
              <w:left w:w="103" w:type="dxa"/>
            </w:tcMar>
            <w:vAlign w:val="center"/>
          </w:tcPr>
          <w:p w14:paraId="5E21DB32"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Προδιαγραφές ανάλυσης γονιδιακής έκφρασης σε επίπεδο μοναδιαίου κυττάρου σε μονιμοποιημένα κύτταρα με δυνατότητα πολυπλεξίας μέχρι 16 δείγματα ανά αντίδραση:</w:t>
            </w:r>
          </w:p>
          <w:p w14:paraId="53E2FDDB" w14:textId="77777777" w:rsidR="00BA5098" w:rsidRPr="00F24D21" w:rsidRDefault="00BA5098" w:rsidP="00BA5098">
            <w:pPr>
              <w:pStyle w:val="DefaultStyle"/>
              <w:numPr>
                <w:ilvl w:val="0"/>
                <w:numId w:val="37"/>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μπορεί να διαχωρίσει 500-10.000 πυρήνες ανά κανάλι, έως και 80.000 πυρήνες ανά πείραμα</w:t>
            </w:r>
          </w:p>
          <w:p w14:paraId="46319B97" w14:textId="77777777" w:rsidR="00BA5098" w:rsidRPr="00F24D21" w:rsidRDefault="00BA5098" w:rsidP="00BA5098">
            <w:pPr>
              <w:pStyle w:val="DefaultStyle"/>
              <w:numPr>
                <w:ilvl w:val="0"/>
                <w:numId w:val="37"/>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έχει δυνατότητα πολυπλεξίας μέχρι 16 δείγματα ανά αντίδραση, 128.000 κύτταρα ανά κανάλι και πάνω από 1 εκατομμύριο κύτταρα ανά διάταξη μικρορευστών (συνολικά 128 δείγματα ανά πείραμα)</w:t>
            </w:r>
          </w:p>
          <w:p w14:paraId="782AD24F" w14:textId="77777777" w:rsidR="00BA5098" w:rsidRPr="00F24D21" w:rsidRDefault="00BA5098" w:rsidP="00BA5098">
            <w:pPr>
              <w:pStyle w:val="DefaultStyle"/>
              <w:numPr>
                <w:ilvl w:val="0"/>
                <w:numId w:val="37"/>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 xml:space="preserve">Η πλατφόρμα να επιτρέπει την </w:t>
            </w:r>
            <w:r w:rsidRPr="00F24D21">
              <w:rPr>
                <w:rFonts w:asciiTheme="minorHAnsi" w:hAnsiTheme="minorHAnsi" w:cstheme="minorHAnsi"/>
                <w:sz w:val="20"/>
                <w:szCs w:val="20"/>
                <w:lang w:val="el-GR"/>
              </w:rPr>
              <w:lastRenderedPageBreak/>
              <w:t>δημιουργία περισσοτέρων από 90.000 ξεχωριστών μικροδιαμερισμάτων τάξης νανολίτρου χρησιμοποιώντας περί τα 737 χιλιάδες μοναδικούς ιχνηθέτες</w:t>
            </w:r>
          </w:p>
          <w:p w14:paraId="1DD31477" w14:textId="77777777" w:rsidR="00BA5098" w:rsidRPr="00F24D21" w:rsidRDefault="00BA5098" w:rsidP="00BA5098">
            <w:pPr>
              <w:pStyle w:val="DefaultStyle"/>
              <w:numPr>
                <w:ilvl w:val="0"/>
                <w:numId w:val="37"/>
              </w:numPr>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Η πλατφόρμα να επιτρέπει την ανάκτηση έως και 65% των πυρήνων που φορτώνονται στη διάταξη μικρορευστών</w:t>
            </w:r>
          </w:p>
        </w:tc>
        <w:tc>
          <w:tcPr>
            <w:tcW w:w="1560" w:type="dxa"/>
            <w:tcBorders>
              <w:top w:val="single" w:sz="4" w:space="0" w:color="000000"/>
              <w:left w:val="single" w:sz="4" w:space="0" w:color="000000"/>
              <w:bottom w:val="single" w:sz="4" w:space="0" w:color="000000"/>
            </w:tcBorders>
            <w:tcMar>
              <w:left w:w="103" w:type="dxa"/>
            </w:tcMar>
            <w:vAlign w:val="center"/>
          </w:tcPr>
          <w:p w14:paraId="45C4E522"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lastRenderedPageBreak/>
              <w:t>Ναι</w:t>
            </w:r>
          </w:p>
        </w:tc>
        <w:tc>
          <w:tcPr>
            <w:tcW w:w="1417" w:type="dxa"/>
            <w:tcBorders>
              <w:top w:val="single" w:sz="4" w:space="0" w:color="000000"/>
              <w:left w:val="single" w:sz="4" w:space="0" w:color="000000"/>
              <w:bottom w:val="single" w:sz="4" w:space="0" w:color="000000"/>
            </w:tcBorders>
            <w:tcMar>
              <w:left w:w="103" w:type="dxa"/>
            </w:tcMar>
            <w:vAlign w:val="center"/>
          </w:tcPr>
          <w:p w14:paraId="2D972344"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1A30C059"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r w:rsidR="00BA5098" w:rsidRPr="0073198C" w14:paraId="632F2409" w14:textId="77777777" w:rsidTr="00BA5098">
        <w:trPr>
          <w:trHeight w:val="510"/>
        </w:trPr>
        <w:tc>
          <w:tcPr>
            <w:tcW w:w="709" w:type="dxa"/>
            <w:tcBorders>
              <w:top w:val="single" w:sz="4" w:space="0" w:color="000000"/>
              <w:left w:val="single" w:sz="4" w:space="0" w:color="000000"/>
              <w:bottom w:val="single" w:sz="4" w:space="0" w:color="000000"/>
            </w:tcBorders>
            <w:tcMar>
              <w:left w:w="103" w:type="dxa"/>
            </w:tcMar>
            <w:vAlign w:val="center"/>
          </w:tcPr>
          <w:p w14:paraId="1E4E83C3" w14:textId="77777777" w:rsidR="00BA5098" w:rsidRDefault="00BA5098" w:rsidP="00F24D21">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7</w:t>
            </w:r>
          </w:p>
        </w:tc>
        <w:tc>
          <w:tcPr>
            <w:tcW w:w="4394" w:type="dxa"/>
            <w:tcBorders>
              <w:top w:val="single" w:sz="4" w:space="0" w:color="000000"/>
              <w:left w:val="single" w:sz="4" w:space="0" w:color="000000"/>
              <w:bottom w:val="single" w:sz="4" w:space="0" w:color="000000"/>
            </w:tcBorders>
            <w:tcMar>
              <w:left w:w="103" w:type="dxa"/>
            </w:tcMar>
            <w:vAlign w:val="center"/>
          </w:tcPr>
          <w:p w14:paraId="45219812" w14:textId="77777777" w:rsidR="00BA5098" w:rsidRPr="00F24D21" w:rsidRDefault="00BA5098" w:rsidP="00F24D21">
            <w:pPr>
              <w:pStyle w:val="DefaultStyle"/>
              <w:spacing w:line="276" w:lineRule="auto"/>
              <w:jc w:val="both"/>
              <w:rPr>
                <w:rFonts w:asciiTheme="minorHAnsi" w:hAnsiTheme="minorHAnsi" w:cstheme="minorHAnsi"/>
                <w:sz w:val="20"/>
                <w:szCs w:val="20"/>
                <w:lang w:val="el-GR"/>
              </w:rPr>
            </w:pPr>
            <w:r w:rsidRPr="00F24D21">
              <w:rPr>
                <w:rFonts w:asciiTheme="minorHAnsi" w:hAnsiTheme="minorHAnsi" w:cstheme="minorHAnsi"/>
                <w:sz w:val="20"/>
                <w:szCs w:val="20"/>
                <w:lang w:val="el-GR"/>
              </w:rPr>
              <w:t>Τάση λειτουργίας τα 230V/50-60Ηz</w:t>
            </w:r>
          </w:p>
        </w:tc>
        <w:tc>
          <w:tcPr>
            <w:tcW w:w="1560" w:type="dxa"/>
            <w:tcBorders>
              <w:top w:val="single" w:sz="4" w:space="0" w:color="000000"/>
              <w:left w:val="single" w:sz="4" w:space="0" w:color="000000"/>
              <w:bottom w:val="single" w:sz="4" w:space="0" w:color="000000"/>
            </w:tcBorders>
            <w:tcMar>
              <w:left w:w="103" w:type="dxa"/>
            </w:tcMar>
            <w:vAlign w:val="center"/>
          </w:tcPr>
          <w:p w14:paraId="34D3C846" w14:textId="77777777" w:rsidR="00BA5098" w:rsidRPr="00F35555" w:rsidRDefault="00BA5098" w:rsidP="00F24D21">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417" w:type="dxa"/>
            <w:tcBorders>
              <w:top w:val="single" w:sz="4" w:space="0" w:color="000000"/>
              <w:left w:val="single" w:sz="4" w:space="0" w:color="000000"/>
              <w:bottom w:val="single" w:sz="4" w:space="0" w:color="000000"/>
            </w:tcBorders>
            <w:tcMar>
              <w:left w:w="103" w:type="dxa"/>
            </w:tcMar>
            <w:vAlign w:val="center"/>
          </w:tcPr>
          <w:p w14:paraId="3BB70830"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c>
          <w:tcPr>
            <w:tcW w:w="1122" w:type="dxa"/>
            <w:tcBorders>
              <w:top w:val="single" w:sz="4" w:space="0" w:color="000000"/>
              <w:left w:val="single" w:sz="4" w:space="0" w:color="000000"/>
              <w:bottom w:val="single" w:sz="4" w:space="0" w:color="000000"/>
              <w:right w:val="single" w:sz="4" w:space="0" w:color="000000"/>
            </w:tcBorders>
            <w:tcMar>
              <w:left w:w="103" w:type="dxa"/>
            </w:tcMar>
            <w:vAlign w:val="center"/>
          </w:tcPr>
          <w:p w14:paraId="77C1DC58" w14:textId="77777777" w:rsidR="00BA5098" w:rsidRPr="0073198C" w:rsidRDefault="00BA5098" w:rsidP="00F24D21">
            <w:pPr>
              <w:pStyle w:val="DefaultStyle"/>
              <w:spacing w:line="276" w:lineRule="auto"/>
              <w:rPr>
                <w:rFonts w:asciiTheme="minorHAnsi" w:hAnsiTheme="minorHAnsi" w:cstheme="minorHAnsi"/>
                <w:sz w:val="20"/>
                <w:szCs w:val="20"/>
                <w:lang w:val="el-GR"/>
              </w:rPr>
            </w:pPr>
          </w:p>
        </w:tc>
      </w:tr>
    </w:tbl>
    <w:p w14:paraId="22866814" w14:textId="77777777" w:rsidR="009F3D1E" w:rsidRPr="00BA5098" w:rsidRDefault="009F3D1E" w:rsidP="009F3D1E">
      <w:pPr>
        <w:pStyle w:val="ListParagraph"/>
        <w:spacing w:after="0"/>
        <w:rPr>
          <w:rFonts w:asciiTheme="minorHAnsi" w:hAnsiTheme="minorHAnsi" w:cstheme="minorHAnsi"/>
          <w:b/>
          <w:szCs w:val="22"/>
          <w:u w:val="double"/>
          <w:lang w:val="el-GR"/>
        </w:rPr>
      </w:pPr>
    </w:p>
    <w:bookmarkEnd w:id="0"/>
    <w:p w14:paraId="195395F1" w14:textId="77777777" w:rsidR="009F3D1E" w:rsidRDefault="009F3D1E" w:rsidP="00A53689">
      <w:pPr>
        <w:pStyle w:val="Style12"/>
        <w:widowControl/>
        <w:spacing w:before="53" w:line="276" w:lineRule="auto"/>
        <w:ind w:left="360"/>
        <w:rPr>
          <w:rStyle w:val="FontStyle102"/>
          <w:rFonts w:asciiTheme="minorHAnsi" w:hAnsiTheme="minorHAnsi" w:cstheme="minorHAnsi"/>
        </w:rPr>
      </w:pPr>
    </w:p>
    <w:p w14:paraId="36AC0DC0" w14:textId="77777777" w:rsidR="00F14ECB" w:rsidRDefault="00F14ECB" w:rsidP="00F14ECB">
      <w:pPr>
        <w:rPr>
          <w:b/>
          <w:szCs w:val="22"/>
          <w:lang w:val="el-GR"/>
        </w:rPr>
      </w:pPr>
      <w:r>
        <w:rPr>
          <w:b/>
          <w:szCs w:val="22"/>
          <w:lang w:val="el-GR"/>
        </w:rPr>
        <w:t>ΑΘΗΝΑ,          202</w:t>
      </w:r>
      <w:r w:rsidR="004042FD">
        <w:rPr>
          <w:b/>
          <w:szCs w:val="22"/>
          <w:lang w:val="el-GR"/>
        </w:rPr>
        <w:t>…</w:t>
      </w:r>
    </w:p>
    <w:p w14:paraId="0198585E" w14:textId="77777777" w:rsidR="00BA5098" w:rsidRDefault="00BA5098" w:rsidP="00F14ECB">
      <w:pPr>
        <w:rPr>
          <w:b/>
          <w:szCs w:val="22"/>
          <w:lang w:val="el-GR"/>
        </w:rPr>
      </w:pPr>
    </w:p>
    <w:p w14:paraId="4C82CAEA" w14:textId="77777777" w:rsidR="00F14ECB" w:rsidRDefault="00F14ECB" w:rsidP="00F14ECB">
      <w:pPr>
        <w:rPr>
          <w:b/>
          <w:szCs w:val="22"/>
          <w:lang w:val="el-GR"/>
        </w:rPr>
      </w:pPr>
      <w:r>
        <w:rPr>
          <w:b/>
          <w:szCs w:val="22"/>
          <w:lang w:val="el-GR"/>
        </w:rPr>
        <w:t>Ο ΠΡΟΣΦΕΡΩΝ</w:t>
      </w:r>
    </w:p>
    <w:p w14:paraId="50AF58C3" w14:textId="77777777"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panose1 w:val="020B0604020202020204"/>
    <w:charset w:val="A1"/>
    <w:family w:val="auto"/>
    <w:pitch w:val="default"/>
  </w:font>
  <w:font w:name="Liberation Sans">
    <w:panose1 w:val="020B0604020202020204"/>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panose1 w:val="020B0604020202020204"/>
    <w:charset w:val="01"/>
    <w:family w:val="roman"/>
    <w:pitch w:val="variable"/>
  </w:font>
  <w:font w:name="Lohit Hindi">
    <w:altName w:val="MS Mincho"/>
    <w:panose1 w:val="020B0604020202020204"/>
    <w:charset w:val="80"/>
    <w:family w:val="auto"/>
    <w:pitch w:val="variable"/>
  </w:font>
  <w:font w:name="Arial Black">
    <w:panose1 w:val="020B0A04020102020204"/>
    <w:charset w:val="00"/>
    <w:family w:val="swiss"/>
    <w:pitch w:val="variable"/>
    <w:sig w:usb0="A00002AF" w:usb1="400078FB" w:usb2="00000000" w:usb3="00000000" w:csb0="0000009F" w:csb1="00000000"/>
  </w:font>
  <w:font w:name="Helvetica Neue">
    <w:altName w:val="Sylfaen"/>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6"/>
    <w:multiLevelType w:val="multilevel"/>
    <w:tmpl w:val="00000006"/>
    <w:name w:val="WW8Num6"/>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0C7757F"/>
    <w:multiLevelType w:val="hybridMultilevel"/>
    <w:tmpl w:val="90105CE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0126338D"/>
    <w:multiLevelType w:val="hybridMultilevel"/>
    <w:tmpl w:val="E9D050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F86FE9"/>
    <w:multiLevelType w:val="hybridMultilevel"/>
    <w:tmpl w:val="2D486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6F4FFC"/>
    <w:multiLevelType w:val="hybridMultilevel"/>
    <w:tmpl w:val="73DC2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EF2351"/>
    <w:multiLevelType w:val="hybridMultilevel"/>
    <w:tmpl w:val="4B349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D6510B"/>
    <w:multiLevelType w:val="hybridMultilevel"/>
    <w:tmpl w:val="C9E4DCF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0E5635AA"/>
    <w:multiLevelType w:val="hybridMultilevel"/>
    <w:tmpl w:val="E876A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FB18DF"/>
    <w:multiLevelType w:val="hybridMultilevel"/>
    <w:tmpl w:val="B1046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423C9E"/>
    <w:multiLevelType w:val="hybridMultilevel"/>
    <w:tmpl w:val="765C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FF60B4"/>
    <w:multiLevelType w:val="hybridMultilevel"/>
    <w:tmpl w:val="26A02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8386028"/>
    <w:multiLevelType w:val="hybridMultilevel"/>
    <w:tmpl w:val="75A2444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23CB5E9F"/>
    <w:multiLevelType w:val="hybridMultilevel"/>
    <w:tmpl w:val="7AB021A0"/>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2B6591"/>
    <w:multiLevelType w:val="hybridMultilevel"/>
    <w:tmpl w:val="84FC3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C20E41"/>
    <w:multiLevelType w:val="hybridMultilevel"/>
    <w:tmpl w:val="2050EC72"/>
    <w:lvl w:ilvl="0" w:tplc="0409001B">
      <w:start w:val="1"/>
      <w:numFmt w:val="lowerRoman"/>
      <w:lvlText w:val="%1."/>
      <w:lvlJc w:val="righ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38C5129"/>
    <w:multiLevelType w:val="hybridMultilevel"/>
    <w:tmpl w:val="40766EA2"/>
    <w:lvl w:ilvl="0" w:tplc="04090001">
      <w:start w:val="1"/>
      <w:numFmt w:val="bullet"/>
      <w:lvlText w:val=""/>
      <w:lvlJc w:val="left"/>
      <w:pPr>
        <w:ind w:left="720" w:hanging="360"/>
      </w:pPr>
      <w:rPr>
        <w:rFonts w:ascii="Symbol" w:hAnsi="Symbol" w:hint="default"/>
      </w:rPr>
    </w:lvl>
    <w:lvl w:ilvl="1" w:tplc="C368042C">
      <w:numFmt w:val="bullet"/>
      <w:lvlText w:val="•"/>
      <w:lvlJc w:val="left"/>
      <w:pPr>
        <w:ind w:left="1800" w:hanging="72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630BF8"/>
    <w:multiLevelType w:val="hybridMultilevel"/>
    <w:tmpl w:val="9DFEA45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942693"/>
    <w:multiLevelType w:val="hybridMultilevel"/>
    <w:tmpl w:val="42FC2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FE1412"/>
    <w:multiLevelType w:val="hybridMultilevel"/>
    <w:tmpl w:val="79E00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346B8A"/>
    <w:multiLevelType w:val="hybridMultilevel"/>
    <w:tmpl w:val="CE985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FA2CDC"/>
    <w:multiLevelType w:val="hybridMultilevel"/>
    <w:tmpl w:val="7ADA8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583010"/>
    <w:multiLevelType w:val="hybridMultilevel"/>
    <w:tmpl w:val="345AE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B4749E"/>
    <w:multiLevelType w:val="hybridMultilevel"/>
    <w:tmpl w:val="0998720A"/>
    <w:lvl w:ilvl="0" w:tplc="60EA75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AA65DE"/>
    <w:multiLevelType w:val="hybridMultilevel"/>
    <w:tmpl w:val="848EBBC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0F5B89"/>
    <w:multiLevelType w:val="hybridMultilevel"/>
    <w:tmpl w:val="E6C6C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207B3D"/>
    <w:multiLevelType w:val="hybridMultilevel"/>
    <w:tmpl w:val="5BB0E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FC7A33"/>
    <w:multiLevelType w:val="hybridMultilevel"/>
    <w:tmpl w:val="8B28FC4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4" w15:restartNumberingAfterBreak="0">
    <w:nsid w:val="653F66E7"/>
    <w:multiLevelType w:val="hybridMultilevel"/>
    <w:tmpl w:val="09960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C276F3"/>
    <w:multiLevelType w:val="hybridMultilevel"/>
    <w:tmpl w:val="18C81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B92562"/>
    <w:multiLevelType w:val="hybridMultilevel"/>
    <w:tmpl w:val="A232C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1806D1"/>
    <w:multiLevelType w:val="hybridMultilevel"/>
    <w:tmpl w:val="6A6AF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452F7E"/>
    <w:multiLevelType w:val="hybridMultilevel"/>
    <w:tmpl w:val="48C28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0C3742"/>
    <w:multiLevelType w:val="hybridMultilevel"/>
    <w:tmpl w:val="3604ACC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0" w15:restartNumberingAfterBreak="0">
    <w:nsid w:val="78EE06CF"/>
    <w:multiLevelType w:val="hybridMultilevel"/>
    <w:tmpl w:val="DD6E6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40264F"/>
    <w:multiLevelType w:val="hybridMultilevel"/>
    <w:tmpl w:val="AEF0DF0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2" w15:restartNumberingAfterBreak="0">
    <w:nsid w:val="7BD3248B"/>
    <w:multiLevelType w:val="hybridMultilevel"/>
    <w:tmpl w:val="54A22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700486"/>
    <w:multiLevelType w:val="hybridMultilevel"/>
    <w:tmpl w:val="53DA569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333608163">
    <w:abstractNumId w:val="0"/>
  </w:num>
  <w:num w:numId="2" w16cid:durableId="1755932276">
    <w:abstractNumId w:val="29"/>
  </w:num>
  <w:num w:numId="3" w16cid:durableId="183639886">
    <w:abstractNumId w:val="9"/>
  </w:num>
  <w:num w:numId="4" w16cid:durableId="1861897772">
    <w:abstractNumId w:val="23"/>
  </w:num>
  <w:num w:numId="5" w16cid:durableId="150291628">
    <w:abstractNumId w:val="19"/>
  </w:num>
  <w:num w:numId="6" w16cid:durableId="1495101912">
    <w:abstractNumId w:val="20"/>
  </w:num>
  <w:num w:numId="7" w16cid:durableId="368384073">
    <w:abstractNumId w:val="15"/>
  </w:num>
  <w:num w:numId="8" w16cid:durableId="1278440398">
    <w:abstractNumId w:val="40"/>
  </w:num>
  <w:num w:numId="9" w16cid:durableId="2043051798">
    <w:abstractNumId w:val="10"/>
  </w:num>
  <w:num w:numId="10" w16cid:durableId="2007240222">
    <w:abstractNumId w:val="26"/>
  </w:num>
  <w:num w:numId="11" w16cid:durableId="1612980171">
    <w:abstractNumId w:val="32"/>
  </w:num>
  <w:num w:numId="12" w16cid:durableId="929387297">
    <w:abstractNumId w:val="25"/>
  </w:num>
  <w:num w:numId="13" w16cid:durableId="2139836620">
    <w:abstractNumId w:val="11"/>
  </w:num>
  <w:num w:numId="14" w16cid:durableId="124278367">
    <w:abstractNumId w:val="36"/>
  </w:num>
  <w:num w:numId="15" w16cid:durableId="118574798">
    <w:abstractNumId w:val="37"/>
  </w:num>
  <w:num w:numId="16" w16cid:durableId="1052735181">
    <w:abstractNumId w:val="12"/>
  </w:num>
  <w:num w:numId="17" w16cid:durableId="1985963816">
    <w:abstractNumId w:val="35"/>
  </w:num>
  <w:num w:numId="18" w16cid:durableId="1055852989">
    <w:abstractNumId w:val="17"/>
  </w:num>
  <w:num w:numId="19" w16cid:durableId="1560704035">
    <w:abstractNumId w:val="31"/>
  </w:num>
  <w:num w:numId="20" w16cid:durableId="26570646">
    <w:abstractNumId w:val="22"/>
  </w:num>
  <w:num w:numId="21" w16cid:durableId="439109014">
    <w:abstractNumId w:val="14"/>
  </w:num>
  <w:num w:numId="22" w16cid:durableId="345638084">
    <w:abstractNumId w:val="30"/>
  </w:num>
  <w:num w:numId="23" w16cid:durableId="321660666">
    <w:abstractNumId w:val="21"/>
  </w:num>
  <w:num w:numId="24" w16cid:durableId="1565675915">
    <w:abstractNumId w:val="42"/>
  </w:num>
  <w:num w:numId="25" w16cid:durableId="722339363">
    <w:abstractNumId w:val="16"/>
  </w:num>
  <w:num w:numId="26" w16cid:durableId="817840356">
    <w:abstractNumId w:val="38"/>
  </w:num>
  <w:num w:numId="27" w16cid:durableId="1153720560">
    <w:abstractNumId w:val="27"/>
  </w:num>
  <w:num w:numId="28" w16cid:durableId="2063944961">
    <w:abstractNumId w:val="24"/>
  </w:num>
  <w:num w:numId="29" w16cid:durableId="1777866353">
    <w:abstractNumId w:val="28"/>
  </w:num>
  <w:num w:numId="30" w16cid:durableId="458574059">
    <w:abstractNumId w:val="34"/>
  </w:num>
  <w:num w:numId="31" w16cid:durableId="1579628218">
    <w:abstractNumId w:val="43"/>
  </w:num>
  <w:num w:numId="32" w16cid:durableId="1750620279">
    <w:abstractNumId w:val="39"/>
  </w:num>
  <w:num w:numId="33" w16cid:durableId="681519284">
    <w:abstractNumId w:val="33"/>
  </w:num>
  <w:num w:numId="34" w16cid:durableId="443505101">
    <w:abstractNumId w:val="18"/>
  </w:num>
  <w:num w:numId="35" w16cid:durableId="296187957">
    <w:abstractNumId w:val="13"/>
  </w:num>
  <w:num w:numId="36" w16cid:durableId="1825731266">
    <w:abstractNumId w:val="8"/>
  </w:num>
  <w:num w:numId="37" w16cid:durableId="519903779">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51010"/>
    <w:rsid w:val="001B7037"/>
    <w:rsid w:val="002A6992"/>
    <w:rsid w:val="004042FD"/>
    <w:rsid w:val="004517A3"/>
    <w:rsid w:val="004E4186"/>
    <w:rsid w:val="0051629A"/>
    <w:rsid w:val="00575B10"/>
    <w:rsid w:val="005A6E5C"/>
    <w:rsid w:val="005D082D"/>
    <w:rsid w:val="0068493C"/>
    <w:rsid w:val="0082330C"/>
    <w:rsid w:val="008C1F5B"/>
    <w:rsid w:val="008D4A3B"/>
    <w:rsid w:val="0093270E"/>
    <w:rsid w:val="009F3D1E"/>
    <w:rsid w:val="00A53689"/>
    <w:rsid w:val="00A64FA7"/>
    <w:rsid w:val="00AF14B6"/>
    <w:rsid w:val="00B15B97"/>
    <w:rsid w:val="00B86BA4"/>
    <w:rsid w:val="00BA5098"/>
    <w:rsid w:val="00C002F7"/>
    <w:rsid w:val="00C11CBE"/>
    <w:rsid w:val="00CF3859"/>
    <w:rsid w:val="00D117B9"/>
    <w:rsid w:val="00DC573D"/>
    <w:rsid w:val="00DF16FA"/>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1ED6B"/>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aliases w:val="Kommentar,Bullet List,FooterText,numbered,Paragraphe de liste1,lp1,Diligence Check,Bullet2,Bullet21,bl1,Bullet22,Bullet23,Bullet211,Bullet24,Bullet25,Bullet26,Bullet27,bl11,Bullet212,Bullet28,bl12,Bullet213,Bullet29,bl13,Bullet214,列出段落"/>
    <w:basedOn w:val="Normal"/>
    <w:link w:val="ListParagraphChar"/>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qFormat/>
    <w:rsid w:val="001B7037"/>
    <w:pPr>
      <w:spacing w:before="120"/>
      <w:jc w:val="left"/>
    </w:pPr>
    <w:rPr>
      <w:b/>
      <w:bCs/>
      <w:caps/>
      <w:sz w:val="20"/>
      <w:szCs w:val="20"/>
      <w:lang w:eastAsia="zh-CN"/>
    </w:rPr>
  </w:style>
  <w:style w:type="paragraph" w:styleId="TOC2">
    <w:name w:val="toc 2"/>
    <w:basedOn w:val="Normal"/>
    <w:next w:val="Normal"/>
    <w:uiPriority w:val="39"/>
    <w:qFormat/>
    <w:rsid w:val="001B7037"/>
    <w:pPr>
      <w:spacing w:after="0"/>
      <w:ind w:left="220"/>
      <w:jc w:val="left"/>
    </w:pPr>
    <w:rPr>
      <w:smallCaps/>
      <w:sz w:val="20"/>
      <w:szCs w:val="20"/>
      <w:lang w:eastAsia="zh-CN"/>
    </w:rPr>
  </w:style>
  <w:style w:type="paragraph" w:styleId="TOC3">
    <w:name w:val="toc 3"/>
    <w:basedOn w:val="Normal"/>
    <w:next w:val="Normal"/>
    <w:uiPriority w:val="39"/>
    <w:qFormat/>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39"/>
    <w:rsid w:val="001B7037"/>
    <w:pPr>
      <w:spacing w:after="0"/>
      <w:ind w:left="880"/>
      <w:jc w:val="left"/>
    </w:pPr>
    <w:rPr>
      <w:sz w:val="18"/>
      <w:szCs w:val="18"/>
      <w:lang w:eastAsia="zh-CN"/>
    </w:rPr>
  </w:style>
  <w:style w:type="paragraph" w:styleId="TOC6">
    <w:name w:val="toc 6"/>
    <w:basedOn w:val="Normal"/>
    <w:next w:val="Normal"/>
    <w:uiPriority w:val="39"/>
    <w:rsid w:val="001B7037"/>
    <w:pPr>
      <w:spacing w:after="0"/>
      <w:ind w:left="1100"/>
      <w:jc w:val="left"/>
    </w:pPr>
    <w:rPr>
      <w:sz w:val="18"/>
      <w:szCs w:val="18"/>
      <w:lang w:eastAsia="zh-CN"/>
    </w:rPr>
  </w:style>
  <w:style w:type="paragraph" w:styleId="TOC7">
    <w:name w:val="toc 7"/>
    <w:basedOn w:val="Normal"/>
    <w:next w:val="Normal"/>
    <w:uiPriority w:val="39"/>
    <w:rsid w:val="001B7037"/>
    <w:pPr>
      <w:spacing w:after="0"/>
      <w:ind w:left="1320"/>
      <w:jc w:val="left"/>
    </w:pPr>
    <w:rPr>
      <w:sz w:val="18"/>
      <w:szCs w:val="18"/>
      <w:lang w:eastAsia="zh-CN"/>
    </w:rPr>
  </w:style>
  <w:style w:type="paragraph" w:styleId="TOC8">
    <w:name w:val="toc 8"/>
    <w:basedOn w:val="Normal"/>
    <w:next w:val="Normal"/>
    <w:uiPriority w:val="39"/>
    <w:rsid w:val="001B7037"/>
    <w:pPr>
      <w:spacing w:after="0"/>
      <w:ind w:left="1540"/>
      <w:jc w:val="left"/>
    </w:pPr>
    <w:rPr>
      <w:sz w:val="18"/>
      <w:szCs w:val="18"/>
      <w:lang w:eastAsia="zh-CN"/>
    </w:rPr>
  </w:style>
  <w:style w:type="paragraph" w:styleId="TOC9">
    <w:name w:val="toc 9"/>
    <w:basedOn w:val="Normal"/>
    <w:next w:val="Normal"/>
    <w:uiPriority w:val="3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qForma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1"/>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 w:type="paragraph" w:customStyle="1" w:styleId="Style2">
    <w:name w:val="Style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
    <w:name w:val="Style3"/>
    <w:basedOn w:val="Normal"/>
    <w:uiPriority w:val="99"/>
    <w:rsid w:val="00A53689"/>
    <w:pPr>
      <w:widowControl w:val="0"/>
      <w:suppressAutoHyphens w:val="0"/>
      <w:autoSpaceDE w:val="0"/>
      <w:autoSpaceDN w:val="0"/>
      <w:adjustRightInd w:val="0"/>
      <w:spacing w:after="0" w:line="134" w:lineRule="exact"/>
      <w:textAlignment w:val="baseline"/>
    </w:pPr>
    <w:rPr>
      <w:rFonts w:ascii="Times New Roman" w:hAnsi="Times New Roman" w:cs="Times New Roman"/>
      <w:sz w:val="24"/>
      <w:lang w:val="el-GR" w:eastAsia="el-GR"/>
    </w:rPr>
  </w:style>
  <w:style w:type="paragraph" w:customStyle="1" w:styleId="Style4">
    <w:name w:val="Style4"/>
    <w:basedOn w:val="Normal"/>
    <w:uiPriority w:val="99"/>
    <w:rsid w:val="00A53689"/>
    <w:pPr>
      <w:widowControl w:val="0"/>
      <w:suppressAutoHyphens w:val="0"/>
      <w:autoSpaceDE w:val="0"/>
      <w:autoSpaceDN w:val="0"/>
      <w:adjustRightInd w:val="0"/>
      <w:spacing w:after="0" w:line="230" w:lineRule="exact"/>
      <w:jc w:val="center"/>
      <w:textAlignment w:val="baseline"/>
    </w:pPr>
    <w:rPr>
      <w:rFonts w:ascii="Times New Roman" w:hAnsi="Times New Roman" w:cs="Times New Roman"/>
      <w:sz w:val="24"/>
      <w:lang w:val="el-GR" w:eastAsia="el-GR"/>
    </w:rPr>
  </w:style>
  <w:style w:type="paragraph" w:customStyle="1" w:styleId="Style5">
    <w:name w:val="Style5"/>
    <w:basedOn w:val="Normal"/>
    <w:uiPriority w:val="99"/>
    <w:rsid w:val="00A53689"/>
    <w:pPr>
      <w:widowControl w:val="0"/>
      <w:suppressAutoHyphens w:val="0"/>
      <w:autoSpaceDE w:val="0"/>
      <w:autoSpaceDN w:val="0"/>
      <w:adjustRightInd w:val="0"/>
      <w:spacing w:after="0" w:line="312" w:lineRule="exact"/>
      <w:textAlignment w:val="baseline"/>
    </w:pPr>
    <w:rPr>
      <w:rFonts w:ascii="Times New Roman" w:hAnsi="Times New Roman" w:cs="Times New Roman"/>
      <w:sz w:val="24"/>
      <w:lang w:val="el-GR" w:eastAsia="el-GR"/>
    </w:rPr>
  </w:style>
  <w:style w:type="paragraph" w:customStyle="1" w:styleId="Style6">
    <w:name w:val="Style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
    <w:name w:val="Style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
    <w:name w:val="Style8"/>
    <w:basedOn w:val="Normal"/>
    <w:uiPriority w:val="99"/>
    <w:rsid w:val="00A53689"/>
    <w:pPr>
      <w:widowControl w:val="0"/>
      <w:suppressAutoHyphens w:val="0"/>
      <w:autoSpaceDE w:val="0"/>
      <w:autoSpaceDN w:val="0"/>
      <w:adjustRightInd w:val="0"/>
      <w:spacing w:after="0" w:line="494" w:lineRule="exact"/>
      <w:jc w:val="center"/>
      <w:textAlignment w:val="baseline"/>
    </w:pPr>
    <w:rPr>
      <w:rFonts w:ascii="Times New Roman" w:hAnsi="Times New Roman" w:cs="Times New Roman"/>
      <w:sz w:val="24"/>
      <w:lang w:val="el-GR" w:eastAsia="el-GR"/>
    </w:rPr>
  </w:style>
  <w:style w:type="paragraph" w:customStyle="1" w:styleId="Style9">
    <w:name w:val="Style9"/>
    <w:basedOn w:val="Normal"/>
    <w:uiPriority w:val="99"/>
    <w:rsid w:val="00A53689"/>
    <w:pPr>
      <w:widowControl w:val="0"/>
      <w:suppressAutoHyphens w:val="0"/>
      <w:autoSpaceDE w:val="0"/>
      <w:autoSpaceDN w:val="0"/>
      <w:adjustRightInd w:val="0"/>
      <w:spacing w:after="0" w:line="264" w:lineRule="exact"/>
      <w:ind w:firstLine="432"/>
      <w:textAlignment w:val="baseline"/>
    </w:pPr>
    <w:rPr>
      <w:rFonts w:ascii="Times New Roman" w:hAnsi="Times New Roman" w:cs="Times New Roman"/>
      <w:sz w:val="24"/>
      <w:lang w:val="el-GR" w:eastAsia="el-GR"/>
    </w:rPr>
  </w:style>
  <w:style w:type="paragraph" w:customStyle="1" w:styleId="Style10">
    <w:name w:val="Style1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1">
    <w:name w:val="Style1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2">
    <w:name w:val="Style1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3">
    <w:name w:val="Style1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4">
    <w:name w:val="Style1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5">
    <w:name w:val="Style1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6">
    <w:name w:val="Style1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7">
    <w:name w:val="Style1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8">
    <w:name w:val="Style18"/>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9">
    <w:name w:val="Style19"/>
    <w:basedOn w:val="Normal"/>
    <w:uiPriority w:val="99"/>
    <w:rsid w:val="00A53689"/>
    <w:pPr>
      <w:widowControl w:val="0"/>
      <w:suppressAutoHyphens w:val="0"/>
      <w:autoSpaceDE w:val="0"/>
      <w:autoSpaceDN w:val="0"/>
      <w:adjustRightInd w:val="0"/>
      <w:spacing w:after="0" w:line="294" w:lineRule="exact"/>
      <w:textAlignment w:val="baseline"/>
    </w:pPr>
    <w:rPr>
      <w:rFonts w:ascii="Times New Roman" w:hAnsi="Times New Roman" w:cs="Times New Roman"/>
      <w:sz w:val="24"/>
      <w:lang w:val="el-GR" w:eastAsia="el-GR"/>
    </w:rPr>
  </w:style>
  <w:style w:type="paragraph" w:customStyle="1" w:styleId="Style20">
    <w:name w:val="Style2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1">
    <w:name w:val="Style2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2">
    <w:name w:val="Style22"/>
    <w:basedOn w:val="Normal"/>
    <w:uiPriority w:val="99"/>
    <w:rsid w:val="00A53689"/>
    <w:pPr>
      <w:widowControl w:val="0"/>
      <w:suppressAutoHyphens w:val="0"/>
      <w:autoSpaceDE w:val="0"/>
      <w:autoSpaceDN w:val="0"/>
      <w:adjustRightInd w:val="0"/>
      <w:spacing w:after="0" w:line="242" w:lineRule="exact"/>
      <w:textAlignment w:val="baseline"/>
    </w:pPr>
    <w:rPr>
      <w:rFonts w:ascii="Times New Roman" w:hAnsi="Times New Roman" w:cs="Times New Roman"/>
      <w:sz w:val="24"/>
      <w:lang w:val="el-GR" w:eastAsia="el-GR"/>
    </w:rPr>
  </w:style>
  <w:style w:type="paragraph" w:customStyle="1" w:styleId="Style23">
    <w:name w:val="Style23"/>
    <w:basedOn w:val="Normal"/>
    <w:uiPriority w:val="99"/>
    <w:rsid w:val="00A53689"/>
    <w:pPr>
      <w:widowControl w:val="0"/>
      <w:suppressAutoHyphens w:val="0"/>
      <w:autoSpaceDE w:val="0"/>
      <w:autoSpaceDN w:val="0"/>
      <w:adjustRightInd w:val="0"/>
      <w:spacing w:after="0" w:line="269" w:lineRule="exact"/>
      <w:ind w:firstLine="329"/>
      <w:textAlignment w:val="baseline"/>
    </w:pPr>
    <w:rPr>
      <w:rFonts w:ascii="Times New Roman" w:hAnsi="Times New Roman" w:cs="Times New Roman"/>
      <w:sz w:val="24"/>
      <w:lang w:val="el-GR" w:eastAsia="el-GR"/>
    </w:rPr>
  </w:style>
  <w:style w:type="paragraph" w:customStyle="1" w:styleId="Style24">
    <w:name w:val="Style24"/>
    <w:basedOn w:val="Normal"/>
    <w:uiPriority w:val="99"/>
    <w:rsid w:val="00A53689"/>
    <w:pPr>
      <w:widowControl w:val="0"/>
      <w:suppressAutoHyphens w:val="0"/>
      <w:autoSpaceDE w:val="0"/>
      <w:autoSpaceDN w:val="0"/>
      <w:adjustRightInd w:val="0"/>
      <w:spacing w:after="0" w:line="221" w:lineRule="exact"/>
      <w:textAlignment w:val="baseline"/>
    </w:pPr>
    <w:rPr>
      <w:rFonts w:ascii="Times New Roman" w:hAnsi="Times New Roman" w:cs="Times New Roman"/>
      <w:sz w:val="24"/>
      <w:lang w:val="el-GR" w:eastAsia="el-GR"/>
    </w:rPr>
  </w:style>
  <w:style w:type="paragraph" w:customStyle="1" w:styleId="Style25">
    <w:name w:val="Style2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6">
    <w:name w:val="Style2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7">
    <w:name w:val="Style27"/>
    <w:basedOn w:val="Normal"/>
    <w:uiPriority w:val="99"/>
    <w:rsid w:val="00A53689"/>
    <w:pPr>
      <w:widowControl w:val="0"/>
      <w:suppressAutoHyphens w:val="0"/>
      <w:autoSpaceDE w:val="0"/>
      <w:autoSpaceDN w:val="0"/>
      <w:adjustRightInd w:val="0"/>
      <w:spacing w:after="0" w:line="269" w:lineRule="exact"/>
      <w:ind w:hanging="710"/>
      <w:textAlignment w:val="baseline"/>
    </w:pPr>
    <w:rPr>
      <w:rFonts w:ascii="Times New Roman" w:hAnsi="Times New Roman" w:cs="Times New Roman"/>
      <w:sz w:val="24"/>
      <w:lang w:val="el-GR" w:eastAsia="el-GR"/>
    </w:rPr>
  </w:style>
  <w:style w:type="paragraph" w:customStyle="1" w:styleId="Style28">
    <w:name w:val="Style2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29">
    <w:name w:val="Style29"/>
    <w:basedOn w:val="Normal"/>
    <w:uiPriority w:val="99"/>
    <w:rsid w:val="00A53689"/>
    <w:pPr>
      <w:widowControl w:val="0"/>
      <w:suppressAutoHyphens w:val="0"/>
      <w:autoSpaceDE w:val="0"/>
      <w:autoSpaceDN w:val="0"/>
      <w:adjustRightInd w:val="0"/>
      <w:spacing w:after="0" w:line="662" w:lineRule="exact"/>
      <w:textAlignment w:val="baseline"/>
    </w:pPr>
    <w:rPr>
      <w:rFonts w:ascii="Times New Roman" w:hAnsi="Times New Roman" w:cs="Times New Roman"/>
      <w:sz w:val="24"/>
      <w:lang w:val="el-GR" w:eastAsia="el-GR"/>
    </w:rPr>
  </w:style>
  <w:style w:type="paragraph" w:customStyle="1" w:styleId="Style30">
    <w:name w:val="Style3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1">
    <w:name w:val="Style31"/>
    <w:basedOn w:val="Normal"/>
    <w:uiPriority w:val="99"/>
    <w:rsid w:val="00A53689"/>
    <w:pPr>
      <w:widowControl w:val="0"/>
      <w:suppressAutoHyphens w:val="0"/>
      <w:autoSpaceDE w:val="0"/>
      <w:autoSpaceDN w:val="0"/>
      <w:adjustRightInd w:val="0"/>
      <w:spacing w:after="0" w:line="240" w:lineRule="exact"/>
      <w:ind w:firstLine="518"/>
      <w:textAlignment w:val="baseline"/>
    </w:pPr>
    <w:rPr>
      <w:rFonts w:ascii="Times New Roman" w:hAnsi="Times New Roman" w:cs="Times New Roman"/>
      <w:sz w:val="24"/>
      <w:lang w:val="el-GR" w:eastAsia="el-GR"/>
    </w:rPr>
  </w:style>
  <w:style w:type="paragraph" w:customStyle="1" w:styleId="Style32">
    <w:name w:val="Style32"/>
    <w:basedOn w:val="Normal"/>
    <w:uiPriority w:val="99"/>
    <w:rsid w:val="00A53689"/>
    <w:pPr>
      <w:widowControl w:val="0"/>
      <w:suppressAutoHyphens w:val="0"/>
      <w:autoSpaceDE w:val="0"/>
      <w:autoSpaceDN w:val="0"/>
      <w:adjustRightInd w:val="0"/>
      <w:spacing w:after="0" w:line="384" w:lineRule="exact"/>
      <w:ind w:hanging="826"/>
      <w:textAlignment w:val="baseline"/>
    </w:pPr>
    <w:rPr>
      <w:rFonts w:ascii="Times New Roman" w:hAnsi="Times New Roman" w:cs="Times New Roman"/>
      <w:sz w:val="24"/>
      <w:lang w:val="el-GR" w:eastAsia="el-GR"/>
    </w:rPr>
  </w:style>
  <w:style w:type="paragraph" w:customStyle="1" w:styleId="Style33">
    <w:name w:val="Style33"/>
    <w:basedOn w:val="Normal"/>
    <w:uiPriority w:val="99"/>
    <w:rsid w:val="00A53689"/>
    <w:pPr>
      <w:widowControl w:val="0"/>
      <w:suppressAutoHyphens w:val="0"/>
      <w:autoSpaceDE w:val="0"/>
      <w:autoSpaceDN w:val="0"/>
      <w:adjustRightInd w:val="0"/>
      <w:spacing w:after="0" w:line="269" w:lineRule="exact"/>
      <w:ind w:hanging="557"/>
      <w:textAlignment w:val="baseline"/>
    </w:pPr>
    <w:rPr>
      <w:rFonts w:ascii="Times New Roman" w:hAnsi="Times New Roman" w:cs="Times New Roman"/>
      <w:sz w:val="24"/>
      <w:lang w:val="el-GR" w:eastAsia="el-GR"/>
    </w:rPr>
  </w:style>
  <w:style w:type="paragraph" w:customStyle="1" w:styleId="Style34">
    <w:name w:val="Style34"/>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5">
    <w:name w:val="Style35"/>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6">
    <w:name w:val="Style36"/>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7">
    <w:name w:val="Style37"/>
    <w:basedOn w:val="Normal"/>
    <w:uiPriority w:val="99"/>
    <w:rsid w:val="00A53689"/>
    <w:pPr>
      <w:widowControl w:val="0"/>
      <w:suppressAutoHyphens w:val="0"/>
      <w:autoSpaceDE w:val="0"/>
      <w:autoSpaceDN w:val="0"/>
      <w:adjustRightInd w:val="0"/>
      <w:spacing w:after="0" w:line="883" w:lineRule="exact"/>
      <w:ind w:firstLine="907"/>
      <w:textAlignment w:val="baseline"/>
    </w:pPr>
    <w:rPr>
      <w:rFonts w:ascii="Times New Roman" w:hAnsi="Times New Roman" w:cs="Times New Roman"/>
      <w:sz w:val="24"/>
      <w:lang w:val="el-GR" w:eastAsia="el-GR"/>
    </w:rPr>
  </w:style>
  <w:style w:type="paragraph" w:customStyle="1" w:styleId="Style38">
    <w:name w:val="Style38"/>
    <w:basedOn w:val="Normal"/>
    <w:uiPriority w:val="99"/>
    <w:rsid w:val="00A53689"/>
    <w:pPr>
      <w:widowControl w:val="0"/>
      <w:suppressAutoHyphens w:val="0"/>
      <w:autoSpaceDE w:val="0"/>
      <w:autoSpaceDN w:val="0"/>
      <w:adjustRightInd w:val="0"/>
      <w:spacing w:after="0" w:line="739" w:lineRule="exact"/>
      <w:textAlignment w:val="baseline"/>
    </w:pPr>
    <w:rPr>
      <w:rFonts w:ascii="Times New Roman" w:hAnsi="Times New Roman" w:cs="Times New Roman"/>
      <w:sz w:val="24"/>
      <w:lang w:val="el-GR" w:eastAsia="el-GR"/>
    </w:rPr>
  </w:style>
  <w:style w:type="paragraph" w:customStyle="1" w:styleId="Style39">
    <w:name w:val="Style39"/>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0">
    <w:name w:val="Style4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1">
    <w:name w:val="Style41"/>
    <w:basedOn w:val="Normal"/>
    <w:uiPriority w:val="99"/>
    <w:rsid w:val="00A53689"/>
    <w:pPr>
      <w:widowControl w:val="0"/>
      <w:suppressAutoHyphens w:val="0"/>
      <w:autoSpaceDE w:val="0"/>
      <w:autoSpaceDN w:val="0"/>
      <w:adjustRightInd w:val="0"/>
      <w:spacing w:after="0" w:line="266" w:lineRule="exact"/>
      <w:ind w:hanging="547"/>
      <w:textAlignment w:val="baseline"/>
    </w:pPr>
    <w:rPr>
      <w:rFonts w:ascii="Times New Roman" w:hAnsi="Times New Roman" w:cs="Times New Roman"/>
      <w:sz w:val="24"/>
      <w:lang w:val="el-GR" w:eastAsia="el-GR"/>
    </w:rPr>
  </w:style>
  <w:style w:type="paragraph" w:customStyle="1" w:styleId="Style42">
    <w:name w:val="Style42"/>
    <w:basedOn w:val="Normal"/>
    <w:uiPriority w:val="99"/>
    <w:rsid w:val="00A53689"/>
    <w:pPr>
      <w:widowControl w:val="0"/>
      <w:suppressAutoHyphens w:val="0"/>
      <w:autoSpaceDE w:val="0"/>
      <w:autoSpaceDN w:val="0"/>
      <w:adjustRightInd w:val="0"/>
      <w:spacing w:after="0" w:line="365" w:lineRule="exact"/>
      <w:ind w:firstLine="1814"/>
      <w:textAlignment w:val="baseline"/>
    </w:pPr>
    <w:rPr>
      <w:rFonts w:ascii="Times New Roman" w:hAnsi="Times New Roman" w:cs="Times New Roman"/>
      <w:sz w:val="24"/>
      <w:lang w:val="el-GR" w:eastAsia="el-GR"/>
    </w:rPr>
  </w:style>
  <w:style w:type="paragraph" w:customStyle="1" w:styleId="Style43">
    <w:name w:val="Style43"/>
    <w:basedOn w:val="Normal"/>
    <w:uiPriority w:val="99"/>
    <w:rsid w:val="00A53689"/>
    <w:pPr>
      <w:widowControl w:val="0"/>
      <w:suppressAutoHyphens w:val="0"/>
      <w:autoSpaceDE w:val="0"/>
      <w:autoSpaceDN w:val="0"/>
      <w:adjustRightInd w:val="0"/>
      <w:spacing w:after="0" w:line="264" w:lineRule="exact"/>
      <w:textAlignment w:val="baseline"/>
    </w:pPr>
    <w:rPr>
      <w:rFonts w:ascii="Times New Roman" w:hAnsi="Times New Roman" w:cs="Times New Roman"/>
      <w:sz w:val="24"/>
      <w:lang w:val="el-GR" w:eastAsia="el-GR"/>
    </w:rPr>
  </w:style>
  <w:style w:type="paragraph" w:customStyle="1" w:styleId="Style44">
    <w:name w:val="Style44"/>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5">
    <w:name w:val="Style4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6">
    <w:name w:val="Style46"/>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7">
    <w:name w:val="Style47"/>
    <w:basedOn w:val="Normal"/>
    <w:uiPriority w:val="99"/>
    <w:rsid w:val="00A53689"/>
    <w:pPr>
      <w:widowControl w:val="0"/>
      <w:suppressAutoHyphens w:val="0"/>
      <w:autoSpaceDE w:val="0"/>
      <w:autoSpaceDN w:val="0"/>
      <w:adjustRightInd w:val="0"/>
      <w:spacing w:after="0" w:line="278" w:lineRule="exact"/>
      <w:ind w:hanging="562"/>
      <w:textAlignment w:val="baseline"/>
    </w:pPr>
    <w:rPr>
      <w:rFonts w:ascii="Times New Roman" w:hAnsi="Times New Roman" w:cs="Times New Roman"/>
      <w:sz w:val="24"/>
      <w:lang w:val="el-GR" w:eastAsia="el-GR"/>
    </w:rPr>
  </w:style>
  <w:style w:type="paragraph" w:customStyle="1" w:styleId="Style48">
    <w:name w:val="Style4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9">
    <w:name w:val="Style49"/>
    <w:basedOn w:val="Normal"/>
    <w:uiPriority w:val="99"/>
    <w:rsid w:val="00A53689"/>
    <w:pPr>
      <w:widowControl w:val="0"/>
      <w:suppressAutoHyphens w:val="0"/>
      <w:autoSpaceDE w:val="0"/>
      <w:autoSpaceDN w:val="0"/>
      <w:adjustRightInd w:val="0"/>
      <w:spacing w:after="0" w:line="269" w:lineRule="exact"/>
      <w:ind w:hanging="283"/>
      <w:textAlignment w:val="baseline"/>
    </w:pPr>
    <w:rPr>
      <w:rFonts w:ascii="Times New Roman" w:hAnsi="Times New Roman" w:cs="Times New Roman"/>
      <w:sz w:val="24"/>
      <w:lang w:val="el-GR" w:eastAsia="el-GR"/>
    </w:rPr>
  </w:style>
  <w:style w:type="paragraph" w:customStyle="1" w:styleId="Style50">
    <w:name w:val="Style50"/>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51">
    <w:name w:val="Style51"/>
    <w:basedOn w:val="Normal"/>
    <w:uiPriority w:val="99"/>
    <w:rsid w:val="00A53689"/>
    <w:pPr>
      <w:widowControl w:val="0"/>
      <w:suppressAutoHyphens w:val="0"/>
      <w:autoSpaceDE w:val="0"/>
      <w:autoSpaceDN w:val="0"/>
      <w:adjustRightInd w:val="0"/>
      <w:spacing w:after="0" w:line="389" w:lineRule="exact"/>
      <w:textAlignment w:val="baseline"/>
    </w:pPr>
    <w:rPr>
      <w:rFonts w:ascii="Times New Roman" w:hAnsi="Times New Roman" w:cs="Times New Roman"/>
      <w:sz w:val="24"/>
      <w:lang w:val="el-GR" w:eastAsia="el-GR"/>
    </w:rPr>
  </w:style>
  <w:style w:type="paragraph" w:customStyle="1" w:styleId="Style52">
    <w:name w:val="Style5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3">
    <w:name w:val="Style53"/>
    <w:basedOn w:val="Normal"/>
    <w:uiPriority w:val="99"/>
    <w:rsid w:val="00A53689"/>
    <w:pPr>
      <w:widowControl w:val="0"/>
      <w:suppressAutoHyphens w:val="0"/>
      <w:autoSpaceDE w:val="0"/>
      <w:autoSpaceDN w:val="0"/>
      <w:adjustRightInd w:val="0"/>
      <w:spacing w:after="0" w:line="294" w:lineRule="exact"/>
      <w:ind w:firstLine="211"/>
      <w:textAlignment w:val="baseline"/>
    </w:pPr>
    <w:rPr>
      <w:rFonts w:ascii="Times New Roman" w:hAnsi="Times New Roman" w:cs="Times New Roman"/>
      <w:sz w:val="24"/>
      <w:lang w:val="el-GR" w:eastAsia="el-GR"/>
    </w:rPr>
  </w:style>
  <w:style w:type="paragraph" w:customStyle="1" w:styleId="Style54">
    <w:name w:val="Style5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5">
    <w:name w:val="Style55"/>
    <w:basedOn w:val="Normal"/>
    <w:uiPriority w:val="99"/>
    <w:rsid w:val="00A53689"/>
    <w:pPr>
      <w:widowControl w:val="0"/>
      <w:suppressAutoHyphens w:val="0"/>
      <w:autoSpaceDE w:val="0"/>
      <w:autoSpaceDN w:val="0"/>
      <w:adjustRightInd w:val="0"/>
      <w:spacing w:after="0" w:line="264" w:lineRule="exact"/>
      <w:ind w:firstLine="970"/>
      <w:textAlignment w:val="baseline"/>
    </w:pPr>
    <w:rPr>
      <w:rFonts w:ascii="Times New Roman" w:hAnsi="Times New Roman" w:cs="Times New Roman"/>
      <w:sz w:val="24"/>
      <w:lang w:val="el-GR" w:eastAsia="el-GR"/>
    </w:rPr>
  </w:style>
  <w:style w:type="paragraph" w:customStyle="1" w:styleId="Style56">
    <w:name w:val="Style56"/>
    <w:basedOn w:val="Normal"/>
    <w:uiPriority w:val="99"/>
    <w:rsid w:val="00A53689"/>
    <w:pPr>
      <w:widowControl w:val="0"/>
      <w:suppressAutoHyphens w:val="0"/>
      <w:autoSpaceDE w:val="0"/>
      <w:autoSpaceDN w:val="0"/>
      <w:adjustRightInd w:val="0"/>
      <w:spacing w:after="0" w:line="269" w:lineRule="exact"/>
      <w:ind w:hanging="706"/>
      <w:textAlignment w:val="baseline"/>
    </w:pPr>
    <w:rPr>
      <w:rFonts w:ascii="Times New Roman" w:hAnsi="Times New Roman" w:cs="Times New Roman"/>
      <w:sz w:val="24"/>
      <w:lang w:val="el-GR" w:eastAsia="el-GR"/>
    </w:rPr>
  </w:style>
  <w:style w:type="paragraph" w:customStyle="1" w:styleId="Style57">
    <w:name w:val="Style5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8">
    <w:name w:val="Style58"/>
    <w:basedOn w:val="Normal"/>
    <w:uiPriority w:val="99"/>
    <w:rsid w:val="00A53689"/>
    <w:pPr>
      <w:widowControl w:val="0"/>
      <w:suppressAutoHyphens w:val="0"/>
      <w:autoSpaceDE w:val="0"/>
      <w:autoSpaceDN w:val="0"/>
      <w:adjustRightInd w:val="0"/>
      <w:spacing w:after="0" w:line="269" w:lineRule="exact"/>
      <w:ind w:hanging="701"/>
      <w:textAlignment w:val="baseline"/>
    </w:pPr>
    <w:rPr>
      <w:rFonts w:ascii="Times New Roman" w:hAnsi="Times New Roman" w:cs="Times New Roman"/>
      <w:sz w:val="24"/>
      <w:lang w:val="el-GR" w:eastAsia="el-GR"/>
    </w:rPr>
  </w:style>
  <w:style w:type="paragraph" w:customStyle="1" w:styleId="Style59">
    <w:name w:val="Style59"/>
    <w:basedOn w:val="Normal"/>
    <w:uiPriority w:val="99"/>
    <w:rsid w:val="00A53689"/>
    <w:pPr>
      <w:widowControl w:val="0"/>
      <w:suppressAutoHyphens w:val="0"/>
      <w:autoSpaceDE w:val="0"/>
      <w:autoSpaceDN w:val="0"/>
      <w:adjustRightInd w:val="0"/>
      <w:spacing w:after="0" w:line="374" w:lineRule="exact"/>
      <w:textAlignment w:val="baseline"/>
    </w:pPr>
    <w:rPr>
      <w:rFonts w:ascii="Times New Roman" w:hAnsi="Times New Roman" w:cs="Times New Roman"/>
      <w:sz w:val="24"/>
      <w:lang w:val="el-GR" w:eastAsia="el-GR"/>
    </w:rPr>
  </w:style>
  <w:style w:type="paragraph" w:customStyle="1" w:styleId="Style60">
    <w:name w:val="Style6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1">
    <w:name w:val="Style61"/>
    <w:basedOn w:val="Normal"/>
    <w:uiPriority w:val="99"/>
    <w:rsid w:val="00A53689"/>
    <w:pPr>
      <w:widowControl w:val="0"/>
      <w:suppressAutoHyphens w:val="0"/>
      <w:autoSpaceDE w:val="0"/>
      <w:autoSpaceDN w:val="0"/>
      <w:adjustRightInd w:val="0"/>
      <w:spacing w:after="0" w:line="240" w:lineRule="exact"/>
      <w:ind w:firstLine="854"/>
      <w:textAlignment w:val="baseline"/>
    </w:pPr>
    <w:rPr>
      <w:rFonts w:ascii="Times New Roman" w:hAnsi="Times New Roman" w:cs="Times New Roman"/>
      <w:sz w:val="24"/>
      <w:lang w:val="el-GR" w:eastAsia="el-GR"/>
    </w:rPr>
  </w:style>
  <w:style w:type="paragraph" w:customStyle="1" w:styleId="Style62">
    <w:name w:val="Style62"/>
    <w:basedOn w:val="Normal"/>
    <w:uiPriority w:val="99"/>
    <w:rsid w:val="00A53689"/>
    <w:pPr>
      <w:widowControl w:val="0"/>
      <w:suppressAutoHyphens w:val="0"/>
      <w:autoSpaceDE w:val="0"/>
      <w:autoSpaceDN w:val="0"/>
      <w:adjustRightInd w:val="0"/>
      <w:spacing w:after="0" w:line="538" w:lineRule="exact"/>
      <w:ind w:firstLine="2376"/>
      <w:textAlignment w:val="baseline"/>
    </w:pPr>
    <w:rPr>
      <w:rFonts w:ascii="Times New Roman" w:hAnsi="Times New Roman" w:cs="Times New Roman"/>
      <w:sz w:val="24"/>
      <w:lang w:val="el-GR" w:eastAsia="el-GR"/>
    </w:rPr>
  </w:style>
  <w:style w:type="paragraph" w:customStyle="1" w:styleId="Style63">
    <w:name w:val="Style6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4">
    <w:name w:val="Style6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5">
    <w:name w:val="Style65"/>
    <w:basedOn w:val="Normal"/>
    <w:uiPriority w:val="99"/>
    <w:rsid w:val="00A53689"/>
    <w:pPr>
      <w:widowControl w:val="0"/>
      <w:suppressAutoHyphens w:val="0"/>
      <w:autoSpaceDE w:val="0"/>
      <w:autoSpaceDN w:val="0"/>
      <w:adjustRightInd w:val="0"/>
      <w:spacing w:after="0" w:line="446" w:lineRule="exact"/>
      <w:ind w:hanging="797"/>
      <w:textAlignment w:val="baseline"/>
    </w:pPr>
    <w:rPr>
      <w:rFonts w:ascii="Times New Roman" w:hAnsi="Times New Roman" w:cs="Times New Roman"/>
      <w:sz w:val="24"/>
      <w:lang w:val="el-GR" w:eastAsia="el-GR"/>
    </w:rPr>
  </w:style>
  <w:style w:type="paragraph" w:customStyle="1" w:styleId="Style66">
    <w:name w:val="Style66"/>
    <w:basedOn w:val="Normal"/>
    <w:uiPriority w:val="99"/>
    <w:rsid w:val="00A53689"/>
    <w:pPr>
      <w:widowControl w:val="0"/>
      <w:suppressAutoHyphens w:val="0"/>
      <w:autoSpaceDE w:val="0"/>
      <w:autoSpaceDN w:val="0"/>
      <w:adjustRightInd w:val="0"/>
      <w:spacing w:after="0" w:line="269" w:lineRule="exact"/>
      <w:ind w:hanging="418"/>
      <w:textAlignment w:val="baseline"/>
    </w:pPr>
    <w:rPr>
      <w:rFonts w:ascii="Times New Roman" w:hAnsi="Times New Roman" w:cs="Times New Roman"/>
      <w:sz w:val="24"/>
      <w:lang w:val="el-GR" w:eastAsia="el-GR"/>
    </w:rPr>
  </w:style>
  <w:style w:type="paragraph" w:customStyle="1" w:styleId="Style67">
    <w:name w:val="Style67"/>
    <w:basedOn w:val="Normal"/>
    <w:uiPriority w:val="99"/>
    <w:rsid w:val="00A53689"/>
    <w:pPr>
      <w:widowControl w:val="0"/>
      <w:suppressAutoHyphens w:val="0"/>
      <w:autoSpaceDE w:val="0"/>
      <w:autoSpaceDN w:val="0"/>
      <w:adjustRightInd w:val="0"/>
      <w:spacing w:after="0" w:line="240" w:lineRule="exact"/>
      <w:ind w:firstLine="158"/>
      <w:textAlignment w:val="baseline"/>
    </w:pPr>
    <w:rPr>
      <w:rFonts w:ascii="Times New Roman" w:hAnsi="Times New Roman" w:cs="Times New Roman"/>
      <w:sz w:val="24"/>
      <w:lang w:val="el-GR" w:eastAsia="el-GR"/>
    </w:rPr>
  </w:style>
  <w:style w:type="paragraph" w:customStyle="1" w:styleId="Style68">
    <w:name w:val="Style68"/>
    <w:basedOn w:val="Normal"/>
    <w:uiPriority w:val="99"/>
    <w:rsid w:val="00A53689"/>
    <w:pPr>
      <w:widowControl w:val="0"/>
      <w:suppressAutoHyphens w:val="0"/>
      <w:autoSpaceDE w:val="0"/>
      <w:autoSpaceDN w:val="0"/>
      <w:adjustRightInd w:val="0"/>
      <w:spacing w:after="0" w:line="283" w:lineRule="exact"/>
      <w:textAlignment w:val="baseline"/>
    </w:pPr>
    <w:rPr>
      <w:rFonts w:ascii="Times New Roman" w:hAnsi="Times New Roman" w:cs="Times New Roman"/>
      <w:sz w:val="24"/>
      <w:lang w:val="el-GR" w:eastAsia="el-GR"/>
    </w:rPr>
  </w:style>
  <w:style w:type="paragraph" w:customStyle="1" w:styleId="Style69">
    <w:name w:val="Style69"/>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0">
    <w:name w:val="Style7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1">
    <w:name w:val="Style7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2">
    <w:name w:val="Style72"/>
    <w:basedOn w:val="Normal"/>
    <w:uiPriority w:val="99"/>
    <w:rsid w:val="00A53689"/>
    <w:pPr>
      <w:widowControl w:val="0"/>
      <w:suppressAutoHyphens w:val="0"/>
      <w:autoSpaceDE w:val="0"/>
      <w:autoSpaceDN w:val="0"/>
      <w:adjustRightInd w:val="0"/>
      <w:spacing w:after="0" w:line="264" w:lineRule="exact"/>
      <w:ind w:hanging="422"/>
      <w:textAlignment w:val="baseline"/>
    </w:pPr>
    <w:rPr>
      <w:rFonts w:ascii="Times New Roman" w:hAnsi="Times New Roman" w:cs="Times New Roman"/>
      <w:sz w:val="24"/>
      <w:lang w:val="el-GR" w:eastAsia="el-GR"/>
    </w:rPr>
  </w:style>
  <w:style w:type="paragraph" w:customStyle="1" w:styleId="Style73">
    <w:name w:val="Style73"/>
    <w:basedOn w:val="Normal"/>
    <w:uiPriority w:val="99"/>
    <w:rsid w:val="00A53689"/>
    <w:pPr>
      <w:widowControl w:val="0"/>
      <w:suppressAutoHyphens w:val="0"/>
      <w:autoSpaceDE w:val="0"/>
      <w:autoSpaceDN w:val="0"/>
      <w:adjustRightInd w:val="0"/>
      <w:spacing w:after="0" w:line="254" w:lineRule="exact"/>
      <w:jc w:val="center"/>
      <w:textAlignment w:val="baseline"/>
    </w:pPr>
    <w:rPr>
      <w:rFonts w:ascii="Times New Roman" w:hAnsi="Times New Roman" w:cs="Times New Roman"/>
      <w:sz w:val="24"/>
      <w:lang w:val="el-GR" w:eastAsia="el-GR"/>
    </w:rPr>
  </w:style>
  <w:style w:type="paragraph" w:customStyle="1" w:styleId="Style74">
    <w:name w:val="Style74"/>
    <w:basedOn w:val="Normal"/>
    <w:uiPriority w:val="99"/>
    <w:rsid w:val="00A53689"/>
    <w:pPr>
      <w:widowControl w:val="0"/>
      <w:suppressAutoHyphens w:val="0"/>
      <w:autoSpaceDE w:val="0"/>
      <w:autoSpaceDN w:val="0"/>
      <w:adjustRightInd w:val="0"/>
      <w:spacing w:after="0" w:line="254" w:lineRule="exact"/>
      <w:ind w:hanging="562"/>
      <w:textAlignment w:val="baseline"/>
    </w:pPr>
    <w:rPr>
      <w:rFonts w:ascii="Times New Roman" w:hAnsi="Times New Roman" w:cs="Times New Roman"/>
      <w:sz w:val="24"/>
      <w:lang w:val="el-GR" w:eastAsia="el-GR"/>
    </w:rPr>
  </w:style>
  <w:style w:type="paragraph" w:customStyle="1" w:styleId="Style75">
    <w:name w:val="Style75"/>
    <w:basedOn w:val="Normal"/>
    <w:uiPriority w:val="99"/>
    <w:rsid w:val="00A53689"/>
    <w:pPr>
      <w:widowControl w:val="0"/>
      <w:suppressAutoHyphens w:val="0"/>
      <w:autoSpaceDE w:val="0"/>
      <w:autoSpaceDN w:val="0"/>
      <w:adjustRightInd w:val="0"/>
      <w:spacing w:after="0" w:line="302" w:lineRule="exact"/>
      <w:ind w:hanging="72"/>
      <w:textAlignment w:val="baseline"/>
    </w:pPr>
    <w:rPr>
      <w:rFonts w:ascii="Times New Roman" w:hAnsi="Times New Roman" w:cs="Times New Roman"/>
      <w:sz w:val="24"/>
      <w:lang w:val="el-GR" w:eastAsia="el-GR"/>
    </w:rPr>
  </w:style>
  <w:style w:type="paragraph" w:customStyle="1" w:styleId="Style76">
    <w:name w:val="Style76"/>
    <w:basedOn w:val="Normal"/>
    <w:uiPriority w:val="99"/>
    <w:rsid w:val="00A53689"/>
    <w:pPr>
      <w:widowControl w:val="0"/>
      <w:suppressAutoHyphens w:val="0"/>
      <w:autoSpaceDE w:val="0"/>
      <w:autoSpaceDN w:val="0"/>
      <w:adjustRightInd w:val="0"/>
      <w:spacing w:after="0" w:line="293" w:lineRule="exact"/>
      <w:textAlignment w:val="baseline"/>
    </w:pPr>
    <w:rPr>
      <w:rFonts w:ascii="Times New Roman" w:hAnsi="Times New Roman" w:cs="Times New Roman"/>
      <w:sz w:val="24"/>
      <w:lang w:val="el-GR" w:eastAsia="el-GR"/>
    </w:rPr>
  </w:style>
  <w:style w:type="paragraph" w:customStyle="1" w:styleId="Style77">
    <w:name w:val="Style7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8">
    <w:name w:val="Style7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79">
    <w:name w:val="Style79"/>
    <w:basedOn w:val="Normal"/>
    <w:uiPriority w:val="99"/>
    <w:rsid w:val="00A53689"/>
    <w:pPr>
      <w:widowControl w:val="0"/>
      <w:suppressAutoHyphens w:val="0"/>
      <w:autoSpaceDE w:val="0"/>
      <w:autoSpaceDN w:val="0"/>
      <w:adjustRightInd w:val="0"/>
      <w:spacing w:after="0" w:line="490" w:lineRule="exact"/>
      <w:textAlignment w:val="baseline"/>
    </w:pPr>
    <w:rPr>
      <w:rFonts w:ascii="Times New Roman" w:hAnsi="Times New Roman" w:cs="Times New Roman"/>
      <w:sz w:val="24"/>
      <w:lang w:val="el-GR" w:eastAsia="el-GR"/>
    </w:rPr>
  </w:style>
  <w:style w:type="paragraph" w:customStyle="1" w:styleId="Style80">
    <w:name w:val="Style80"/>
    <w:basedOn w:val="Normal"/>
    <w:uiPriority w:val="99"/>
    <w:rsid w:val="00A53689"/>
    <w:pPr>
      <w:widowControl w:val="0"/>
      <w:suppressAutoHyphens w:val="0"/>
      <w:autoSpaceDE w:val="0"/>
      <w:autoSpaceDN w:val="0"/>
      <w:adjustRightInd w:val="0"/>
      <w:spacing w:after="0" w:line="269" w:lineRule="exact"/>
      <w:ind w:hanging="360"/>
      <w:textAlignment w:val="baseline"/>
    </w:pPr>
    <w:rPr>
      <w:rFonts w:ascii="Times New Roman" w:hAnsi="Times New Roman" w:cs="Times New Roman"/>
      <w:sz w:val="24"/>
      <w:lang w:val="el-GR" w:eastAsia="el-GR"/>
    </w:rPr>
  </w:style>
  <w:style w:type="paragraph" w:customStyle="1" w:styleId="Style81">
    <w:name w:val="Style8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2">
    <w:name w:val="Style8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character" w:customStyle="1" w:styleId="FontStyle84">
    <w:name w:val="Font Style84"/>
    <w:uiPriority w:val="99"/>
    <w:rsid w:val="00A53689"/>
    <w:rPr>
      <w:rFonts w:ascii="Calibri" w:hAnsi="Calibri" w:cs="Calibri"/>
      <w:sz w:val="70"/>
      <w:szCs w:val="70"/>
    </w:rPr>
  </w:style>
  <w:style w:type="character" w:customStyle="1" w:styleId="FontStyle85">
    <w:name w:val="Font Style85"/>
    <w:uiPriority w:val="99"/>
    <w:rsid w:val="00A53689"/>
    <w:rPr>
      <w:rFonts w:ascii="Calibri" w:hAnsi="Calibri" w:cs="Calibri"/>
      <w:sz w:val="12"/>
      <w:szCs w:val="12"/>
    </w:rPr>
  </w:style>
  <w:style w:type="character" w:customStyle="1" w:styleId="FontStyle86">
    <w:name w:val="Font Style86"/>
    <w:uiPriority w:val="99"/>
    <w:rsid w:val="00A53689"/>
    <w:rPr>
      <w:rFonts w:ascii="Calibri" w:hAnsi="Calibri" w:cs="Calibri"/>
      <w:b/>
      <w:bCs/>
      <w:sz w:val="38"/>
      <w:szCs w:val="38"/>
    </w:rPr>
  </w:style>
  <w:style w:type="character" w:customStyle="1" w:styleId="FontStyle87">
    <w:name w:val="Font Style87"/>
    <w:uiPriority w:val="99"/>
    <w:rsid w:val="00A53689"/>
    <w:rPr>
      <w:rFonts w:ascii="Calibri" w:hAnsi="Calibri" w:cs="Calibri"/>
      <w:i/>
      <w:iCs/>
      <w:sz w:val="18"/>
      <w:szCs w:val="18"/>
    </w:rPr>
  </w:style>
  <w:style w:type="character" w:customStyle="1" w:styleId="FontStyle88">
    <w:name w:val="Font Style88"/>
    <w:uiPriority w:val="99"/>
    <w:rsid w:val="00A53689"/>
    <w:rPr>
      <w:rFonts w:ascii="Calibri" w:hAnsi="Calibri" w:cs="Calibri"/>
      <w:smallCaps/>
      <w:sz w:val="20"/>
      <w:szCs w:val="20"/>
    </w:rPr>
  </w:style>
  <w:style w:type="character" w:customStyle="1" w:styleId="FontStyle89">
    <w:name w:val="Font Style89"/>
    <w:uiPriority w:val="99"/>
    <w:rsid w:val="00A53689"/>
    <w:rPr>
      <w:rFonts w:ascii="Calibri" w:hAnsi="Calibri" w:cs="Calibri"/>
      <w:b/>
      <w:bCs/>
      <w:sz w:val="18"/>
      <w:szCs w:val="18"/>
    </w:rPr>
  </w:style>
  <w:style w:type="character" w:customStyle="1" w:styleId="FontStyle90">
    <w:name w:val="Font Style90"/>
    <w:uiPriority w:val="99"/>
    <w:rsid w:val="00A53689"/>
    <w:rPr>
      <w:rFonts w:ascii="Calibri" w:hAnsi="Calibri" w:cs="Calibri"/>
      <w:b/>
      <w:bCs/>
      <w:sz w:val="18"/>
      <w:szCs w:val="18"/>
    </w:rPr>
  </w:style>
  <w:style w:type="character" w:customStyle="1" w:styleId="FontStyle91">
    <w:name w:val="Font Style91"/>
    <w:uiPriority w:val="99"/>
    <w:rsid w:val="00A53689"/>
    <w:rPr>
      <w:rFonts w:ascii="Calibri" w:hAnsi="Calibri" w:cs="Calibri"/>
      <w:sz w:val="16"/>
      <w:szCs w:val="16"/>
    </w:rPr>
  </w:style>
  <w:style w:type="character" w:customStyle="1" w:styleId="FontStyle92">
    <w:name w:val="Font Style92"/>
    <w:uiPriority w:val="99"/>
    <w:rsid w:val="00A53689"/>
    <w:rPr>
      <w:rFonts w:ascii="Calibri" w:hAnsi="Calibri" w:cs="Calibri"/>
      <w:b/>
      <w:bCs/>
      <w:sz w:val="28"/>
      <w:szCs w:val="28"/>
    </w:rPr>
  </w:style>
  <w:style w:type="character" w:customStyle="1" w:styleId="FontStyle93">
    <w:name w:val="Font Style93"/>
    <w:uiPriority w:val="99"/>
    <w:rsid w:val="00A53689"/>
    <w:rPr>
      <w:rFonts w:ascii="Times New Roman" w:hAnsi="Times New Roman" w:cs="Times New Roman"/>
      <w:sz w:val="20"/>
      <w:szCs w:val="20"/>
    </w:rPr>
  </w:style>
  <w:style w:type="character" w:customStyle="1" w:styleId="FontStyle94">
    <w:name w:val="Font Style94"/>
    <w:uiPriority w:val="99"/>
    <w:rsid w:val="00A53689"/>
    <w:rPr>
      <w:rFonts w:ascii="Calibri" w:hAnsi="Calibri" w:cs="Calibri"/>
      <w:sz w:val="20"/>
      <w:szCs w:val="20"/>
    </w:rPr>
  </w:style>
  <w:style w:type="character" w:customStyle="1" w:styleId="FontStyle95">
    <w:name w:val="Font Style95"/>
    <w:uiPriority w:val="99"/>
    <w:rsid w:val="00A53689"/>
    <w:rPr>
      <w:rFonts w:ascii="Calibri" w:hAnsi="Calibri" w:cs="Calibri"/>
      <w:b/>
      <w:bCs/>
      <w:spacing w:val="-10"/>
      <w:sz w:val="22"/>
      <w:szCs w:val="22"/>
    </w:rPr>
  </w:style>
  <w:style w:type="character" w:customStyle="1" w:styleId="FontStyle96">
    <w:name w:val="Font Style96"/>
    <w:uiPriority w:val="99"/>
    <w:rsid w:val="00A53689"/>
    <w:rPr>
      <w:rFonts w:ascii="Calibri" w:hAnsi="Calibri" w:cs="Calibri"/>
      <w:smallCaps/>
      <w:sz w:val="22"/>
      <w:szCs w:val="22"/>
    </w:rPr>
  </w:style>
  <w:style w:type="character" w:customStyle="1" w:styleId="FontStyle97">
    <w:name w:val="Font Style97"/>
    <w:uiPriority w:val="99"/>
    <w:rsid w:val="00A53689"/>
    <w:rPr>
      <w:rFonts w:ascii="Calibri" w:hAnsi="Calibri" w:cs="Calibri"/>
      <w:sz w:val="54"/>
      <w:szCs w:val="54"/>
    </w:rPr>
  </w:style>
  <w:style w:type="character" w:customStyle="1" w:styleId="FontStyle98">
    <w:name w:val="Font Style98"/>
    <w:uiPriority w:val="99"/>
    <w:rsid w:val="00A53689"/>
    <w:rPr>
      <w:rFonts w:ascii="Calibri" w:hAnsi="Calibri" w:cs="Calibri"/>
      <w:b/>
      <w:bCs/>
      <w:i/>
      <w:iCs/>
      <w:sz w:val="22"/>
      <w:szCs w:val="22"/>
    </w:rPr>
  </w:style>
  <w:style w:type="character" w:customStyle="1" w:styleId="FontStyle99">
    <w:name w:val="Font Style99"/>
    <w:uiPriority w:val="99"/>
    <w:rsid w:val="00A53689"/>
    <w:rPr>
      <w:rFonts w:ascii="Calibri" w:hAnsi="Calibri" w:cs="Calibri"/>
      <w:i/>
      <w:iCs/>
      <w:sz w:val="22"/>
      <w:szCs w:val="22"/>
    </w:rPr>
  </w:style>
  <w:style w:type="character" w:customStyle="1" w:styleId="FontStyle100">
    <w:name w:val="Font Style100"/>
    <w:uiPriority w:val="99"/>
    <w:rsid w:val="00A53689"/>
    <w:rPr>
      <w:rFonts w:ascii="Calibri" w:hAnsi="Calibri" w:cs="Calibri"/>
      <w:b/>
      <w:bCs/>
      <w:sz w:val="22"/>
      <w:szCs w:val="22"/>
    </w:rPr>
  </w:style>
  <w:style w:type="character" w:customStyle="1" w:styleId="FontStyle101">
    <w:name w:val="Font Style101"/>
    <w:uiPriority w:val="99"/>
    <w:rsid w:val="00A53689"/>
    <w:rPr>
      <w:rFonts w:ascii="Calibri" w:hAnsi="Calibri" w:cs="Calibri"/>
      <w:sz w:val="22"/>
      <w:szCs w:val="22"/>
    </w:rPr>
  </w:style>
  <w:style w:type="character" w:customStyle="1" w:styleId="FontStyle102">
    <w:name w:val="Font Style102"/>
    <w:uiPriority w:val="99"/>
    <w:rsid w:val="00A53689"/>
    <w:rPr>
      <w:rFonts w:ascii="Calibri" w:hAnsi="Calibri" w:cs="Calibri"/>
      <w:b/>
      <w:bCs/>
      <w:sz w:val="22"/>
      <w:szCs w:val="22"/>
    </w:rPr>
  </w:style>
  <w:style w:type="character" w:customStyle="1" w:styleId="FontStyle103">
    <w:name w:val="Font Style103"/>
    <w:uiPriority w:val="99"/>
    <w:rsid w:val="00A53689"/>
    <w:rPr>
      <w:rFonts w:ascii="Calibri" w:hAnsi="Calibri" w:cs="Calibri"/>
      <w:smallCaps/>
      <w:sz w:val="20"/>
      <w:szCs w:val="20"/>
    </w:rPr>
  </w:style>
  <w:style w:type="character" w:customStyle="1" w:styleId="FontStyle104">
    <w:name w:val="Font Style104"/>
    <w:uiPriority w:val="99"/>
    <w:rsid w:val="00A53689"/>
    <w:rPr>
      <w:rFonts w:ascii="Calibri" w:hAnsi="Calibri" w:cs="Calibri"/>
      <w:sz w:val="20"/>
      <w:szCs w:val="20"/>
    </w:rPr>
  </w:style>
  <w:style w:type="character" w:customStyle="1" w:styleId="FontStyle105">
    <w:name w:val="Font Style105"/>
    <w:uiPriority w:val="99"/>
    <w:rsid w:val="00A53689"/>
    <w:rPr>
      <w:rFonts w:ascii="Calibri" w:hAnsi="Calibri" w:cs="Calibri"/>
      <w:b/>
      <w:bCs/>
      <w:spacing w:val="-20"/>
      <w:sz w:val="36"/>
      <w:szCs w:val="36"/>
    </w:rPr>
  </w:style>
  <w:style w:type="character" w:customStyle="1" w:styleId="FontStyle106">
    <w:name w:val="Font Style106"/>
    <w:uiPriority w:val="99"/>
    <w:rsid w:val="00A53689"/>
    <w:rPr>
      <w:rFonts w:ascii="Arial Black" w:hAnsi="Arial Black" w:cs="Arial Black"/>
      <w:sz w:val="18"/>
      <w:szCs w:val="18"/>
    </w:rPr>
  </w:style>
  <w:style w:type="character" w:customStyle="1" w:styleId="FontStyle107">
    <w:name w:val="Font Style107"/>
    <w:uiPriority w:val="99"/>
    <w:rsid w:val="00A53689"/>
    <w:rPr>
      <w:rFonts w:ascii="Calibri" w:hAnsi="Calibri" w:cs="Calibri"/>
      <w:b/>
      <w:bCs/>
      <w:i/>
      <w:iCs/>
      <w:spacing w:val="20"/>
      <w:sz w:val="18"/>
      <w:szCs w:val="18"/>
    </w:rPr>
  </w:style>
  <w:style w:type="character" w:customStyle="1" w:styleId="FontStyle108">
    <w:name w:val="Font Style108"/>
    <w:uiPriority w:val="99"/>
    <w:rsid w:val="00A53689"/>
    <w:rPr>
      <w:rFonts w:ascii="Calibri" w:hAnsi="Calibri" w:cs="Calibri"/>
      <w:b/>
      <w:bCs/>
      <w:spacing w:val="-20"/>
      <w:sz w:val="28"/>
      <w:szCs w:val="28"/>
    </w:rPr>
  </w:style>
  <w:style w:type="character" w:customStyle="1" w:styleId="FontStyle109">
    <w:name w:val="Font Style109"/>
    <w:uiPriority w:val="99"/>
    <w:rsid w:val="00A53689"/>
    <w:rPr>
      <w:rFonts w:ascii="Calibri" w:hAnsi="Calibri" w:cs="Calibri"/>
      <w:b/>
      <w:bCs/>
      <w:spacing w:val="-10"/>
      <w:sz w:val="18"/>
      <w:szCs w:val="18"/>
    </w:rPr>
  </w:style>
  <w:style w:type="character" w:customStyle="1" w:styleId="FontStyle110">
    <w:name w:val="Font Style110"/>
    <w:uiPriority w:val="99"/>
    <w:rsid w:val="00A53689"/>
    <w:rPr>
      <w:rFonts w:ascii="Calibri" w:hAnsi="Calibri" w:cs="Calibri"/>
      <w:spacing w:val="-10"/>
      <w:sz w:val="40"/>
      <w:szCs w:val="40"/>
    </w:rPr>
  </w:style>
  <w:style w:type="character" w:customStyle="1" w:styleId="FontStyle111">
    <w:name w:val="Font Style111"/>
    <w:uiPriority w:val="99"/>
    <w:rsid w:val="00A53689"/>
    <w:rPr>
      <w:rFonts w:ascii="Calibri" w:hAnsi="Calibri" w:cs="Calibri"/>
      <w:sz w:val="40"/>
      <w:szCs w:val="40"/>
    </w:rPr>
  </w:style>
  <w:style w:type="character" w:customStyle="1" w:styleId="FontStyle112">
    <w:name w:val="Font Style112"/>
    <w:uiPriority w:val="99"/>
    <w:rsid w:val="00A53689"/>
    <w:rPr>
      <w:rFonts w:ascii="Calibri" w:hAnsi="Calibri" w:cs="Calibri"/>
      <w:b/>
      <w:bCs/>
      <w:smallCaps/>
      <w:w w:val="150"/>
      <w:sz w:val="16"/>
      <w:szCs w:val="16"/>
    </w:rPr>
  </w:style>
  <w:style w:type="character" w:customStyle="1" w:styleId="FontStyle113">
    <w:name w:val="Font Style113"/>
    <w:uiPriority w:val="99"/>
    <w:rsid w:val="00A53689"/>
    <w:rPr>
      <w:rFonts w:ascii="Calibri" w:hAnsi="Calibri" w:cs="Calibri"/>
      <w:sz w:val="22"/>
      <w:szCs w:val="22"/>
    </w:rPr>
  </w:style>
  <w:style w:type="paragraph" w:styleId="TOCHeading">
    <w:name w:val="TOC Heading"/>
    <w:basedOn w:val="Heading1"/>
    <w:next w:val="Normal"/>
    <w:uiPriority w:val="39"/>
    <w:semiHidden/>
    <w:unhideWhenUsed/>
    <w:qFormat/>
    <w:rsid w:val="00A53689"/>
    <w:pPr>
      <w:suppressAutoHyphens w:val="0"/>
      <w:spacing w:before="480" w:line="276" w:lineRule="auto"/>
      <w:textAlignment w:val="baseline"/>
      <w:outlineLvl w:val="9"/>
    </w:pPr>
    <w:rPr>
      <w:b/>
      <w:bCs/>
      <w:color w:val="365F91"/>
      <w:sz w:val="28"/>
      <w:szCs w:val="28"/>
      <w:lang w:val="en-US" w:eastAsia="ja-JP"/>
    </w:rPr>
  </w:style>
  <w:style w:type="character" w:customStyle="1" w:styleId="23">
    <w:name w:val="Παραπομπή σχολίου2"/>
    <w:rsid w:val="00A53689"/>
    <w:rPr>
      <w:sz w:val="16"/>
    </w:rPr>
  </w:style>
  <w:style w:type="character" w:customStyle="1" w:styleId="ListParagraphChar">
    <w:name w:val="List Paragraph Char"/>
    <w:aliases w:val="Kommentar Char,Bullet List Char,FooterText Char,numbered Char,Paragraphe de liste1 Char,lp1 Char,Diligence Check Char,Bullet2 Char,Bullet21 Char,bl1 Char,Bullet22 Char,Bullet23 Char,Bullet211 Char,Bullet24 Char,Bullet25 Char"/>
    <w:link w:val="ListParagraph"/>
    <w:uiPriority w:val="34"/>
    <w:qFormat/>
    <w:locked/>
    <w:rsid w:val="00A53689"/>
    <w:rPr>
      <w:rFonts w:ascii="Calibri" w:eastAsia="Times New Roman" w:hAnsi="Calibri" w:cs="Calibri"/>
      <w:szCs w:val="24"/>
      <w:lang w:val="en-GB" w:eastAsia="zh-CN"/>
    </w:rPr>
  </w:style>
  <w:style w:type="paragraph" w:customStyle="1" w:styleId="Body">
    <w:name w:val="Body"/>
    <w:rsid w:val="00A5368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character" w:customStyle="1" w:styleId="FontStyle136">
    <w:name w:val="Font Style136"/>
    <w:basedOn w:val="DefaultParagraphFont"/>
    <w:uiPriority w:val="99"/>
    <w:rsid w:val="00A53689"/>
    <w:rPr>
      <w:rFonts w:ascii="Calibri" w:hAnsi="Calibri" w:cs="Calibri"/>
      <w:b/>
      <w:bCs/>
      <w:sz w:val="20"/>
      <w:szCs w:val="20"/>
    </w:rPr>
  </w:style>
  <w:style w:type="character" w:customStyle="1" w:styleId="FontStyle137">
    <w:name w:val="Font Style137"/>
    <w:basedOn w:val="DefaultParagraphFont"/>
    <w:uiPriority w:val="99"/>
    <w:rsid w:val="00A53689"/>
    <w:rPr>
      <w:rFonts w:ascii="Calibri" w:hAnsi="Calibri" w:cs="Calibri"/>
      <w:sz w:val="20"/>
      <w:szCs w:val="20"/>
    </w:rPr>
  </w:style>
  <w:style w:type="numbering" w:customStyle="1" w:styleId="NoList1">
    <w:name w:val="No List1"/>
    <w:next w:val="NoList"/>
    <w:uiPriority w:val="99"/>
    <w:semiHidden/>
    <w:unhideWhenUsed/>
    <w:rsid w:val="00A53689"/>
  </w:style>
  <w:style w:type="character" w:styleId="UnresolvedMention">
    <w:name w:val="Unresolved Mention"/>
    <w:basedOn w:val="DefaultParagraphFont"/>
    <w:uiPriority w:val="99"/>
    <w:semiHidden/>
    <w:unhideWhenUsed/>
    <w:rsid w:val="00A53689"/>
    <w:rPr>
      <w:color w:val="605E5C"/>
      <w:shd w:val="clear" w:color="auto" w:fill="E1DFDD"/>
    </w:rPr>
  </w:style>
  <w:style w:type="character" w:customStyle="1" w:styleId="UnresolvedMention1">
    <w:name w:val="Unresolved Mention1"/>
    <w:basedOn w:val="DefaultParagraphFont"/>
    <w:uiPriority w:val="99"/>
    <w:semiHidden/>
    <w:unhideWhenUsed/>
    <w:rsid w:val="00D11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3200</Words>
  <Characters>18241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Katerina Ligomenides</cp:lastModifiedBy>
  <cp:revision>2</cp:revision>
  <dcterms:created xsi:type="dcterms:W3CDTF">2025-09-19T07:52:00Z</dcterms:created>
  <dcterms:modified xsi:type="dcterms:W3CDTF">2025-09-19T07:52:00Z</dcterms:modified>
</cp:coreProperties>
</file>