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5A6E5C" w:rsidRPr="00D45D3A" w:rsidTr="008A577A">
        <w:tc>
          <w:tcPr>
            <w:tcW w:w="2776" w:type="pct"/>
            <w:vAlign w:val="bottom"/>
          </w:tcPr>
          <w:p w:rsidR="005A6E5C" w:rsidRPr="001B71B0" w:rsidRDefault="005A6E5C" w:rsidP="008A577A">
            <w:pPr>
              <w:rPr>
                <w:rFonts w:cs="Tahoma"/>
                <w:u w:val="single"/>
                <w:lang w:val="el-GR"/>
              </w:rPr>
            </w:pPr>
            <w:r w:rsidRPr="001B71B0">
              <w:rPr>
                <w:rFonts w:cs="Tahoma"/>
                <w:b/>
                <w:u w:val="single"/>
                <w:lang w:val="el-GR"/>
              </w:rPr>
              <w:t xml:space="preserve">Γενικές απαιτήσεις </w:t>
            </w:r>
          </w:p>
        </w:tc>
        <w:tc>
          <w:tcPr>
            <w:tcW w:w="847" w:type="pct"/>
            <w:vAlign w:val="center"/>
          </w:tcPr>
          <w:p w:rsidR="005A6E5C" w:rsidRPr="001B71B0" w:rsidRDefault="005A6E5C" w:rsidP="008A577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5A6E5C" w:rsidRPr="00D45D3A" w:rsidTr="008A577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lang w:val="el-GR"/>
              </w:rPr>
            </w:pPr>
            <w:r w:rsidRPr="001B71B0">
              <w:rPr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1B71B0">
              <w:rPr>
                <w:lang w:val="el-GR"/>
              </w:rPr>
              <w:t>ιατροτεχνολογικών</w:t>
            </w:r>
            <w:proofErr w:type="spellEnd"/>
            <w:r w:rsidRPr="001B71B0">
              <w:rPr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1B71B0">
              <w:rPr>
                <w:lang w:val="el-GR"/>
              </w:rPr>
              <w:t>ιατροτεχνολογικών</w:t>
            </w:r>
            <w:proofErr w:type="spellEnd"/>
            <w:r w:rsidRPr="001B71B0">
              <w:rPr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jc w:val="center"/>
              <w:rPr>
                <w:lang w:val="el-GR"/>
              </w:rPr>
            </w:pPr>
            <w:r w:rsidRPr="001B71B0">
              <w:rPr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D45D3A" w:rsidTr="008A577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1B71B0">
              <w:rPr>
                <w:lang w:val="el-GR"/>
              </w:rPr>
              <w:t>Τα προϊόντα θα παραδ</w:t>
            </w:r>
            <w:r w:rsidRPr="004C1355">
              <w:rPr>
                <w:lang w:val="el-GR"/>
              </w:rPr>
              <w:t>οθούν</w:t>
            </w:r>
            <w:r w:rsidRPr="001B71B0">
              <w:rPr>
                <w:lang w:val="el-GR"/>
              </w:rPr>
              <w:t xml:space="preserve"> το αργότερο σε 30 </w:t>
            </w:r>
            <w:proofErr w:type="spellStart"/>
            <w:r w:rsidRPr="001B71B0">
              <w:rPr>
                <w:lang w:val="el-GR"/>
              </w:rPr>
              <w:t>η.η</w:t>
            </w:r>
            <w:proofErr w:type="spellEnd"/>
            <w:r w:rsidRPr="001B71B0">
              <w:rPr>
                <w:lang w:val="el-GR"/>
              </w:rPr>
              <w:t xml:space="preserve"> από την </w:t>
            </w:r>
            <w:r w:rsidRPr="004C1355">
              <w:rPr>
                <w:lang w:val="el-GR"/>
              </w:rPr>
              <w:t>υπογραφή της σύμβασης.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jc w:val="center"/>
              <w:rPr>
                <w:lang w:val="el-GR"/>
              </w:rPr>
            </w:pPr>
            <w:r w:rsidRPr="001B71B0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5C5BAC" w:rsidTr="008A577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1B71B0">
              <w:rPr>
                <w:lang w:val="el-GR"/>
              </w:rPr>
              <w:t>Τα προϊόντα</w:t>
            </w:r>
            <w:r w:rsidRPr="005C5BAC">
              <w:rPr>
                <w:lang w:val="el-GR"/>
              </w:rPr>
              <w:t xml:space="preserve"> </w:t>
            </w:r>
            <w:r>
              <w:rPr>
                <w:lang w:val="el-GR"/>
              </w:rPr>
              <w:t xml:space="preserve">να </w:t>
            </w:r>
            <w:r w:rsidRPr="005C5BAC">
              <w:rPr>
                <w:lang w:val="el-GR"/>
              </w:rPr>
              <w:t>είναι του ίδιου κατασκευαστή για λόγους συμβατό</w:t>
            </w:r>
            <w:bookmarkStart w:id="1" w:name="_GoBack"/>
            <w:bookmarkEnd w:id="1"/>
            <w:r w:rsidRPr="005C5BAC">
              <w:rPr>
                <w:lang w:val="el-GR"/>
              </w:rPr>
              <w:t xml:space="preserve">τητας των πρωτοκόλλων κατασκευής βιβλιοθηκών νέας γενεάς και </w:t>
            </w:r>
            <w:proofErr w:type="spellStart"/>
            <w:r w:rsidRPr="005C5BAC">
              <w:rPr>
                <w:lang w:val="el-GR"/>
              </w:rPr>
              <w:t>αλληλούχισης</w:t>
            </w:r>
            <w:proofErr w:type="spellEnd"/>
            <w:r w:rsidRPr="005C5BAC">
              <w:rPr>
                <w:lang w:val="el-GR"/>
              </w:rPr>
              <w:t xml:space="preserve"> νέας γενεάς.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jc w:val="center"/>
              <w:rPr>
                <w:lang w:val="el-GR"/>
              </w:rPr>
            </w:pPr>
            <w:r w:rsidRPr="001B71B0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D45D3A" w:rsidTr="008A577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2"/>
              </w:numPr>
              <w:suppressAutoHyphens w:val="0"/>
              <w:spacing w:after="0"/>
              <w:rPr>
                <w:lang w:val="el-GR"/>
              </w:rPr>
            </w:pPr>
            <w:r w:rsidRPr="001B71B0">
              <w:rPr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jc w:val="center"/>
              <w:rPr>
                <w:lang w:val="el-GR"/>
              </w:rPr>
            </w:pPr>
            <w:r w:rsidRPr="001B71B0">
              <w:rPr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</w:tbl>
    <w:p w:rsidR="005A6E5C" w:rsidRPr="00462F6E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5A6E5C" w:rsidRPr="00D45D3A" w:rsidTr="008A577A">
        <w:tc>
          <w:tcPr>
            <w:tcW w:w="2784" w:type="pct"/>
            <w:vAlign w:val="bottom"/>
          </w:tcPr>
          <w:p w:rsidR="005A6E5C" w:rsidRPr="00E071C6" w:rsidRDefault="005A6E5C" w:rsidP="008A577A">
            <w:pPr>
              <w:rPr>
                <w:rFonts w:cs="Tahoma"/>
                <w:u w:val="single"/>
                <w:lang w:val="el-GR"/>
              </w:rPr>
            </w:pPr>
            <w:r w:rsidRPr="00E071C6">
              <w:rPr>
                <w:rFonts w:cs="Tahoma"/>
                <w:b/>
                <w:u w:val="single"/>
                <w:lang w:val="el-GR"/>
              </w:rPr>
              <w:t>Α</w:t>
            </w:r>
            <w:r w:rsidRPr="001B71B0">
              <w:rPr>
                <w:rFonts w:cs="Tahoma"/>
                <w:b/>
                <w:u w:val="single"/>
                <w:lang w:val="el-GR"/>
              </w:rPr>
              <w:t xml:space="preserve">παιτήσεις </w:t>
            </w:r>
            <w:r w:rsidRPr="00E071C6">
              <w:rPr>
                <w:rFonts w:cs="Tahoma"/>
                <w:b/>
                <w:u w:val="single"/>
                <w:lang w:val="el-GR"/>
              </w:rPr>
              <w:t>για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πλήρες </w:t>
            </w:r>
            <w:proofErr w:type="spellStart"/>
            <w:r w:rsidRPr="00E071C6"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E071C6">
              <w:rPr>
                <w:b/>
                <w:color w:val="000000"/>
                <w:u w:val="single"/>
                <w:lang w:val="el-GR"/>
              </w:rPr>
              <w:t xml:space="preserve"> για την ταχεία και εύκολη προετοιμασία βιβλιοθηκών για χρήση σε διαδικασίες </w:t>
            </w:r>
            <w:proofErr w:type="spellStart"/>
            <w:r w:rsidRPr="00E071C6">
              <w:rPr>
                <w:b/>
                <w:color w:val="000000"/>
                <w:u w:val="single"/>
                <w:lang w:val="el-GR"/>
              </w:rPr>
              <w:t>στοχευμένης</w:t>
            </w:r>
            <w:proofErr w:type="spellEnd"/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E071C6">
              <w:rPr>
                <w:b/>
                <w:color w:val="000000"/>
                <w:u w:val="single"/>
                <w:lang w:val="el-GR"/>
              </w:rPr>
              <w:t>αλληλούχησης</w:t>
            </w:r>
            <w:proofErr w:type="spellEnd"/>
            <w:r w:rsidRPr="00E071C6">
              <w:rPr>
                <w:b/>
                <w:color w:val="000000"/>
                <w:u w:val="single"/>
                <w:lang w:val="el-GR"/>
              </w:rPr>
              <w:t xml:space="preserve"> νέας γενιάς (</w:t>
            </w:r>
            <w:r w:rsidRPr="00E071C6">
              <w:rPr>
                <w:b/>
                <w:color w:val="000000"/>
                <w:u w:val="single"/>
              </w:rPr>
              <w:t>Next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E071C6">
              <w:rPr>
                <w:b/>
                <w:color w:val="000000"/>
                <w:u w:val="single"/>
              </w:rPr>
              <w:t>generation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E071C6">
              <w:rPr>
                <w:b/>
                <w:color w:val="000000"/>
                <w:u w:val="single"/>
              </w:rPr>
              <w:t>Sequencing</w:t>
            </w:r>
            <w:r w:rsidRPr="00E071C6">
              <w:rPr>
                <w:b/>
                <w:color w:val="000000"/>
                <w:u w:val="single"/>
                <w:lang w:val="el-GR"/>
              </w:rPr>
              <w:t>)</w:t>
            </w:r>
            <w:r>
              <w:rPr>
                <w:b/>
                <w:color w:val="000000"/>
                <w:u w:val="single"/>
                <w:lang w:val="el-GR"/>
              </w:rPr>
              <w:t xml:space="preserve"> – 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5A6E5C" w:rsidRPr="001B71B0" w:rsidRDefault="005A6E5C" w:rsidP="008A577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5A6E5C" w:rsidRPr="008A6DC8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8A6DC8">
              <w:rPr>
                <w:lang w:val="el-GR"/>
              </w:rPr>
              <w:t xml:space="preserve">Το </w:t>
            </w:r>
            <w:proofErr w:type="spellStart"/>
            <w:r w:rsidRPr="008A6DC8">
              <w:rPr>
                <w:lang w:val="el-GR"/>
              </w:rPr>
              <w:t>κιτ</w:t>
            </w:r>
            <w:proofErr w:type="spellEnd"/>
            <w:r w:rsidRPr="008A6DC8">
              <w:rPr>
                <w:lang w:val="el-GR"/>
              </w:rPr>
              <w:t xml:space="preserve"> να βασίζεται σε διαδικασία </w:t>
            </w:r>
            <w:proofErr w:type="spellStart"/>
            <w:r w:rsidRPr="008A6DC8">
              <w:rPr>
                <w:lang w:val="el-GR"/>
              </w:rPr>
              <w:t>multiplex</w:t>
            </w:r>
            <w:proofErr w:type="spellEnd"/>
            <w:r w:rsidRPr="008A6DC8">
              <w:rPr>
                <w:lang w:val="el-GR"/>
              </w:rPr>
              <w:t xml:space="preserve"> PCR χρησιμοποιώντας κατάλληλα </w:t>
            </w:r>
            <w:proofErr w:type="spellStart"/>
            <w:r w:rsidRPr="008A6DC8">
              <w:rPr>
                <w:lang w:val="el-GR"/>
              </w:rPr>
              <w:t>ολιγονουκλεοτίδια</w:t>
            </w:r>
            <w:proofErr w:type="spellEnd"/>
            <w:r w:rsidRPr="008A6DC8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8A6DC8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8A6DC8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lang w:val="el-GR"/>
              </w:rPr>
              <w:t xml:space="preserve">Το κάθε </w:t>
            </w:r>
            <w:proofErr w:type="spellStart"/>
            <w:r>
              <w:rPr>
                <w:lang w:val="el-GR"/>
              </w:rPr>
              <w:t>κιτ</w:t>
            </w:r>
            <w:proofErr w:type="spellEnd"/>
            <w:r>
              <w:rPr>
                <w:lang w:val="el-GR"/>
              </w:rPr>
              <w:t xml:space="preserve"> να έχει επάρκεια αντιδραστηρίων για 384 αντιδράσεις.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727503" w:rsidRDefault="005A6E5C" w:rsidP="008A577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62C8E">
              <w:rPr>
                <w:lang w:val="el-GR"/>
              </w:rPr>
              <w:t xml:space="preserve">Να απαιτείται ελάχιστη ποσότητα αρχικού DNA έως 1 </w:t>
            </w:r>
            <w:proofErr w:type="spellStart"/>
            <w:r w:rsidRPr="00B62C8E">
              <w:rPr>
                <w:lang w:val="el-GR"/>
              </w:rPr>
              <w:t>ng</w:t>
            </w:r>
            <w:proofErr w:type="spellEnd"/>
            <w:r w:rsidRPr="004C1355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color w:val="000000"/>
                <w:lang w:val="en-US"/>
              </w:rPr>
              <w:t>O</w:t>
            </w:r>
            <w:r w:rsidRPr="00B62C8E">
              <w:rPr>
                <w:color w:val="000000"/>
                <w:lang w:val="el-GR"/>
              </w:rPr>
              <w:t xml:space="preserve"> χρόνος προετοιμασίας της βιβλιοθήκης να μη ξεπερνάει τις 5 ώρες</w:t>
            </w:r>
            <w:r w:rsidRPr="001B71B0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3E7765">
              <w:rPr>
                <w:color w:val="000000"/>
                <w:lang w:val="el-GR"/>
              </w:rPr>
              <w:t xml:space="preserve">Το </w:t>
            </w:r>
            <w:proofErr w:type="spellStart"/>
            <w:r w:rsidRPr="003E7765">
              <w:rPr>
                <w:color w:val="000000"/>
                <w:lang w:val="el-GR"/>
              </w:rPr>
              <w:t>κιτ</w:t>
            </w:r>
            <w:proofErr w:type="spellEnd"/>
            <w:r w:rsidRPr="003E7765">
              <w:rPr>
                <w:color w:val="000000"/>
                <w:lang w:val="el-GR"/>
              </w:rPr>
              <w:t xml:space="preserve"> να είναι συμβατό με δείγματα ιστού έγκλειστου σε παραφίνη (</w:t>
            </w:r>
            <w:r w:rsidRPr="00171578">
              <w:rPr>
                <w:color w:val="000000"/>
              </w:rPr>
              <w:t>FFPE</w:t>
            </w:r>
            <w:r w:rsidRPr="003E7765">
              <w:rPr>
                <w:color w:val="000000"/>
                <w:lang w:val="el-GR"/>
              </w:rPr>
              <w:t>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3E7765">
              <w:rPr>
                <w:color w:val="000000"/>
                <w:lang w:val="el-GR"/>
              </w:rPr>
              <w:t>Οι βιβλιοθήκες ν</w:t>
            </w:r>
            <w:r>
              <w:rPr>
                <w:color w:val="000000"/>
                <w:lang w:val="el-GR"/>
              </w:rPr>
              <w:t xml:space="preserve">α είναι κατάλληλες για </w:t>
            </w:r>
            <w:proofErr w:type="spellStart"/>
            <w:r>
              <w:rPr>
                <w:color w:val="000000"/>
                <w:lang w:val="el-GR"/>
              </w:rPr>
              <w:t>αλληλούχη</w:t>
            </w:r>
            <w:r w:rsidRPr="003E7765">
              <w:rPr>
                <w:color w:val="000000"/>
                <w:lang w:val="el-GR"/>
              </w:rPr>
              <w:t>ση</w:t>
            </w:r>
            <w:proofErr w:type="spellEnd"/>
            <w:r w:rsidRPr="003E7765">
              <w:rPr>
                <w:color w:val="000000"/>
                <w:lang w:val="el-GR"/>
              </w:rPr>
              <w:t xml:space="preserve"> σε </w:t>
            </w:r>
            <w:proofErr w:type="spellStart"/>
            <w:r w:rsidRPr="003E7765">
              <w:rPr>
                <w:color w:val="000000"/>
                <w:lang w:val="el-GR"/>
              </w:rPr>
              <w:t>αλληλουχητές</w:t>
            </w:r>
            <w:proofErr w:type="spellEnd"/>
            <w:r w:rsidRPr="003E7765">
              <w:rPr>
                <w:color w:val="000000"/>
                <w:lang w:val="el-GR"/>
              </w:rPr>
              <w:t xml:space="preserve"> του οίκου </w:t>
            </w:r>
            <w:r>
              <w:rPr>
                <w:color w:val="000000"/>
              </w:rPr>
              <w:t>Illumina</w:t>
            </w:r>
            <w:r w:rsidRPr="00EC1F89">
              <w:rPr>
                <w:color w:val="000000"/>
                <w:lang w:val="el-GR"/>
              </w:rPr>
              <w:t>, που διαθέτει το Ι.ΙΒ.Ε.Α.Α</w:t>
            </w:r>
            <w:r w:rsidRPr="003E7765">
              <w:rPr>
                <w:color w:val="000000"/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3E7765">
              <w:rPr>
                <w:color w:val="000000"/>
                <w:lang w:val="el-GR"/>
              </w:rPr>
              <w:t xml:space="preserve">Η </w:t>
            </w:r>
            <w:proofErr w:type="spellStart"/>
            <w:r w:rsidRPr="003E7765">
              <w:rPr>
                <w:color w:val="000000"/>
                <w:lang w:val="el-GR"/>
              </w:rPr>
              <w:t>αλληλούχηση</w:t>
            </w:r>
            <w:proofErr w:type="spellEnd"/>
            <w:r w:rsidRPr="003E7765">
              <w:rPr>
                <w:color w:val="000000"/>
                <w:lang w:val="el-GR"/>
              </w:rPr>
              <w:t xml:space="preserve"> των παραγόμενων βιβλιοθηκών να παρέχει τη δυνατότητα ανίχνευσης μεταλλαγών όπως ποικιλομορφία αριθμού αντιγράφων (</w:t>
            </w:r>
            <w:r w:rsidRPr="00171578">
              <w:rPr>
                <w:color w:val="000000"/>
              </w:rPr>
              <w:t>Copy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Number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Variants</w:t>
            </w:r>
            <w:r w:rsidRPr="003E7765">
              <w:rPr>
                <w:color w:val="000000"/>
                <w:lang w:val="el-GR"/>
              </w:rPr>
              <w:t xml:space="preserve"> (</w:t>
            </w:r>
            <w:r>
              <w:rPr>
                <w:color w:val="000000"/>
              </w:rPr>
              <w:t>CN</w:t>
            </w:r>
            <w:r w:rsidRPr="00171578">
              <w:rPr>
                <w:color w:val="000000"/>
              </w:rPr>
              <w:t>s</w:t>
            </w:r>
            <w:r w:rsidRPr="003E7765">
              <w:rPr>
                <w:color w:val="000000"/>
                <w:lang w:val="el-GR"/>
              </w:rPr>
              <w:t>), γαμετικές μεταλλάξεις (</w:t>
            </w:r>
            <w:r w:rsidRPr="00171578">
              <w:rPr>
                <w:color w:val="000000"/>
              </w:rPr>
              <w:t>Germline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Variants</w:t>
            </w:r>
            <w:r w:rsidRPr="003E7765">
              <w:rPr>
                <w:color w:val="000000"/>
                <w:lang w:val="el-GR"/>
              </w:rPr>
              <w:t>), ενθέσεις - ελλείψεις (</w:t>
            </w:r>
            <w:r w:rsidRPr="00171578">
              <w:rPr>
                <w:color w:val="000000"/>
              </w:rPr>
              <w:t>Insertions</w:t>
            </w:r>
            <w:r w:rsidRPr="003E7765">
              <w:rPr>
                <w:color w:val="000000"/>
                <w:lang w:val="el-GR"/>
              </w:rPr>
              <w:t>-</w:t>
            </w:r>
            <w:r w:rsidRPr="00171578">
              <w:rPr>
                <w:color w:val="000000"/>
              </w:rPr>
              <w:t>Deletions</w:t>
            </w:r>
            <w:r w:rsidRPr="003E7765">
              <w:rPr>
                <w:color w:val="000000"/>
                <w:lang w:val="el-GR"/>
              </w:rPr>
              <w:t xml:space="preserve"> (</w:t>
            </w:r>
            <w:proofErr w:type="spellStart"/>
            <w:r w:rsidRPr="00171578">
              <w:rPr>
                <w:color w:val="000000"/>
              </w:rPr>
              <w:t>indels</w:t>
            </w:r>
            <w:proofErr w:type="spellEnd"/>
            <w:r w:rsidRPr="003E7765">
              <w:rPr>
                <w:color w:val="000000"/>
                <w:lang w:val="el-GR"/>
              </w:rPr>
              <w:t>), σημειακές μεταλλάξεις (</w:t>
            </w:r>
            <w:r w:rsidRPr="00171578">
              <w:rPr>
                <w:color w:val="000000"/>
              </w:rPr>
              <w:t>Single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Nucleotide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Polymorphisms</w:t>
            </w:r>
            <w:r w:rsidRPr="003E7765">
              <w:rPr>
                <w:color w:val="000000"/>
                <w:lang w:val="el-GR"/>
              </w:rPr>
              <w:t xml:space="preserve"> (</w:t>
            </w:r>
            <w:r w:rsidRPr="00171578">
              <w:rPr>
                <w:color w:val="000000"/>
              </w:rPr>
              <w:t>SNPs</w:t>
            </w:r>
            <w:r w:rsidRPr="003E7765">
              <w:rPr>
                <w:color w:val="000000"/>
                <w:lang w:val="el-GR"/>
              </w:rPr>
              <w:t>) και σωματικές μεταλλάξεις (</w:t>
            </w:r>
            <w:r w:rsidRPr="00171578">
              <w:rPr>
                <w:color w:val="000000"/>
              </w:rPr>
              <w:t>Somatic</w:t>
            </w:r>
            <w:r w:rsidRPr="003E7765">
              <w:rPr>
                <w:color w:val="000000"/>
                <w:lang w:val="el-GR"/>
              </w:rPr>
              <w:t xml:space="preserve"> </w:t>
            </w:r>
            <w:r w:rsidRPr="00171578">
              <w:rPr>
                <w:color w:val="000000"/>
              </w:rPr>
              <w:t>Variants</w:t>
            </w:r>
            <w:r w:rsidRPr="003E7765">
              <w:rPr>
                <w:color w:val="000000"/>
                <w:lang w:val="el-GR"/>
              </w:rPr>
              <w:t>).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3E7765">
              <w:rPr>
                <w:color w:val="000000"/>
                <w:lang w:val="el-GR"/>
              </w:rPr>
              <w:t xml:space="preserve">Να συνοδεύεται από ειδικό </w:t>
            </w:r>
            <w:proofErr w:type="spellStart"/>
            <w:r w:rsidRPr="003E7765">
              <w:rPr>
                <w:color w:val="000000"/>
                <w:lang w:val="el-GR"/>
              </w:rPr>
              <w:t>κιτ</w:t>
            </w:r>
            <w:proofErr w:type="spellEnd"/>
            <w:r w:rsidRPr="003E7765">
              <w:rPr>
                <w:color w:val="000000"/>
                <w:lang w:val="el-GR"/>
              </w:rPr>
              <w:t xml:space="preserve"> ετικετών (</w:t>
            </w:r>
            <w:r>
              <w:rPr>
                <w:color w:val="000000"/>
              </w:rPr>
              <w:t>indices</w:t>
            </w:r>
            <w:r w:rsidRPr="003E7765">
              <w:rPr>
                <w:color w:val="000000"/>
                <w:lang w:val="el-GR"/>
              </w:rPr>
              <w:t xml:space="preserve">) για χρήση σε διαδικασίες </w:t>
            </w:r>
            <w:proofErr w:type="spellStart"/>
            <w:r w:rsidRPr="003E7765">
              <w:rPr>
                <w:color w:val="000000"/>
                <w:lang w:val="el-GR"/>
              </w:rPr>
              <w:t>αλληλούχησης</w:t>
            </w:r>
            <w:proofErr w:type="spellEnd"/>
            <w:r w:rsidRPr="003E7765">
              <w:rPr>
                <w:color w:val="000000"/>
                <w:lang w:val="el-GR"/>
              </w:rPr>
              <w:t xml:space="preserve"> νέας γενιάς (</w:t>
            </w:r>
            <w:r>
              <w:rPr>
                <w:color w:val="000000"/>
              </w:rPr>
              <w:t>Next</w:t>
            </w:r>
            <w:r w:rsidRPr="003E7765">
              <w:rPr>
                <w:color w:val="000000"/>
                <w:lang w:val="el-GR"/>
              </w:rPr>
              <w:t xml:space="preserve"> </w:t>
            </w:r>
            <w:r>
              <w:rPr>
                <w:color w:val="000000"/>
              </w:rPr>
              <w:t>Generation</w:t>
            </w:r>
            <w:r w:rsidRPr="003E7765">
              <w:rPr>
                <w:color w:val="000000"/>
                <w:lang w:val="el-GR"/>
              </w:rPr>
              <w:t xml:space="preserve"> </w:t>
            </w:r>
            <w:r>
              <w:rPr>
                <w:color w:val="000000"/>
              </w:rPr>
              <w:lastRenderedPageBreak/>
              <w:t>Sequencing</w:t>
            </w:r>
            <w:r w:rsidRPr="003E7765">
              <w:rPr>
                <w:color w:val="000000"/>
                <w:lang w:val="el-GR"/>
              </w:rPr>
              <w:t xml:space="preserve">) ώστε να παρέχεται η δυνατότητα </w:t>
            </w:r>
            <w:proofErr w:type="spellStart"/>
            <w:r w:rsidRPr="003E7765">
              <w:rPr>
                <w:color w:val="000000"/>
                <w:lang w:val="el-GR"/>
              </w:rPr>
              <w:t>αλληλούχησης</w:t>
            </w:r>
            <w:proofErr w:type="spellEnd"/>
            <w:r w:rsidRPr="003E7765">
              <w:rPr>
                <w:color w:val="000000"/>
                <w:lang w:val="el-GR"/>
              </w:rPr>
              <w:t xml:space="preserve"> πολλών δειγμάτων ταυτόχρονα.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lastRenderedPageBreak/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3E7765" w:rsidRDefault="005A6E5C" w:rsidP="008A577A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/>
              </w:rPr>
            </w:pPr>
            <w:r w:rsidRPr="008D5E98">
              <w:rPr>
                <w:color w:val="000000"/>
                <w:lang w:val="el-GR"/>
              </w:rPr>
              <w:t xml:space="preserve">Το </w:t>
            </w:r>
            <w:proofErr w:type="spellStart"/>
            <w:r w:rsidRPr="008D5E98">
              <w:rPr>
                <w:color w:val="000000"/>
                <w:lang w:val="el-GR"/>
              </w:rPr>
              <w:t>κιτ</w:t>
            </w:r>
            <w:proofErr w:type="spellEnd"/>
            <w:r w:rsidRPr="008D5E98">
              <w:rPr>
                <w:color w:val="000000"/>
                <w:lang w:val="el-GR"/>
              </w:rPr>
              <w:t xml:space="preserve"> να είναι συμβατό με τους </w:t>
            </w:r>
            <w:proofErr w:type="spellStart"/>
            <w:r w:rsidRPr="008D5E98">
              <w:rPr>
                <w:color w:val="000000"/>
                <w:lang w:val="el-GR"/>
              </w:rPr>
              <w:t>αλληλουχητές</w:t>
            </w:r>
            <w:proofErr w:type="spellEnd"/>
            <w:r w:rsidRPr="008D5E98">
              <w:rPr>
                <w:color w:val="000000"/>
                <w:lang w:val="el-GR"/>
              </w:rPr>
              <w:t xml:space="preserve"> του οίκου </w:t>
            </w:r>
            <w:r>
              <w:rPr>
                <w:color w:val="000000"/>
              </w:rPr>
              <w:t>Illumina</w:t>
            </w:r>
            <w:r w:rsidRPr="00EC1F89">
              <w:rPr>
                <w:color w:val="000000"/>
                <w:lang w:val="el-GR"/>
              </w:rPr>
              <w:t>, που διαθέτει το Ι.ΙΒ.Ε.Α.Α</w:t>
            </w:r>
            <w:r w:rsidRPr="003E7765">
              <w:rPr>
                <w:color w:val="000000"/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8D5E98" w:rsidRDefault="005A6E5C" w:rsidP="008A577A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5A6E5C" w:rsidRPr="00D45D3A" w:rsidTr="008A577A">
        <w:tc>
          <w:tcPr>
            <w:tcW w:w="2784" w:type="pct"/>
            <w:vAlign w:val="bottom"/>
          </w:tcPr>
          <w:p w:rsidR="005A6E5C" w:rsidRPr="007D0428" w:rsidRDefault="005A6E5C" w:rsidP="008A577A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 για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πλήρες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κλωνική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ενίσχυση και την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αλληλούχηση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βιβλιοθηκών νέας γενιάς (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Next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generation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Sequencing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) στο γενετικό αναλυτή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NovaSeq</w:t>
            </w:r>
            <w:proofErr w:type="spellEnd"/>
            <w:r w:rsidRPr="007D0428">
              <w:rPr>
                <w:b/>
                <w:color w:val="000000"/>
                <w:u w:val="single"/>
                <w:lang w:val="el-GR"/>
              </w:rPr>
              <w:t xml:space="preserve"> 6000 του οίκου </w:t>
            </w:r>
            <w:proofErr w:type="spellStart"/>
            <w:r w:rsidRPr="007D0428">
              <w:rPr>
                <w:b/>
                <w:color w:val="000000"/>
                <w:u w:val="single"/>
                <w:lang w:val="el-GR"/>
              </w:rPr>
              <w:t>Illumina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 xml:space="preserve"> – 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>: 7</w:t>
            </w:r>
            <w:r w:rsidRPr="007D0428">
              <w:rPr>
                <w:b/>
                <w:color w:val="000000"/>
                <w:u w:val="single"/>
                <w:lang w:val="el-GR"/>
              </w:rPr>
              <w:t>.</w:t>
            </w:r>
          </w:p>
        </w:tc>
        <w:tc>
          <w:tcPr>
            <w:tcW w:w="844" w:type="pct"/>
            <w:vAlign w:val="center"/>
          </w:tcPr>
          <w:p w:rsidR="005A6E5C" w:rsidRPr="001B71B0" w:rsidRDefault="005A6E5C" w:rsidP="008A577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5A6E5C" w:rsidRPr="001B71B0" w:rsidRDefault="005A6E5C" w:rsidP="008A577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5A6E5C" w:rsidRPr="008A6DC8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8E0A64">
              <w:rPr>
                <w:color w:val="000000"/>
                <w:lang w:val="el-GR" w:eastAsia="el-GR"/>
              </w:rPr>
              <w:t>Τα αντιδραστήρια να είναι έτοιμα προ-</w:t>
            </w:r>
            <w:proofErr w:type="spellStart"/>
            <w:r w:rsidRPr="008E0A64">
              <w:rPr>
                <w:color w:val="000000"/>
                <w:lang w:val="el-GR" w:eastAsia="el-GR"/>
              </w:rPr>
              <w:t>ανανεμειγμένα</w:t>
            </w:r>
            <w:proofErr w:type="spellEnd"/>
            <w:r w:rsidRPr="008E0A64">
              <w:rPr>
                <w:color w:val="000000"/>
                <w:lang w:val="el-GR" w:eastAsia="el-GR"/>
              </w:rPr>
              <w:t xml:space="preserve"> και τοποθετημένα σε ειδική κασέτα μίας χρήσης (</w:t>
            </w:r>
            <w:r w:rsidRPr="00171578">
              <w:rPr>
                <w:color w:val="000000"/>
                <w:lang w:eastAsia="el-GR"/>
              </w:rPr>
              <w:t>cartridge</w:t>
            </w:r>
            <w:r w:rsidRPr="008E0A64">
              <w:rPr>
                <w:color w:val="000000"/>
                <w:lang w:val="el-GR" w:eastAsia="el-GR"/>
              </w:rPr>
              <w:t xml:space="preserve">), επιτρέποντας την ευκολότερη διαδικασία </w:t>
            </w:r>
            <w:proofErr w:type="spellStart"/>
            <w:r w:rsidRPr="008E0A64">
              <w:rPr>
                <w:color w:val="000000"/>
                <w:lang w:val="el-GR" w:eastAsia="el-GR"/>
              </w:rPr>
              <w:t>αλληλούχησης</w:t>
            </w:r>
            <w:proofErr w:type="spellEnd"/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8E0A64">
              <w:rPr>
                <w:color w:val="000000"/>
                <w:lang w:val="el-GR" w:eastAsia="el-GR"/>
              </w:rPr>
              <w:t xml:space="preserve">Το </w:t>
            </w:r>
            <w:proofErr w:type="spellStart"/>
            <w:r w:rsidRPr="008E0A64">
              <w:rPr>
                <w:color w:val="000000"/>
                <w:lang w:val="el-GR" w:eastAsia="el-GR"/>
              </w:rPr>
              <w:t>κιτ</w:t>
            </w:r>
            <w:proofErr w:type="spellEnd"/>
            <w:r w:rsidRPr="008E0A64">
              <w:rPr>
                <w:color w:val="000000"/>
                <w:lang w:val="el-GR" w:eastAsia="el-GR"/>
              </w:rPr>
              <w:t xml:space="preserve"> να μπορεί να υποστηρίξει </w:t>
            </w:r>
            <w:proofErr w:type="spellStart"/>
            <w:r w:rsidRPr="008E0A64">
              <w:rPr>
                <w:color w:val="000000"/>
                <w:lang w:val="el-GR" w:eastAsia="el-GR"/>
              </w:rPr>
              <w:t>αλληλουχήσεις</w:t>
            </w:r>
            <w:proofErr w:type="spellEnd"/>
            <w:r w:rsidRPr="008E0A64">
              <w:rPr>
                <w:color w:val="000000"/>
                <w:lang w:val="el-GR" w:eastAsia="el-GR"/>
              </w:rPr>
              <w:t xml:space="preserve"> μονής και διπλής κατεύθυνσης (</w:t>
            </w:r>
            <w:r w:rsidRPr="00171578">
              <w:rPr>
                <w:color w:val="000000"/>
                <w:lang w:eastAsia="el-GR"/>
              </w:rPr>
              <w:t>single</w:t>
            </w:r>
            <w:r w:rsidRPr="008E0A64">
              <w:rPr>
                <w:color w:val="000000"/>
                <w:lang w:val="el-GR" w:eastAsia="el-GR"/>
              </w:rPr>
              <w:t xml:space="preserve">- </w:t>
            </w:r>
            <w:r w:rsidRPr="00171578">
              <w:rPr>
                <w:color w:val="000000"/>
                <w:lang w:eastAsia="el-GR"/>
              </w:rPr>
              <w:t>and</w:t>
            </w:r>
            <w:r w:rsidRPr="008E0A64">
              <w:rPr>
                <w:color w:val="000000"/>
                <w:lang w:val="el-GR" w:eastAsia="el-GR"/>
              </w:rPr>
              <w:t xml:space="preserve"> </w:t>
            </w:r>
            <w:r w:rsidRPr="00171578">
              <w:rPr>
                <w:color w:val="000000"/>
                <w:lang w:eastAsia="el-GR"/>
              </w:rPr>
              <w:t>paired</w:t>
            </w:r>
            <w:r w:rsidRPr="008E0A64">
              <w:rPr>
                <w:color w:val="000000"/>
                <w:lang w:val="el-GR" w:eastAsia="el-GR"/>
              </w:rPr>
              <w:t>-</w:t>
            </w:r>
            <w:r w:rsidRPr="00171578">
              <w:rPr>
                <w:color w:val="000000"/>
                <w:lang w:eastAsia="el-GR"/>
              </w:rPr>
              <w:t>end</w:t>
            </w:r>
            <w:r w:rsidRPr="008E0A64">
              <w:rPr>
                <w:color w:val="000000"/>
                <w:lang w:val="el-GR" w:eastAsia="el-GR"/>
              </w:rPr>
              <w:t xml:space="preserve"> </w:t>
            </w:r>
            <w:r w:rsidRPr="00171578">
              <w:rPr>
                <w:color w:val="000000"/>
                <w:lang w:eastAsia="el-GR"/>
              </w:rPr>
              <w:t>read</w:t>
            </w:r>
            <w:r w:rsidRPr="008E0A64">
              <w:rPr>
                <w:color w:val="000000"/>
                <w:lang w:val="el-GR" w:eastAsia="el-GR"/>
              </w:rPr>
              <w:t xml:space="preserve"> </w:t>
            </w:r>
            <w:r w:rsidRPr="00171578">
              <w:rPr>
                <w:color w:val="000000"/>
                <w:lang w:eastAsia="el-GR"/>
              </w:rPr>
              <w:t>protocols</w:t>
            </w:r>
            <w:r w:rsidRPr="008E0A64">
              <w:rPr>
                <w:color w:val="000000"/>
                <w:lang w:val="el-GR" w:eastAsia="el-GR"/>
              </w:rPr>
              <w:t xml:space="preserve">) σε τμήματα </w:t>
            </w:r>
            <w:r w:rsidRPr="00171578">
              <w:rPr>
                <w:color w:val="000000"/>
                <w:lang w:eastAsia="el-GR"/>
              </w:rPr>
              <w:t>DNA</w:t>
            </w:r>
            <w:r w:rsidRPr="008E0A64">
              <w:rPr>
                <w:color w:val="000000"/>
                <w:lang w:val="el-GR" w:eastAsia="el-GR"/>
              </w:rPr>
              <w:t xml:space="preserve"> έως 300 </w:t>
            </w:r>
            <w:proofErr w:type="spellStart"/>
            <w:r w:rsidRPr="00171578">
              <w:rPr>
                <w:color w:val="000000"/>
                <w:lang w:eastAsia="el-GR"/>
              </w:rPr>
              <w:t>bp</w:t>
            </w:r>
            <w:proofErr w:type="spellEnd"/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5A6E5C" w:rsidRPr="00B11C39" w:rsidTr="008A577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5C" w:rsidRPr="001B71B0" w:rsidRDefault="005A6E5C" w:rsidP="008A577A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8E0A64">
              <w:rPr>
                <w:color w:val="000000"/>
                <w:lang w:val="el-GR" w:eastAsia="el-GR"/>
              </w:rPr>
              <w:t xml:space="preserve">Το </w:t>
            </w:r>
            <w:proofErr w:type="spellStart"/>
            <w:r w:rsidRPr="008E0A64">
              <w:rPr>
                <w:color w:val="000000"/>
                <w:lang w:val="el-GR" w:eastAsia="el-GR"/>
              </w:rPr>
              <w:t>κιτ</w:t>
            </w:r>
            <w:proofErr w:type="spellEnd"/>
            <w:r w:rsidRPr="008E0A64">
              <w:rPr>
                <w:color w:val="000000"/>
                <w:lang w:val="el-GR" w:eastAsia="el-GR"/>
              </w:rPr>
              <w:t xml:space="preserve"> να είναι ικανό να αποδώσει έως 800 εκατομμύρια </w:t>
            </w:r>
            <w:r w:rsidRPr="00171578">
              <w:rPr>
                <w:color w:val="000000"/>
                <w:lang w:eastAsia="el-GR"/>
              </w:rPr>
              <w:t>reads</w:t>
            </w:r>
            <w:r w:rsidRPr="008E0A64">
              <w:rPr>
                <w:color w:val="000000"/>
                <w:lang w:val="el-GR" w:eastAsia="el-GR"/>
              </w:rPr>
              <w:t xml:space="preserve"> σε μία εκτέλεση.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Default="005A6E5C" w:rsidP="008A577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E5C" w:rsidRPr="001B71B0" w:rsidRDefault="005A6E5C" w:rsidP="008A577A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Default="000726AB" w:rsidP="005A6E5C"/>
    <w:sectPr w:rsidR="000726AB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5C"/>
    <w:rsid w:val="000726AB"/>
    <w:rsid w:val="000B2DF8"/>
    <w:rsid w:val="002A6992"/>
    <w:rsid w:val="004517A3"/>
    <w:rsid w:val="004E4186"/>
    <w:rsid w:val="005A6E5C"/>
    <w:rsid w:val="0068493C"/>
    <w:rsid w:val="008D4A3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2021-07-05T08:13:00Z</dcterms:created>
  <dcterms:modified xsi:type="dcterms:W3CDTF">2021-07-05T08:14:00Z</dcterms:modified>
</cp:coreProperties>
</file>