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566F" w:rsidRPr="008D566F" w:rsidRDefault="008D566F" w:rsidP="008D566F">
      <w:pPr>
        <w:pStyle w:val="Heading2"/>
        <w:tabs>
          <w:tab w:val="clear" w:pos="567"/>
          <w:tab w:val="left" w:pos="0"/>
        </w:tabs>
        <w:ind w:left="0" w:firstLine="0"/>
        <w:jc w:val="center"/>
        <w:rPr>
          <w:rFonts w:ascii="Calibri" w:hAnsi="Calibri"/>
          <w:sz w:val="32"/>
          <w:lang w:val="el-GR"/>
        </w:rPr>
      </w:pPr>
      <w:r w:rsidRPr="008D566F">
        <w:rPr>
          <w:rFonts w:ascii="Calibri" w:hAnsi="Calibri"/>
          <w:sz w:val="32"/>
          <w:lang w:val="el-GR"/>
        </w:rPr>
        <w:t>Φύλλο Συμμόρφωσης</w:t>
      </w:r>
    </w:p>
    <w:tbl>
      <w:tblPr>
        <w:tblW w:w="11288" w:type="dxa"/>
        <w:jc w:val="center"/>
        <w:tblLayout w:type="fixed"/>
        <w:tblCellMar>
          <w:top w:w="55" w:type="dxa"/>
          <w:left w:w="43" w:type="dxa"/>
          <w:bottom w:w="55" w:type="dxa"/>
          <w:right w:w="55" w:type="dxa"/>
        </w:tblCellMar>
        <w:tblLook w:val="0000" w:firstRow="0" w:lastRow="0" w:firstColumn="0" w:lastColumn="0" w:noHBand="0" w:noVBand="0"/>
      </w:tblPr>
      <w:tblGrid>
        <w:gridCol w:w="489"/>
        <w:gridCol w:w="2037"/>
        <w:gridCol w:w="5189"/>
        <w:gridCol w:w="1103"/>
        <w:gridCol w:w="1141"/>
        <w:gridCol w:w="1329"/>
        <w:tblGridChange w:id="0">
          <w:tblGrid>
            <w:gridCol w:w="489"/>
            <w:gridCol w:w="2037"/>
            <w:gridCol w:w="5189"/>
            <w:gridCol w:w="1103"/>
            <w:gridCol w:w="1141"/>
            <w:gridCol w:w="1329"/>
          </w:tblGrid>
        </w:tblGridChange>
      </w:tblGrid>
      <w:tr w:rsidR="008D566F" w:rsidRPr="00D07605" w:rsidTr="00660B86">
        <w:trPr>
          <w:trHeight w:val="544"/>
          <w:tblHeader/>
          <w:jc w:val="center"/>
        </w:trPr>
        <w:tc>
          <w:tcPr>
            <w:tcW w:w="11288" w:type="dxa"/>
            <w:gridSpan w:val="6"/>
            <w:tcBorders>
              <w:top w:val="single" w:sz="2" w:space="0" w:color="000001"/>
              <w:left w:val="single" w:sz="2" w:space="0" w:color="000001"/>
              <w:bottom w:val="single" w:sz="2" w:space="0" w:color="000001"/>
              <w:right w:val="single" w:sz="2" w:space="0" w:color="000001"/>
            </w:tcBorders>
            <w:shd w:val="clear" w:color="auto" w:fill="CFE7F5"/>
            <w:vAlign w:val="center"/>
          </w:tcPr>
          <w:p w:rsidR="008D566F" w:rsidRPr="00D07605" w:rsidRDefault="008D566F" w:rsidP="00660B86">
            <w:pPr>
              <w:pStyle w:val="TableContents"/>
              <w:jc w:val="center"/>
              <w:rPr>
                <w:rFonts w:ascii="Calibri" w:hAnsi="Calibri"/>
                <w:sz w:val="21"/>
                <w:szCs w:val="21"/>
              </w:rPr>
            </w:pPr>
            <w:r w:rsidRPr="00D07605">
              <w:rPr>
                <w:rFonts w:ascii="Calibri" w:hAnsi="Calibri" w:cs="Calibri"/>
                <w:b/>
                <w:bCs/>
                <w:sz w:val="21"/>
                <w:szCs w:val="21"/>
              </w:rPr>
              <w:t>ΠΙΝΑΚΑΣ ΓΕΝΙΚΩΝ ΟΡΩΝ ΣΥΜΒΑΣΗΣ</w:t>
            </w:r>
          </w:p>
        </w:tc>
      </w:tr>
      <w:tr w:rsidR="008D566F" w:rsidRPr="00D07605" w:rsidTr="00660B86">
        <w:trPr>
          <w:trHeight w:val="505"/>
          <w:tblHeader/>
          <w:jc w:val="center"/>
        </w:trPr>
        <w:tc>
          <w:tcPr>
            <w:tcW w:w="489" w:type="dxa"/>
            <w:tcBorders>
              <w:top w:val="single" w:sz="2" w:space="0" w:color="000080"/>
              <w:left w:val="single" w:sz="2" w:space="0" w:color="000080"/>
              <w:bottom w:val="single" w:sz="2" w:space="0" w:color="000080"/>
            </w:tcBorders>
            <w:shd w:val="clear" w:color="auto" w:fill="EEEEEE"/>
            <w:vAlign w:val="center"/>
          </w:tcPr>
          <w:p w:rsidR="008D566F" w:rsidRPr="00D07605" w:rsidRDefault="008D566F" w:rsidP="00660B86">
            <w:pPr>
              <w:pStyle w:val="TableContents"/>
              <w:jc w:val="center"/>
              <w:rPr>
                <w:rFonts w:ascii="Calibri" w:hAnsi="Calibri" w:cs="Calibri"/>
                <w:b/>
                <w:bCs/>
                <w:color w:val="000000"/>
                <w:sz w:val="21"/>
                <w:szCs w:val="21"/>
              </w:rPr>
            </w:pPr>
            <w:r w:rsidRPr="00D07605">
              <w:rPr>
                <w:rFonts w:ascii="Calibri" w:hAnsi="Calibri" w:cs="Calibri"/>
                <w:b/>
                <w:bCs/>
                <w:color w:val="000000"/>
                <w:sz w:val="21"/>
                <w:szCs w:val="21"/>
              </w:rPr>
              <w:t>Α/Α</w:t>
            </w:r>
          </w:p>
        </w:tc>
        <w:tc>
          <w:tcPr>
            <w:tcW w:w="7226" w:type="dxa"/>
            <w:gridSpan w:val="2"/>
            <w:tcBorders>
              <w:top w:val="single" w:sz="2" w:space="0" w:color="000080"/>
              <w:left w:val="single" w:sz="2" w:space="0" w:color="000080"/>
              <w:bottom w:val="single" w:sz="2" w:space="0" w:color="000080"/>
              <w:right w:val="single" w:sz="2" w:space="0" w:color="000080"/>
            </w:tcBorders>
            <w:shd w:val="clear" w:color="auto" w:fill="EEEEEE"/>
            <w:vAlign w:val="center"/>
          </w:tcPr>
          <w:p w:rsidR="008D566F" w:rsidRPr="00D07605" w:rsidRDefault="008D566F" w:rsidP="00660B86">
            <w:pPr>
              <w:pStyle w:val="TableContents"/>
              <w:jc w:val="center"/>
              <w:rPr>
                <w:rFonts w:ascii="Calibri" w:hAnsi="Calibri" w:cs="Calibri"/>
                <w:b/>
                <w:bCs/>
                <w:color w:val="000000"/>
                <w:sz w:val="21"/>
                <w:szCs w:val="21"/>
              </w:rPr>
            </w:pPr>
            <w:r w:rsidRPr="00D07605">
              <w:rPr>
                <w:rFonts w:ascii="Calibri" w:hAnsi="Calibri" w:cs="Calibri"/>
                <w:b/>
                <w:bCs/>
                <w:color w:val="000000"/>
                <w:sz w:val="21"/>
                <w:szCs w:val="21"/>
              </w:rPr>
              <w:t>Περιγραφή</w:t>
            </w:r>
          </w:p>
        </w:tc>
        <w:tc>
          <w:tcPr>
            <w:tcW w:w="1103" w:type="dxa"/>
            <w:tcBorders>
              <w:top w:val="single" w:sz="2" w:space="0" w:color="000080"/>
              <w:left w:val="single" w:sz="2" w:space="0" w:color="000080"/>
              <w:bottom w:val="single" w:sz="2" w:space="0" w:color="000080"/>
            </w:tcBorders>
            <w:shd w:val="clear" w:color="auto" w:fill="EEEEEE"/>
            <w:vAlign w:val="center"/>
          </w:tcPr>
          <w:p w:rsidR="008D566F" w:rsidRPr="00D07605" w:rsidRDefault="008D566F" w:rsidP="00660B86">
            <w:pPr>
              <w:pStyle w:val="TableContents"/>
              <w:jc w:val="center"/>
              <w:rPr>
                <w:rFonts w:ascii="Calibri" w:hAnsi="Calibri"/>
                <w:sz w:val="21"/>
                <w:szCs w:val="21"/>
              </w:rPr>
            </w:pPr>
            <w:r w:rsidRPr="00D07605">
              <w:rPr>
                <w:rFonts w:ascii="Calibri" w:hAnsi="Calibri" w:cs="Calibri"/>
                <w:b/>
                <w:bCs/>
                <w:color w:val="000000"/>
                <w:sz w:val="21"/>
                <w:szCs w:val="21"/>
              </w:rPr>
              <w:t>Απαίτηση</w:t>
            </w:r>
          </w:p>
        </w:tc>
        <w:tc>
          <w:tcPr>
            <w:tcW w:w="1141" w:type="dxa"/>
            <w:tcBorders>
              <w:top w:val="single" w:sz="2" w:space="0" w:color="000080"/>
              <w:left w:val="single" w:sz="2" w:space="0" w:color="000080"/>
              <w:bottom w:val="single" w:sz="2" w:space="0" w:color="000080"/>
            </w:tcBorders>
            <w:shd w:val="clear" w:color="auto" w:fill="EEEEEE"/>
            <w:vAlign w:val="center"/>
          </w:tcPr>
          <w:p w:rsidR="008D566F" w:rsidRPr="00D07605" w:rsidRDefault="008D566F" w:rsidP="00660B86">
            <w:pPr>
              <w:pStyle w:val="TableContents"/>
              <w:jc w:val="center"/>
              <w:rPr>
                <w:rFonts w:ascii="Calibri" w:hAnsi="Calibri"/>
                <w:sz w:val="21"/>
                <w:szCs w:val="21"/>
              </w:rPr>
            </w:pPr>
            <w:r w:rsidRPr="00D07605">
              <w:rPr>
                <w:rFonts w:ascii="Calibri" w:hAnsi="Calibri" w:cs="Calibri"/>
                <w:b/>
                <w:bCs/>
                <w:color w:val="000000"/>
                <w:sz w:val="21"/>
                <w:szCs w:val="21"/>
              </w:rPr>
              <w:t>Απάντηση</w:t>
            </w:r>
          </w:p>
        </w:tc>
        <w:tc>
          <w:tcPr>
            <w:tcW w:w="1329"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8D566F" w:rsidRPr="00D07605" w:rsidRDefault="008D566F" w:rsidP="00660B86">
            <w:pPr>
              <w:pStyle w:val="TableContents"/>
              <w:jc w:val="center"/>
              <w:rPr>
                <w:rFonts w:ascii="Calibri" w:hAnsi="Calibri"/>
                <w:sz w:val="21"/>
                <w:szCs w:val="21"/>
              </w:rPr>
            </w:pPr>
            <w:r w:rsidRPr="00D07605">
              <w:rPr>
                <w:rFonts w:ascii="Calibri" w:hAnsi="Calibri" w:cs="Calibri"/>
                <w:b/>
                <w:bCs/>
                <w:color w:val="000000"/>
                <w:sz w:val="21"/>
                <w:szCs w:val="21"/>
              </w:rPr>
              <w:t>Έγγραφο τεκμηρίωσης όπου απαιτείται</w:t>
            </w:r>
          </w:p>
        </w:tc>
      </w:tr>
      <w:tr w:rsidR="008D566F" w:rsidRPr="00D07605" w:rsidTr="00660B86">
        <w:trPr>
          <w:jc w:val="center"/>
        </w:trPr>
        <w:tc>
          <w:tcPr>
            <w:tcW w:w="11288" w:type="dxa"/>
            <w:gridSpan w:val="6"/>
            <w:tcBorders>
              <w:top w:val="single" w:sz="2" w:space="0" w:color="000001"/>
              <w:left w:val="single" w:sz="2" w:space="0" w:color="000001"/>
              <w:bottom w:val="single" w:sz="2" w:space="0" w:color="000001"/>
              <w:right w:val="single" w:sz="2" w:space="0" w:color="000001"/>
            </w:tcBorders>
            <w:shd w:val="clear" w:color="auto" w:fill="auto"/>
          </w:tcPr>
          <w:p w:rsidR="008D566F" w:rsidRPr="00D07605" w:rsidRDefault="008D566F" w:rsidP="00660B86">
            <w:pPr>
              <w:pStyle w:val="TableContents"/>
              <w:snapToGrid w:val="0"/>
              <w:rPr>
                <w:rFonts w:ascii="Calibri" w:hAnsi="Calibri" w:cs="Calibri"/>
                <w:sz w:val="21"/>
                <w:szCs w:val="21"/>
              </w:rPr>
            </w:pPr>
            <w:r w:rsidRPr="00D07605">
              <w:rPr>
                <w:rFonts w:ascii="Calibri" w:hAnsi="Calibri"/>
                <w:b/>
                <w:sz w:val="21"/>
                <w:szCs w:val="21"/>
              </w:rPr>
              <w:t>Α. Υποχρεώσεις του αναδόχου, ελάχιστες απαιτήσεις</w:t>
            </w: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pStyle w:val="TableContents"/>
              <w:numPr>
                <w:ilvl w:val="0"/>
                <w:numId w:val="2"/>
              </w:numPr>
              <w:jc w:val="both"/>
              <w:rPr>
                <w:rFonts w:ascii="Calibri" w:hAnsi="Calibri"/>
                <w:sz w:val="21"/>
                <w:szCs w:val="21"/>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
                <w:bCs/>
                <w:color w:val="auto"/>
                <w:kern w:val="0"/>
                <w:sz w:val="21"/>
                <w:szCs w:val="21"/>
                <w:lang w:bidi="ar-SA"/>
              </w:rPr>
            </w:pPr>
            <w:r w:rsidRPr="00D07605">
              <w:rPr>
                <w:rFonts w:ascii="Calibri" w:hAnsi="Calibri"/>
                <w:sz w:val="21"/>
                <w:szCs w:val="21"/>
              </w:rPr>
              <w:t>Χώροι προς φύλαξη</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spacing w:after="0"/>
              <w:rPr>
                <w:sz w:val="21"/>
                <w:szCs w:val="21"/>
                <w:lang w:val="el-GR"/>
              </w:rPr>
            </w:pPr>
            <w:r w:rsidRPr="00D07605">
              <w:rPr>
                <w:sz w:val="21"/>
                <w:szCs w:val="21"/>
                <w:lang w:val="el-GR"/>
              </w:rPr>
              <w:t xml:space="preserve">Οι κτηριακές εγκαταστάσεις του Ι.ΙΒ.Ε.Α.Α. και ο </w:t>
            </w:r>
            <w:proofErr w:type="spellStart"/>
            <w:r w:rsidRPr="00D07605">
              <w:rPr>
                <w:sz w:val="21"/>
                <w:szCs w:val="21"/>
                <w:lang w:val="el-GR"/>
              </w:rPr>
              <w:t>περιβάλλων</w:t>
            </w:r>
            <w:proofErr w:type="spellEnd"/>
            <w:r w:rsidRPr="00D07605">
              <w:rPr>
                <w:sz w:val="21"/>
                <w:szCs w:val="21"/>
                <w:lang w:val="el-GR"/>
              </w:rPr>
              <w:t xml:space="preserve"> χώρος εντός του περιβόλου.</w:t>
            </w:r>
          </w:p>
          <w:p w:rsidR="008D566F" w:rsidRPr="00D07605" w:rsidRDefault="008D566F" w:rsidP="00660B86">
            <w:pPr>
              <w:spacing w:after="0"/>
              <w:rPr>
                <w:sz w:val="21"/>
                <w:szCs w:val="21"/>
                <w:lang w:val="el-GR"/>
              </w:rPr>
            </w:pPr>
            <w:r w:rsidRPr="00D07605">
              <w:rPr>
                <w:sz w:val="21"/>
                <w:szCs w:val="21"/>
                <w:lang w:val="el-GR"/>
              </w:rPr>
              <w:t xml:space="preserve">Το κτηριακό συγκρότημα του Ι.ΙΒ.Ε.Α.Α. είναι συνολικής μεικτής επιφάνειας 22.000 </w:t>
            </w:r>
            <w:proofErr w:type="spellStart"/>
            <w:r w:rsidRPr="00D07605">
              <w:rPr>
                <w:sz w:val="21"/>
                <w:szCs w:val="21"/>
                <w:lang w:val="el-GR"/>
              </w:rPr>
              <w:t>τ.μ</w:t>
            </w:r>
            <w:proofErr w:type="spellEnd"/>
            <w:r w:rsidRPr="00D07605">
              <w:rPr>
                <w:sz w:val="21"/>
                <w:szCs w:val="21"/>
                <w:lang w:val="el-GR"/>
              </w:rPr>
              <w:t xml:space="preserve"> επί οικοπέδου εκτάσεως 15.000 τ.μ.</w:t>
            </w:r>
          </w:p>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 xml:space="preserve">Η φύλαξη θα εκτελείται κυρίως από το φυλάκιο της κεντρικής εισόδου και με περιπολίες και ελέγχους σε επιλεγμένα σημεία από τον φύλακα α) τις εργάσιμες </w:t>
            </w:r>
            <w:r>
              <w:rPr>
                <w:rFonts w:ascii="Calibri" w:hAnsi="Calibri"/>
                <w:sz w:val="21"/>
                <w:szCs w:val="21"/>
              </w:rPr>
              <w:t xml:space="preserve">ημέρες </w:t>
            </w:r>
            <w:r w:rsidRPr="00D07605">
              <w:rPr>
                <w:rFonts w:ascii="Calibri" w:hAnsi="Calibri"/>
                <w:sz w:val="21"/>
                <w:szCs w:val="21"/>
              </w:rPr>
              <w:t xml:space="preserve">και </w:t>
            </w:r>
            <w:r>
              <w:rPr>
                <w:rFonts w:ascii="Calibri" w:hAnsi="Calibri"/>
                <w:sz w:val="21"/>
                <w:szCs w:val="21"/>
              </w:rPr>
              <w:t xml:space="preserve">τα </w:t>
            </w:r>
            <w:r w:rsidRPr="00D07605">
              <w:rPr>
                <w:rFonts w:ascii="Calibri" w:hAnsi="Calibri"/>
                <w:sz w:val="21"/>
                <w:szCs w:val="21"/>
              </w:rPr>
              <w:t>Σάββατα 19:00 – 07:00 και β) τις αργίες όλο το 24ωρο.</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pStyle w:val="TableContents"/>
              <w:numPr>
                <w:ilvl w:val="0"/>
                <w:numId w:val="2"/>
              </w:numPr>
              <w:jc w:val="both"/>
              <w:rPr>
                <w:rFonts w:ascii="Calibri" w:eastAsia="SimSun" w:hAnsi="Calibri" w:cs="Calibri"/>
                <w:bCs/>
                <w:color w:val="auto"/>
                <w:kern w:val="0"/>
                <w:sz w:val="21"/>
                <w:szCs w:val="21"/>
                <w:lang w:bidi="ar-SA"/>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tabs>
                <w:tab w:val="num" w:pos="56"/>
                <w:tab w:val="num" w:pos="792"/>
              </w:tabs>
              <w:suppressAutoHyphens w:val="0"/>
              <w:spacing w:after="0"/>
              <w:ind w:left="56"/>
              <w:jc w:val="left"/>
              <w:rPr>
                <w:rFonts w:eastAsia="SimSun"/>
                <w:bCs/>
                <w:sz w:val="21"/>
                <w:szCs w:val="21"/>
                <w:lang w:val="el-GR"/>
              </w:rPr>
            </w:pPr>
            <w:r w:rsidRPr="00D07605">
              <w:rPr>
                <w:sz w:val="21"/>
                <w:szCs w:val="21"/>
                <w:lang w:val="el-GR"/>
              </w:rPr>
              <w:t>Χρόνος φύλαξης</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rPr>
                <w:sz w:val="21"/>
                <w:szCs w:val="21"/>
                <w:lang w:val="el-GR"/>
              </w:rPr>
            </w:pPr>
            <w:r w:rsidRPr="00D07605">
              <w:rPr>
                <w:sz w:val="21"/>
                <w:szCs w:val="21"/>
                <w:lang w:val="el-GR"/>
              </w:rPr>
              <w:t>Οι υπηρεσίες παρέχονται 365 ημέρες ετησίως - 24 ώρες ημερησίως ως εξής:</w:t>
            </w:r>
          </w:p>
          <w:tbl>
            <w:tblPr>
              <w:tblW w:w="4949" w:type="dxa"/>
              <w:tblLayout w:type="fixed"/>
              <w:tblLook w:val="01E0" w:firstRow="1" w:lastRow="1" w:firstColumn="1" w:lastColumn="1" w:noHBand="0" w:noVBand="0"/>
            </w:tblPr>
            <w:tblGrid>
              <w:gridCol w:w="1547"/>
              <w:gridCol w:w="1985"/>
              <w:gridCol w:w="1417"/>
            </w:tblGrid>
            <w:tr w:rsidR="008D566F" w:rsidRPr="00D07605" w:rsidTr="00660B86">
              <w:tc>
                <w:tcPr>
                  <w:tcW w:w="1547" w:type="dxa"/>
                </w:tcPr>
                <w:p w:rsidR="008D566F" w:rsidRPr="00D07605" w:rsidRDefault="008D566F" w:rsidP="00660B86">
                  <w:pPr>
                    <w:rPr>
                      <w:sz w:val="21"/>
                      <w:szCs w:val="21"/>
                      <w:lang w:val="el-GR"/>
                    </w:rPr>
                  </w:pPr>
                </w:p>
              </w:tc>
              <w:tc>
                <w:tcPr>
                  <w:tcW w:w="1985" w:type="dxa"/>
                </w:tcPr>
                <w:p w:rsidR="008D566F" w:rsidRPr="00D07605" w:rsidRDefault="008D566F" w:rsidP="00660B86">
                  <w:pPr>
                    <w:rPr>
                      <w:sz w:val="21"/>
                      <w:szCs w:val="21"/>
                      <w:lang w:val="el-GR"/>
                    </w:rPr>
                  </w:pPr>
                </w:p>
              </w:tc>
              <w:tc>
                <w:tcPr>
                  <w:tcW w:w="1417" w:type="dxa"/>
                </w:tcPr>
                <w:p w:rsidR="008D566F" w:rsidRPr="00D07605" w:rsidRDefault="008D566F" w:rsidP="00660B86">
                  <w:pPr>
                    <w:rPr>
                      <w:sz w:val="21"/>
                      <w:szCs w:val="21"/>
                      <w:lang w:val="el-GR"/>
                    </w:rPr>
                  </w:pPr>
                </w:p>
              </w:tc>
            </w:tr>
            <w:tr w:rsidR="008D566F" w:rsidRPr="00D07605" w:rsidTr="00660B86">
              <w:tc>
                <w:tcPr>
                  <w:tcW w:w="1547" w:type="dxa"/>
                  <w:tcBorders>
                    <w:bottom w:val="single" w:sz="4" w:space="0" w:color="808080"/>
                  </w:tcBorders>
                </w:tcPr>
                <w:p w:rsidR="008D566F" w:rsidRPr="00D07605" w:rsidRDefault="008D566F" w:rsidP="00660B86">
                  <w:pPr>
                    <w:rPr>
                      <w:sz w:val="21"/>
                      <w:szCs w:val="21"/>
                    </w:rPr>
                  </w:pPr>
                  <w:proofErr w:type="spellStart"/>
                  <w:r w:rsidRPr="00D07605">
                    <w:rPr>
                      <w:sz w:val="21"/>
                      <w:szCs w:val="21"/>
                    </w:rPr>
                    <w:t>Πρωινή</w:t>
                  </w:r>
                  <w:proofErr w:type="spellEnd"/>
                  <w:r w:rsidRPr="00D07605">
                    <w:rPr>
                      <w:sz w:val="21"/>
                      <w:szCs w:val="21"/>
                    </w:rPr>
                    <w:t xml:space="preserve"> β</w:t>
                  </w:r>
                  <w:proofErr w:type="spellStart"/>
                  <w:r w:rsidRPr="00D07605">
                    <w:rPr>
                      <w:sz w:val="21"/>
                      <w:szCs w:val="21"/>
                    </w:rPr>
                    <w:t>άρδι</w:t>
                  </w:r>
                  <w:proofErr w:type="spellEnd"/>
                  <w:r w:rsidRPr="00D07605">
                    <w:rPr>
                      <w:sz w:val="21"/>
                      <w:szCs w:val="21"/>
                    </w:rPr>
                    <w:t>α</w:t>
                  </w:r>
                </w:p>
              </w:tc>
              <w:tc>
                <w:tcPr>
                  <w:tcW w:w="1985" w:type="dxa"/>
                  <w:tcBorders>
                    <w:bottom w:val="single" w:sz="4" w:space="0" w:color="808080"/>
                  </w:tcBorders>
                </w:tcPr>
                <w:p w:rsidR="008D566F" w:rsidRPr="00D07605" w:rsidRDefault="008D566F" w:rsidP="00660B86">
                  <w:pPr>
                    <w:jc w:val="center"/>
                    <w:rPr>
                      <w:sz w:val="21"/>
                      <w:szCs w:val="21"/>
                    </w:rPr>
                  </w:pPr>
                  <w:r w:rsidRPr="00D07605">
                    <w:rPr>
                      <w:sz w:val="21"/>
                      <w:szCs w:val="21"/>
                    </w:rPr>
                    <w:t xml:space="preserve">07:00-15:00 </w:t>
                  </w:r>
                  <w:proofErr w:type="spellStart"/>
                  <w:r w:rsidRPr="00D07605">
                    <w:rPr>
                      <w:sz w:val="21"/>
                      <w:szCs w:val="21"/>
                    </w:rPr>
                    <w:t>ώρ</w:t>
                  </w:r>
                  <w:proofErr w:type="spellEnd"/>
                  <w:r w:rsidRPr="00D07605">
                    <w:rPr>
                      <w:sz w:val="21"/>
                      <w:szCs w:val="21"/>
                    </w:rPr>
                    <w:t xml:space="preserve">α, </w:t>
                  </w:r>
                  <w:proofErr w:type="spellStart"/>
                  <w:r w:rsidRPr="00D07605">
                    <w:rPr>
                      <w:sz w:val="21"/>
                      <w:szCs w:val="21"/>
                    </w:rPr>
                    <w:t>έν</w:t>
                  </w:r>
                  <w:proofErr w:type="spellEnd"/>
                  <w:r w:rsidRPr="00D07605">
                    <w:rPr>
                      <w:sz w:val="21"/>
                      <w:szCs w:val="21"/>
                    </w:rPr>
                    <w:t xml:space="preserve">ας (1) </w:t>
                  </w:r>
                  <w:proofErr w:type="spellStart"/>
                  <w:r w:rsidRPr="00D07605">
                    <w:rPr>
                      <w:sz w:val="21"/>
                      <w:szCs w:val="21"/>
                    </w:rPr>
                    <w:t>φύλ</w:t>
                  </w:r>
                  <w:proofErr w:type="spellEnd"/>
                  <w:r w:rsidRPr="00D07605">
                    <w:rPr>
                      <w:sz w:val="21"/>
                      <w:szCs w:val="21"/>
                    </w:rPr>
                    <w:t>ακας</w:t>
                  </w:r>
                </w:p>
              </w:tc>
              <w:tc>
                <w:tcPr>
                  <w:tcW w:w="1417" w:type="dxa"/>
                  <w:tcBorders>
                    <w:bottom w:val="single" w:sz="4" w:space="0" w:color="808080"/>
                  </w:tcBorders>
                </w:tcPr>
                <w:p w:rsidR="008D566F" w:rsidRPr="00D07605" w:rsidRDefault="008D566F" w:rsidP="00660B86">
                  <w:pPr>
                    <w:jc w:val="center"/>
                    <w:rPr>
                      <w:sz w:val="21"/>
                      <w:szCs w:val="21"/>
                    </w:rPr>
                  </w:pPr>
                  <w:proofErr w:type="spellStart"/>
                  <w:r w:rsidRPr="00D07605">
                    <w:rPr>
                      <w:sz w:val="21"/>
                      <w:szCs w:val="21"/>
                    </w:rPr>
                    <w:t>Κεντρική</w:t>
                  </w:r>
                  <w:proofErr w:type="spellEnd"/>
                  <w:r w:rsidRPr="00D07605">
                    <w:rPr>
                      <w:sz w:val="21"/>
                      <w:szCs w:val="21"/>
                    </w:rPr>
                    <w:t xml:space="preserve"> </w:t>
                  </w:r>
                  <w:proofErr w:type="spellStart"/>
                  <w:r w:rsidRPr="00D07605">
                    <w:rPr>
                      <w:sz w:val="21"/>
                      <w:szCs w:val="21"/>
                    </w:rPr>
                    <w:t>είσοδος</w:t>
                  </w:r>
                  <w:proofErr w:type="spellEnd"/>
                </w:p>
              </w:tc>
            </w:tr>
            <w:tr w:rsidR="008D566F" w:rsidRPr="00D07605" w:rsidTr="00660B86">
              <w:tc>
                <w:tcPr>
                  <w:tcW w:w="1547" w:type="dxa"/>
                  <w:tcBorders>
                    <w:top w:val="single" w:sz="4" w:space="0" w:color="808080"/>
                  </w:tcBorders>
                </w:tcPr>
                <w:p w:rsidR="008D566F" w:rsidRPr="00D07605" w:rsidRDefault="008D566F" w:rsidP="00660B86">
                  <w:pPr>
                    <w:rPr>
                      <w:sz w:val="21"/>
                      <w:szCs w:val="21"/>
                    </w:rPr>
                  </w:pPr>
                </w:p>
              </w:tc>
              <w:tc>
                <w:tcPr>
                  <w:tcW w:w="1985" w:type="dxa"/>
                  <w:tcBorders>
                    <w:top w:val="single" w:sz="4" w:space="0" w:color="808080"/>
                  </w:tcBorders>
                </w:tcPr>
                <w:p w:rsidR="008D566F" w:rsidRPr="00D07605" w:rsidRDefault="008D566F" w:rsidP="00660B86">
                  <w:pPr>
                    <w:jc w:val="center"/>
                    <w:rPr>
                      <w:sz w:val="21"/>
                      <w:szCs w:val="21"/>
                    </w:rPr>
                  </w:pPr>
                </w:p>
              </w:tc>
              <w:tc>
                <w:tcPr>
                  <w:tcW w:w="1417" w:type="dxa"/>
                  <w:tcBorders>
                    <w:top w:val="single" w:sz="4" w:space="0" w:color="808080"/>
                  </w:tcBorders>
                </w:tcPr>
                <w:p w:rsidR="008D566F" w:rsidRPr="00D07605" w:rsidRDefault="008D566F" w:rsidP="00660B86">
                  <w:pPr>
                    <w:jc w:val="center"/>
                    <w:rPr>
                      <w:sz w:val="21"/>
                      <w:szCs w:val="21"/>
                    </w:rPr>
                  </w:pPr>
                </w:p>
              </w:tc>
            </w:tr>
            <w:tr w:rsidR="008D566F" w:rsidRPr="00D07605" w:rsidTr="00660B86">
              <w:tc>
                <w:tcPr>
                  <w:tcW w:w="1547" w:type="dxa"/>
                  <w:tcBorders>
                    <w:bottom w:val="single" w:sz="4" w:space="0" w:color="808080"/>
                  </w:tcBorders>
                </w:tcPr>
                <w:p w:rsidR="008D566F" w:rsidRPr="00D07605" w:rsidRDefault="008D566F" w:rsidP="00660B86">
                  <w:pPr>
                    <w:rPr>
                      <w:sz w:val="21"/>
                      <w:szCs w:val="21"/>
                    </w:rPr>
                  </w:pPr>
                  <w:r w:rsidRPr="00D07605">
                    <w:rPr>
                      <w:sz w:val="21"/>
                      <w:szCs w:val="21"/>
                    </w:rPr>
                    <w:t>Απ</w:t>
                  </w:r>
                  <w:proofErr w:type="spellStart"/>
                  <w:r w:rsidRPr="00D07605">
                    <w:rPr>
                      <w:sz w:val="21"/>
                      <w:szCs w:val="21"/>
                    </w:rPr>
                    <w:t>ογευμ</w:t>
                  </w:r>
                  <w:proofErr w:type="spellEnd"/>
                  <w:r w:rsidRPr="00D07605">
                    <w:rPr>
                      <w:sz w:val="21"/>
                      <w:szCs w:val="21"/>
                    </w:rPr>
                    <w:t>ατινή β</w:t>
                  </w:r>
                  <w:proofErr w:type="spellStart"/>
                  <w:r w:rsidRPr="00D07605">
                    <w:rPr>
                      <w:sz w:val="21"/>
                      <w:szCs w:val="21"/>
                    </w:rPr>
                    <w:t>άρδι</w:t>
                  </w:r>
                  <w:proofErr w:type="spellEnd"/>
                  <w:r w:rsidRPr="00D07605">
                    <w:rPr>
                      <w:sz w:val="21"/>
                      <w:szCs w:val="21"/>
                    </w:rPr>
                    <w:t>α</w:t>
                  </w:r>
                </w:p>
              </w:tc>
              <w:tc>
                <w:tcPr>
                  <w:tcW w:w="1985" w:type="dxa"/>
                  <w:tcBorders>
                    <w:bottom w:val="single" w:sz="4" w:space="0" w:color="808080"/>
                  </w:tcBorders>
                </w:tcPr>
                <w:p w:rsidR="008D566F" w:rsidRPr="00D07605" w:rsidRDefault="008D566F" w:rsidP="00660B86">
                  <w:pPr>
                    <w:jc w:val="center"/>
                    <w:rPr>
                      <w:sz w:val="21"/>
                      <w:szCs w:val="21"/>
                    </w:rPr>
                  </w:pPr>
                  <w:r w:rsidRPr="00D07605">
                    <w:rPr>
                      <w:sz w:val="21"/>
                      <w:szCs w:val="21"/>
                    </w:rPr>
                    <w:t xml:space="preserve">15:00- 23:00 </w:t>
                  </w:r>
                  <w:proofErr w:type="spellStart"/>
                  <w:r w:rsidRPr="00D07605">
                    <w:rPr>
                      <w:sz w:val="21"/>
                      <w:szCs w:val="21"/>
                    </w:rPr>
                    <w:t>ώρ</w:t>
                  </w:r>
                  <w:proofErr w:type="spellEnd"/>
                  <w:r w:rsidRPr="00D07605">
                    <w:rPr>
                      <w:sz w:val="21"/>
                      <w:szCs w:val="21"/>
                    </w:rPr>
                    <w:t xml:space="preserve">α, </w:t>
                  </w:r>
                  <w:proofErr w:type="spellStart"/>
                  <w:r w:rsidRPr="00D07605">
                    <w:rPr>
                      <w:sz w:val="21"/>
                      <w:szCs w:val="21"/>
                    </w:rPr>
                    <w:t>έν</w:t>
                  </w:r>
                  <w:proofErr w:type="spellEnd"/>
                  <w:r w:rsidRPr="00D07605">
                    <w:rPr>
                      <w:sz w:val="21"/>
                      <w:szCs w:val="21"/>
                    </w:rPr>
                    <w:t xml:space="preserve">ας (1) </w:t>
                  </w:r>
                  <w:proofErr w:type="spellStart"/>
                  <w:r w:rsidRPr="00D07605">
                    <w:rPr>
                      <w:sz w:val="21"/>
                      <w:szCs w:val="21"/>
                    </w:rPr>
                    <w:t>φύλ</w:t>
                  </w:r>
                  <w:proofErr w:type="spellEnd"/>
                  <w:r w:rsidRPr="00D07605">
                    <w:rPr>
                      <w:sz w:val="21"/>
                      <w:szCs w:val="21"/>
                    </w:rPr>
                    <w:t>ακας</w:t>
                  </w:r>
                </w:p>
              </w:tc>
              <w:tc>
                <w:tcPr>
                  <w:tcW w:w="1417" w:type="dxa"/>
                  <w:tcBorders>
                    <w:bottom w:val="single" w:sz="4" w:space="0" w:color="808080"/>
                  </w:tcBorders>
                </w:tcPr>
                <w:p w:rsidR="008D566F" w:rsidRPr="00D07605" w:rsidRDefault="008D566F" w:rsidP="00660B86">
                  <w:pPr>
                    <w:jc w:val="center"/>
                    <w:rPr>
                      <w:sz w:val="21"/>
                      <w:szCs w:val="21"/>
                    </w:rPr>
                  </w:pPr>
                  <w:proofErr w:type="spellStart"/>
                  <w:r w:rsidRPr="00D07605">
                    <w:rPr>
                      <w:sz w:val="21"/>
                      <w:szCs w:val="21"/>
                    </w:rPr>
                    <w:t>Κεντρική</w:t>
                  </w:r>
                  <w:proofErr w:type="spellEnd"/>
                  <w:r w:rsidRPr="00D07605">
                    <w:rPr>
                      <w:sz w:val="21"/>
                      <w:szCs w:val="21"/>
                    </w:rPr>
                    <w:t xml:space="preserve"> </w:t>
                  </w:r>
                  <w:proofErr w:type="spellStart"/>
                  <w:r w:rsidRPr="00D07605">
                    <w:rPr>
                      <w:sz w:val="21"/>
                      <w:szCs w:val="21"/>
                    </w:rPr>
                    <w:t>είσοδος</w:t>
                  </w:r>
                  <w:proofErr w:type="spellEnd"/>
                </w:p>
              </w:tc>
            </w:tr>
            <w:tr w:rsidR="008D566F" w:rsidRPr="00D07605" w:rsidTr="00660B86">
              <w:tc>
                <w:tcPr>
                  <w:tcW w:w="1547" w:type="dxa"/>
                  <w:tcBorders>
                    <w:top w:val="single" w:sz="4" w:space="0" w:color="808080"/>
                  </w:tcBorders>
                </w:tcPr>
                <w:p w:rsidR="008D566F" w:rsidRPr="00D07605" w:rsidRDefault="008D566F" w:rsidP="00660B86">
                  <w:pPr>
                    <w:rPr>
                      <w:sz w:val="21"/>
                      <w:szCs w:val="21"/>
                    </w:rPr>
                  </w:pPr>
                </w:p>
              </w:tc>
              <w:tc>
                <w:tcPr>
                  <w:tcW w:w="1985" w:type="dxa"/>
                  <w:tcBorders>
                    <w:top w:val="single" w:sz="4" w:space="0" w:color="808080"/>
                  </w:tcBorders>
                </w:tcPr>
                <w:p w:rsidR="008D566F" w:rsidRPr="00D07605" w:rsidRDefault="008D566F" w:rsidP="00660B86">
                  <w:pPr>
                    <w:jc w:val="center"/>
                    <w:rPr>
                      <w:sz w:val="21"/>
                      <w:szCs w:val="21"/>
                    </w:rPr>
                  </w:pPr>
                </w:p>
              </w:tc>
              <w:tc>
                <w:tcPr>
                  <w:tcW w:w="1417" w:type="dxa"/>
                  <w:tcBorders>
                    <w:top w:val="single" w:sz="4" w:space="0" w:color="808080"/>
                  </w:tcBorders>
                </w:tcPr>
                <w:p w:rsidR="008D566F" w:rsidRPr="00D07605" w:rsidRDefault="008D566F" w:rsidP="00660B86">
                  <w:pPr>
                    <w:jc w:val="center"/>
                    <w:rPr>
                      <w:sz w:val="21"/>
                      <w:szCs w:val="21"/>
                    </w:rPr>
                  </w:pPr>
                </w:p>
              </w:tc>
            </w:tr>
            <w:tr w:rsidR="008D566F" w:rsidRPr="00D07605" w:rsidTr="00660B86">
              <w:tc>
                <w:tcPr>
                  <w:tcW w:w="1547" w:type="dxa"/>
                </w:tcPr>
                <w:p w:rsidR="008D566F" w:rsidRPr="00D07605" w:rsidRDefault="008D566F" w:rsidP="00660B86">
                  <w:pPr>
                    <w:rPr>
                      <w:sz w:val="21"/>
                      <w:szCs w:val="21"/>
                    </w:rPr>
                  </w:pPr>
                  <w:proofErr w:type="spellStart"/>
                  <w:r w:rsidRPr="00D07605">
                    <w:rPr>
                      <w:sz w:val="21"/>
                      <w:szCs w:val="21"/>
                    </w:rPr>
                    <w:t>Νυχτερινή</w:t>
                  </w:r>
                  <w:proofErr w:type="spellEnd"/>
                  <w:r w:rsidRPr="00D07605">
                    <w:rPr>
                      <w:sz w:val="21"/>
                      <w:szCs w:val="21"/>
                    </w:rPr>
                    <w:t xml:space="preserve"> β</w:t>
                  </w:r>
                  <w:proofErr w:type="spellStart"/>
                  <w:r w:rsidRPr="00D07605">
                    <w:rPr>
                      <w:sz w:val="21"/>
                      <w:szCs w:val="21"/>
                    </w:rPr>
                    <w:t>άρδι</w:t>
                  </w:r>
                  <w:proofErr w:type="spellEnd"/>
                  <w:r w:rsidRPr="00D07605">
                    <w:rPr>
                      <w:sz w:val="21"/>
                      <w:szCs w:val="21"/>
                    </w:rPr>
                    <w:t>α</w:t>
                  </w:r>
                </w:p>
              </w:tc>
              <w:tc>
                <w:tcPr>
                  <w:tcW w:w="1985" w:type="dxa"/>
                </w:tcPr>
                <w:p w:rsidR="008D566F" w:rsidRPr="00D07605" w:rsidRDefault="008D566F" w:rsidP="00660B86">
                  <w:pPr>
                    <w:jc w:val="center"/>
                    <w:rPr>
                      <w:sz w:val="21"/>
                      <w:szCs w:val="21"/>
                    </w:rPr>
                  </w:pPr>
                  <w:r w:rsidRPr="00D07605">
                    <w:rPr>
                      <w:sz w:val="21"/>
                      <w:szCs w:val="21"/>
                    </w:rPr>
                    <w:t xml:space="preserve">23:00-07:00 </w:t>
                  </w:r>
                  <w:proofErr w:type="spellStart"/>
                  <w:r w:rsidRPr="00D07605">
                    <w:rPr>
                      <w:sz w:val="21"/>
                      <w:szCs w:val="21"/>
                    </w:rPr>
                    <w:t>ώρ</w:t>
                  </w:r>
                  <w:proofErr w:type="spellEnd"/>
                  <w:r w:rsidRPr="00D07605">
                    <w:rPr>
                      <w:sz w:val="21"/>
                      <w:szCs w:val="21"/>
                    </w:rPr>
                    <w:t xml:space="preserve">α, </w:t>
                  </w:r>
                  <w:r w:rsidRPr="00D07605">
                    <w:rPr>
                      <w:sz w:val="21"/>
                      <w:szCs w:val="21"/>
                      <w:lang w:val="el-GR"/>
                    </w:rPr>
                    <w:t>δύο</w:t>
                  </w:r>
                  <w:r w:rsidRPr="00D07605">
                    <w:rPr>
                      <w:sz w:val="21"/>
                      <w:szCs w:val="21"/>
                    </w:rPr>
                    <w:t xml:space="preserve"> (</w:t>
                  </w:r>
                  <w:r w:rsidRPr="00D07605">
                    <w:rPr>
                      <w:sz w:val="21"/>
                      <w:szCs w:val="21"/>
                      <w:lang w:val="el-GR"/>
                    </w:rPr>
                    <w:t>2</w:t>
                  </w:r>
                  <w:r w:rsidRPr="00D07605">
                    <w:rPr>
                      <w:sz w:val="21"/>
                      <w:szCs w:val="21"/>
                    </w:rPr>
                    <w:t xml:space="preserve">) </w:t>
                  </w:r>
                  <w:proofErr w:type="spellStart"/>
                  <w:r w:rsidRPr="00D07605">
                    <w:rPr>
                      <w:sz w:val="21"/>
                      <w:szCs w:val="21"/>
                    </w:rPr>
                    <w:t>φύλ</w:t>
                  </w:r>
                  <w:proofErr w:type="spellEnd"/>
                  <w:r w:rsidRPr="00D07605">
                    <w:rPr>
                      <w:sz w:val="21"/>
                      <w:szCs w:val="21"/>
                    </w:rPr>
                    <w:t>ακ</w:t>
                  </w:r>
                  <w:r w:rsidRPr="00D07605">
                    <w:rPr>
                      <w:sz w:val="21"/>
                      <w:szCs w:val="21"/>
                      <w:lang w:val="el-GR"/>
                    </w:rPr>
                    <w:t>ε</w:t>
                  </w:r>
                  <w:r w:rsidRPr="00D07605">
                    <w:rPr>
                      <w:sz w:val="21"/>
                      <w:szCs w:val="21"/>
                    </w:rPr>
                    <w:t>ς</w:t>
                  </w:r>
                </w:p>
              </w:tc>
              <w:tc>
                <w:tcPr>
                  <w:tcW w:w="1417" w:type="dxa"/>
                </w:tcPr>
                <w:p w:rsidR="008D566F" w:rsidRPr="00D07605" w:rsidRDefault="008D566F" w:rsidP="00660B86">
                  <w:pPr>
                    <w:jc w:val="center"/>
                    <w:rPr>
                      <w:sz w:val="21"/>
                      <w:szCs w:val="21"/>
                    </w:rPr>
                  </w:pPr>
                  <w:proofErr w:type="spellStart"/>
                  <w:r w:rsidRPr="00D07605">
                    <w:rPr>
                      <w:sz w:val="21"/>
                      <w:szCs w:val="21"/>
                    </w:rPr>
                    <w:t>Κεντρική</w:t>
                  </w:r>
                  <w:proofErr w:type="spellEnd"/>
                  <w:r w:rsidRPr="00D07605">
                    <w:rPr>
                      <w:sz w:val="21"/>
                      <w:szCs w:val="21"/>
                    </w:rPr>
                    <w:t xml:space="preserve"> </w:t>
                  </w:r>
                  <w:proofErr w:type="spellStart"/>
                  <w:r w:rsidRPr="00D07605">
                    <w:rPr>
                      <w:sz w:val="21"/>
                      <w:szCs w:val="21"/>
                    </w:rPr>
                    <w:t>είσοδος</w:t>
                  </w:r>
                  <w:proofErr w:type="spellEnd"/>
                </w:p>
              </w:tc>
            </w:tr>
          </w:tbl>
          <w:p w:rsidR="008D566F" w:rsidRPr="00D07605" w:rsidRDefault="008D566F" w:rsidP="00660B86">
            <w:pPr>
              <w:pStyle w:val="TableContents"/>
              <w:jc w:val="both"/>
              <w:rPr>
                <w:rFonts w:ascii="Calibri" w:hAnsi="Calibri" w:cs="Calibri"/>
                <w:sz w:val="21"/>
                <w:szCs w:val="21"/>
              </w:rPr>
            </w:pP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Διαδικασίες φύλαξης και εμπιστευτικότητα</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Οι διαδικασίες φύλαξης καθορίζονται αποκλειστικά από το Ι.ΙΒ.Ε.Α.Α. Δεν γίνονται δημόσια γνωστές ούτε κοινοποιούνται ή κοινολογούνται στο υπόλοιπο προσωπικό του αναδόχου, εκτός από εκείνο που κρίνεται απολύτως απαραίτητο για να αναλάβει την υλοποίησή τους, ύστερα από συνεννόηση με τα αρμόδια και υπεύθυνα στελέχη του αναδόχου.</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Τροποποίηση διαδικασιών φύλαξης</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Το Ι.ΙΒ.Ε.Α.Α. έχει το δικαίωμα να τροποποιεί από καιρό σε καιρό τις διαδικασίες αυτές με 10ήμερη έγγραφη ειδοποίηση (πριν την εφαρμογή) προς τον ανάδοχο.</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Αποζημιώσεις</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 xml:space="preserve">Ο ανάδοχος αναλαμβάνει την υποχρέωση να αποζημιώνει το Ι.ΙΒ.Ε.Α.Α. για κάθε ζημιά ή βλάβη που θα προκληθεί στις εγκαταστάσεις ή στο προσωπικό του καθώς και τρίτους και θα οφείλεται σε αποκλειστική αμέλεια του αναδόχου ή των υπαλλήλων του κατά την άσκηση των καθηκόντων τους </w:t>
            </w:r>
            <w:r w:rsidRPr="00D07605">
              <w:rPr>
                <w:rFonts w:ascii="Calibri" w:hAnsi="Calibri"/>
                <w:sz w:val="21"/>
                <w:szCs w:val="21"/>
              </w:rPr>
              <w:lastRenderedPageBreak/>
              <w:t>όπως αυτά καθορίζονται και περιγράφονται στην σύμβαση για όλη τη διάρκεια ισχύος της.</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lastRenderedPageBreak/>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Συμβόλαιο γενικής ασφαλιστικής ευθύνης</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8D566F">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highlight w:val="yellow"/>
                <w:lang w:val="el-GR" w:bidi="hi-IN"/>
              </w:rPr>
            </w:pPr>
          </w:p>
          <w:p w:rsidR="008D566F" w:rsidRPr="00D07605" w:rsidRDefault="008D566F" w:rsidP="008D566F">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highlight w:val="yellow"/>
                <w:lang w:val="el-GR" w:bidi="hi-IN"/>
              </w:rPr>
            </w:pPr>
          </w:p>
          <w:p w:rsidR="008D566F" w:rsidRPr="00D07605" w:rsidRDefault="008D566F" w:rsidP="008D566F">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highlight w:val="yellow"/>
                <w:lang w:val="el-GR" w:bidi="hi-IN"/>
              </w:rPr>
            </w:pPr>
          </w:p>
          <w:p w:rsidR="008D566F" w:rsidRPr="00D07605" w:rsidRDefault="008D566F" w:rsidP="008D566F">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highlight w:val="yellow"/>
                <w:lang w:val="el-GR" w:bidi="hi-IN"/>
              </w:rPr>
            </w:pPr>
          </w:p>
          <w:p w:rsidR="008D566F" w:rsidRPr="00D07605" w:rsidRDefault="008D566F" w:rsidP="008D566F">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highlight w:val="yellow"/>
                <w:lang w:val="el-GR" w:bidi="hi-IN"/>
              </w:rPr>
            </w:pPr>
          </w:p>
          <w:p w:rsidR="008D566F" w:rsidRPr="00D07605" w:rsidRDefault="008D566F" w:rsidP="008D566F">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highlight w:val="yellow"/>
                <w:lang w:val="el-GR" w:bidi="hi-IN"/>
              </w:rPr>
            </w:pPr>
          </w:p>
          <w:p w:rsidR="008D566F" w:rsidRPr="003568A4" w:rsidRDefault="008D566F" w:rsidP="008D566F">
            <w:pPr>
              <w:pStyle w:val="TableContents"/>
              <w:numPr>
                <w:ilvl w:val="1"/>
                <w:numId w:val="3"/>
              </w:numPr>
              <w:ind w:left="510" w:hanging="425"/>
              <w:jc w:val="both"/>
              <w:rPr>
                <w:rFonts w:ascii="Calibri" w:hAnsi="Calibri" w:cs="Calibri"/>
                <w:sz w:val="21"/>
                <w:szCs w:val="21"/>
              </w:rPr>
            </w:pPr>
            <w:r w:rsidRPr="004A49D4">
              <w:rPr>
                <w:rFonts w:ascii="Calibri" w:hAnsi="Calibri"/>
                <w:sz w:val="21"/>
                <w:szCs w:val="21"/>
              </w:rPr>
              <w:t xml:space="preserve">Ο ανάδοχος αναλαμβάνει την υποχρέωση να ασφαλίσει σε Ασφαλιστική Εταιρεία της επιλογής του τον κίνδυνο της Γενικής Ασφαλιστικής Ευθύνης για ζημιές ή βλάβες που τυχόν θα προκληθούν στο κτηριακό συγκρότημα ή τις εγκαταστάσεις του Ι.ΙΒ.Ε.Α.Α στο εργαζόμενο σε αυτό προσωπικό, στους επισκέπτες του ή σε οποιονδήποτε τρίτο από αποκλειστική αμέλεια του αναδόχου ή των υπαλλήλων του για ποσό 2.000.000 ευρώ κατ’ άτομο για σωματικές βλάβες ή θάνατο. Το προαναφερόμενο ανώτατο όριο ισχύει σε περίπτωση συμβάντος ή συμβάντων </w:t>
            </w:r>
            <w:proofErr w:type="spellStart"/>
            <w:r w:rsidRPr="004A49D4">
              <w:rPr>
                <w:rFonts w:ascii="Calibri" w:hAnsi="Calibri"/>
                <w:sz w:val="21"/>
                <w:szCs w:val="21"/>
              </w:rPr>
              <w:t>καλυπτομένων</w:t>
            </w:r>
            <w:proofErr w:type="spellEnd"/>
            <w:r w:rsidRPr="004A49D4">
              <w:rPr>
                <w:rFonts w:ascii="Calibri" w:hAnsi="Calibri"/>
                <w:sz w:val="21"/>
                <w:szCs w:val="21"/>
              </w:rPr>
              <w:t xml:space="preserve"> από το σχετικό ασφαλιστήριο συμβόλαιο, σύμφωνα με τους ειδικούς και γενικούς όρους αυτού, ανεξάρτητα από τον αριθμό των παθόντων οι οποίοι εγείρουν αξίωση αποζημίωσης κατά τη διάρκεια της ασφαλιστικής περιόδου. Το </w:t>
            </w:r>
            <w:r w:rsidRPr="003568A4">
              <w:rPr>
                <w:rFonts w:ascii="Calibri" w:hAnsi="Calibri"/>
                <w:sz w:val="21"/>
                <w:szCs w:val="21"/>
              </w:rPr>
              <w:t>ασφαλιστήριο συμβόλαιο θα ισχύει  αποκλειστικά για το Ι.ΙΒ.Ε.Α.Α., ή σε περίπτωση κάλυψης και άλλων αντιστοίχων συμβάσεων φύλαξης, το προαναφερόμενο ανώτατο όριο καλύπτει εις ολόκληρο το Ι.ΙΒ.Ε.Α.Α. και δεν περιορίζεται από τυχόν πληρωμές της ασφαλιστικής εταιρείας για τυχόν συμβάντα σε κάποιον ή κάποιους από τους άλλους καλυπτόμενους φορείς.</w:t>
            </w:r>
          </w:p>
          <w:p w:rsidR="008D566F" w:rsidRDefault="008D566F" w:rsidP="008D566F">
            <w:pPr>
              <w:pStyle w:val="TableContents"/>
              <w:numPr>
                <w:ilvl w:val="1"/>
                <w:numId w:val="3"/>
              </w:numPr>
              <w:ind w:left="510" w:hanging="425"/>
              <w:jc w:val="both"/>
              <w:rPr>
                <w:rFonts w:ascii="Calibri" w:hAnsi="Calibri"/>
                <w:sz w:val="21"/>
                <w:szCs w:val="21"/>
              </w:rPr>
            </w:pPr>
            <w:r w:rsidRPr="003568A4">
              <w:rPr>
                <w:rFonts w:ascii="Calibri" w:hAnsi="Calibri"/>
                <w:sz w:val="21"/>
                <w:szCs w:val="21"/>
              </w:rPr>
              <w:t xml:space="preserve">Το ασφαλιστήριο συμβόλαιο είναι </w:t>
            </w:r>
            <w:proofErr w:type="spellStart"/>
            <w:r w:rsidRPr="003568A4">
              <w:rPr>
                <w:rFonts w:ascii="Calibri" w:hAnsi="Calibri"/>
                <w:sz w:val="21"/>
                <w:szCs w:val="21"/>
              </w:rPr>
              <w:t>προαπαιτούμενο</w:t>
            </w:r>
            <w:proofErr w:type="spellEnd"/>
            <w:r w:rsidRPr="003568A4">
              <w:rPr>
                <w:rFonts w:ascii="Calibri" w:hAnsi="Calibri"/>
                <w:sz w:val="21"/>
                <w:szCs w:val="21"/>
              </w:rPr>
              <w:t xml:space="preserve"> για την υπογραφή της σύμβασης και ο ανάδοχος αναλαμβάνει την υποχρέωση να διατηρεί σε ισχύ την παραπάνω ασφαλιστική κάλυψη καθ’ όλη τη διάρκεια ισχύος της σύμβασης.</w:t>
            </w:r>
          </w:p>
          <w:p w:rsidR="008D566F" w:rsidRPr="003568A4" w:rsidRDefault="008D566F" w:rsidP="008D566F">
            <w:pPr>
              <w:pStyle w:val="TableContents"/>
              <w:numPr>
                <w:ilvl w:val="1"/>
                <w:numId w:val="3"/>
              </w:numPr>
              <w:ind w:left="510" w:hanging="425"/>
              <w:jc w:val="both"/>
              <w:rPr>
                <w:rFonts w:ascii="Calibri" w:hAnsi="Calibri"/>
                <w:sz w:val="21"/>
                <w:szCs w:val="21"/>
              </w:rPr>
            </w:pPr>
            <w:r w:rsidRPr="003568A4">
              <w:rPr>
                <w:rFonts w:ascii="Calibri" w:hAnsi="Calibri"/>
                <w:sz w:val="21"/>
                <w:szCs w:val="21"/>
              </w:rPr>
              <w:t>Κάθε τροποποίηση, ακύρωση ή λήξη του παραπάνω Ασφαλιστηρίου Συμβολαίου θα γνωστοποιείται στα ενδιαφερόμενα μέρη με δεκαήμερη (10) τουλάχιστον έγγραφη ειδοποίηση.</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Εποπτεία προσωπικού φύλαξης</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8D566F">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lang w:val="el-GR" w:bidi="hi-IN"/>
              </w:rPr>
            </w:pPr>
          </w:p>
          <w:p w:rsidR="008D566F" w:rsidRPr="00D07605" w:rsidRDefault="008D566F" w:rsidP="008D566F">
            <w:pPr>
              <w:pStyle w:val="TableContents"/>
              <w:numPr>
                <w:ilvl w:val="1"/>
                <w:numId w:val="3"/>
              </w:numPr>
              <w:tabs>
                <w:tab w:val="clear" w:pos="227"/>
                <w:tab w:val="num" w:pos="85"/>
              </w:tabs>
              <w:ind w:left="555" w:hanging="470"/>
              <w:jc w:val="both"/>
              <w:rPr>
                <w:rFonts w:ascii="Calibri" w:hAnsi="Calibri"/>
                <w:sz w:val="21"/>
                <w:szCs w:val="21"/>
              </w:rPr>
            </w:pPr>
            <w:r w:rsidRPr="00D07605">
              <w:rPr>
                <w:rFonts w:ascii="Calibri" w:hAnsi="Calibri"/>
                <w:sz w:val="21"/>
                <w:szCs w:val="21"/>
              </w:rPr>
              <w:t>Ο ανάδοχος ευθύνεται για την καλή εκτέλεση της υπηρεσίας. Ο έλεγχος που γίνεται από το Ι.ΙΒ.Ε.Α.Α. με κανένα τρόπο δεν τον απαλλάσσει από την αποκλειστική του ευθύνη.</w:t>
            </w:r>
          </w:p>
          <w:p w:rsidR="008D566F" w:rsidRPr="00D07605" w:rsidRDefault="008D566F" w:rsidP="008D566F">
            <w:pPr>
              <w:pStyle w:val="TableContents"/>
              <w:numPr>
                <w:ilvl w:val="1"/>
                <w:numId w:val="3"/>
              </w:numPr>
              <w:ind w:left="510" w:hanging="425"/>
              <w:jc w:val="both"/>
              <w:rPr>
                <w:rFonts w:ascii="Calibri" w:hAnsi="Calibri"/>
                <w:sz w:val="21"/>
                <w:szCs w:val="21"/>
              </w:rPr>
            </w:pPr>
            <w:r w:rsidRPr="00D07605">
              <w:rPr>
                <w:rFonts w:ascii="Calibri" w:hAnsi="Calibri"/>
                <w:sz w:val="21"/>
                <w:szCs w:val="21"/>
              </w:rPr>
              <w:t>Ο ανάδοχος θα ενεργεί πάντοτε ως ανεξάρτητος εργολάβος και θα ευθύνεται για την άμεση εποπτεία του προσωπικού του. Η εποπτεία θα ασκείται από εξουσιοδοτημένους εκπροσώπους του, στον καθορισμένο από τη σύμβαση τόπο εργασίας.</w:t>
            </w:r>
          </w:p>
          <w:p w:rsidR="008D566F" w:rsidRPr="00D07605" w:rsidRDefault="008D566F" w:rsidP="008D566F">
            <w:pPr>
              <w:pStyle w:val="TableContents"/>
              <w:numPr>
                <w:ilvl w:val="1"/>
                <w:numId w:val="3"/>
              </w:numPr>
              <w:ind w:left="510" w:hanging="425"/>
              <w:jc w:val="both"/>
              <w:rPr>
                <w:rFonts w:ascii="Calibri" w:hAnsi="Calibri" w:cs="Calibri"/>
                <w:sz w:val="21"/>
                <w:szCs w:val="21"/>
              </w:rPr>
            </w:pPr>
            <w:r w:rsidRPr="00D07605">
              <w:rPr>
                <w:rFonts w:ascii="Calibri" w:hAnsi="Calibri"/>
                <w:sz w:val="21"/>
                <w:szCs w:val="21"/>
              </w:rPr>
              <w:lastRenderedPageBreak/>
              <w:t xml:space="preserve">Ο ανάδοχος είναι υποχρεωμένος να ελέγχει κατά μέσο όρο με δύο τουλάχιστον εφόδους ανά βάρδια το προσωπικό του. Είναι επιθυμητό οι έφοδοι αυτές να γίνονται συχνότερα από 19:00 έως 07:00 κατά τις εργάσιμες ημέρες και </w:t>
            </w:r>
            <w:r>
              <w:rPr>
                <w:rFonts w:ascii="Calibri" w:hAnsi="Calibri"/>
                <w:sz w:val="21"/>
                <w:szCs w:val="21"/>
              </w:rPr>
              <w:t xml:space="preserve">τα Σάββατα και </w:t>
            </w:r>
            <w:r w:rsidRPr="00D07605">
              <w:rPr>
                <w:rFonts w:ascii="Calibri" w:hAnsi="Calibri"/>
                <w:sz w:val="21"/>
                <w:szCs w:val="21"/>
              </w:rPr>
              <w:t>όλο το 24ωρο</w:t>
            </w:r>
            <w:r>
              <w:rPr>
                <w:rFonts w:ascii="Calibri" w:hAnsi="Calibri"/>
                <w:sz w:val="21"/>
                <w:szCs w:val="21"/>
              </w:rPr>
              <w:t xml:space="preserve"> κατά</w:t>
            </w:r>
            <w:r w:rsidRPr="00D07605">
              <w:rPr>
                <w:rFonts w:ascii="Calibri" w:hAnsi="Calibri"/>
                <w:sz w:val="21"/>
                <w:szCs w:val="21"/>
              </w:rPr>
              <w:t xml:space="preserve"> τις αργίες.</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lastRenderedPageBreak/>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Επικοινωνία αναδόχου με το Ι.ΙΒ.Ε.Α.Α - ελάχιστοι όροι επικοινωνίας</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8D566F">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lang w:val="el-GR" w:bidi="hi-IN"/>
              </w:rPr>
            </w:pPr>
          </w:p>
          <w:p w:rsidR="008D566F" w:rsidRPr="00D07605" w:rsidRDefault="008D566F" w:rsidP="008D566F">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Εξουσιοδοτημένος εκπρόσωπος του αναδόχου θα πρέπει κατά καιρούς να διαθέτει χρόνο για διαβουλεύσεις και συνεννοήσεις με τους υπευθύνους του Ι.ΙΒ.Ε.Α.Α. για θέματα που τυχόν θα ανακύψουν στην πράξη, θέματα αμοιβαίας ενημέρωσης και παραλαβή εγγράφων αναφορών, όπου και όταν αυτές απαιτούνται.</w:t>
            </w:r>
          </w:p>
          <w:p w:rsidR="008D566F" w:rsidRPr="00D07605" w:rsidRDefault="008D566F" w:rsidP="008D566F">
            <w:pPr>
              <w:pStyle w:val="TableContents"/>
              <w:numPr>
                <w:ilvl w:val="1"/>
                <w:numId w:val="3"/>
              </w:numPr>
              <w:tabs>
                <w:tab w:val="clear" w:pos="227"/>
                <w:tab w:val="num" w:pos="85"/>
              </w:tabs>
              <w:ind w:left="650"/>
              <w:jc w:val="both"/>
              <w:rPr>
                <w:rFonts w:ascii="Calibri" w:hAnsi="Calibri" w:cs="Calibri"/>
                <w:sz w:val="21"/>
                <w:szCs w:val="21"/>
              </w:rPr>
            </w:pPr>
            <w:r w:rsidRPr="00D07605">
              <w:rPr>
                <w:rFonts w:ascii="Calibri" w:hAnsi="Calibri"/>
                <w:sz w:val="21"/>
                <w:szCs w:val="21"/>
              </w:rPr>
              <w:t>Ο εξουσιοδοτημένος εκπρόσωπος του αναδόχου θα προσέρχεται στα γραφεία του Ι.ΙΒ.Ε.Α.Α. για διαβουλεύσεις και συνεννοήσεις με τους υπευθύνους του Ι.ΙΒ.Ε.Α.Α. τουλάχιστον μία φορά το μήνα.</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Σύστημα ελέγχου περιπολιών</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8D566F">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lang w:val="el-GR" w:bidi="hi-IN"/>
              </w:rPr>
            </w:pPr>
          </w:p>
          <w:p w:rsidR="008D566F" w:rsidRPr="00D07605" w:rsidRDefault="008D566F" w:rsidP="008D566F">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Ο ανάδοχος θα διαθέσει ένα σύστημα ελέγχου περιπολιών φύλακα, το οποίο θα εγκατασταθεί στο Ι.ΙΒ.Ε.Α.Α. Η ποσότητα και οι θέσεις των σημείων ελέγχου θα καθορισθούν από το Ι.ΙΒ.Ε.Α.Α.</w:t>
            </w:r>
          </w:p>
          <w:p w:rsidR="008D566F" w:rsidRPr="00D07605" w:rsidRDefault="008D566F" w:rsidP="008D566F">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Το σύστημα θα παρέχει τη δυνατότητα μεταφοράς, αρχειοθέτησης και εκτύπωσης των κινήσεων σε Η/Υ (ταυτότητα φύλακα, ημέρα και ώρα, σημείο ελέγχου, συμβάν από προκαθορισμένο σετ συμβάντων).</w:t>
            </w:r>
          </w:p>
          <w:p w:rsidR="008D566F" w:rsidRPr="00D07605" w:rsidRDefault="008D566F" w:rsidP="008D566F">
            <w:pPr>
              <w:pStyle w:val="TableContents"/>
              <w:numPr>
                <w:ilvl w:val="1"/>
                <w:numId w:val="3"/>
              </w:numPr>
              <w:tabs>
                <w:tab w:val="clear" w:pos="227"/>
                <w:tab w:val="num" w:pos="85"/>
              </w:tabs>
              <w:ind w:left="650"/>
              <w:jc w:val="both"/>
              <w:rPr>
                <w:rFonts w:ascii="Calibri" w:hAnsi="Calibri" w:cs="Calibri"/>
                <w:sz w:val="21"/>
                <w:szCs w:val="21"/>
              </w:rPr>
            </w:pPr>
            <w:r w:rsidRPr="00D07605">
              <w:rPr>
                <w:rFonts w:ascii="Calibri" w:hAnsi="Calibri"/>
                <w:sz w:val="21"/>
                <w:szCs w:val="21"/>
              </w:rPr>
              <w:t>Οι εκτυπώσεις με τα πλήρη στοιχεία των περιπολιών (από το σύστημα ελέγχου των περιπολιών) θα παραδίδονται στον υπεύθυνο φύλαξης του Ι.ΙΒ.Ε.Α.Α το αργότερο ανά δεκατέσσερις (14) ημέρες.</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Σύστημα προσωπικής απειλής</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Ο ανάδοχος θα διαθέσει ένα ασύρματο σύστημα προσωπικής απειλής του φύλακα (</w:t>
            </w:r>
            <w:proofErr w:type="spellStart"/>
            <w:r w:rsidRPr="00D07605">
              <w:rPr>
                <w:rFonts w:ascii="Calibri" w:hAnsi="Calibri"/>
                <w:sz w:val="21"/>
                <w:szCs w:val="21"/>
              </w:rPr>
              <w:t>panic</w:t>
            </w:r>
            <w:proofErr w:type="spellEnd"/>
            <w:r w:rsidRPr="00D07605">
              <w:rPr>
                <w:rFonts w:ascii="Calibri" w:hAnsi="Calibri"/>
                <w:sz w:val="21"/>
                <w:szCs w:val="21"/>
              </w:rPr>
              <w:t xml:space="preserve"> </w:t>
            </w:r>
            <w:proofErr w:type="spellStart"/>
            <w:r w:rsidRPr="00D07605">
              <w:rPr>
                <w:rFonts w:ascii="Calibri" w:hAnsi="Calibri"/>
                <w:sz w:val="21"/>
                <w:szCs w:val="21"/>
              </w:rPr>
              <w:t>button</w:t>
            </w:r>
            <w:proofErr w:type="spellEnd"/>
            <w:r w:rsidRPr="00D07605">
              <w:rPr>
                <w:rFonts w:ascii="Calibri" w:hAnsi="Calibri"/>
                <w:sz w:val="21"/>
                <w:szCs w:val="21"/>
              </w:rPr>
              <w:t>) μέσω του οποίου θα είναι δυνατή η άμεση ειδοποίηση του κέντρου ασφαλείας της εταιρείας για ενδεχόμενη απειλή. Οι υποψήφιοι θα πρέπει να έχουν γνώση των τοπικών συνθηκών ώστε στην προσφορά τους να περιλαμβάνεται λεπτομερές σχέδιο εγκατάστασης του συστήματος. Η δαπάνη για την εγκατάσταση θα βαρύνει τον ανάδοχο ενώ το Ι.ΙΒ.Ε.Α.Α. θα παρέχει κάθε δυνατή βοήθεια ή πληροφορία για την σωστή εγκατάσταση και λειτουργία του.</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Επικοινωνία σε περίπτωση ανάγκης</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Είναι επιθυμητό το προσωπικό φύλαξης να είναι εφοδιασμένο με ασύρματο και κινητό τηλέφωνο που θα παρέχεται από την εταιρεία του.</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Λοιπός εξοπλισμός στη διάθεση των φυλάκων</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Φακός, αδιάβροχες στολές (ΔΥΟ) και πλαστικές γαλότσες (ΔΥΟ ΖΕΥΓΑΡΙΑ).</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Αριθμός απασχολούμενων ατόμων και ωράρια εργασίας</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8D566F">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lang w:val="el-GR" w:bidi="hi-IN"/>
              </w:rPr>
            </w:pPr>
          </w:p>
          <w:p w:rsidR="008D566F" w:rsidRPr="00D07605" w:rsidRDefault="008D566F" w:rsidP="008D566F">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lang w:val="el-GR" w:bidi="hi-IN"/>
              </w:rPr>
            </w:pPr>
          </w:p>
          <w:p w:rsidR="008D566F" w:rsidRPr="00D07605" w:rsidRDefault="008D566F" w:rsidP="008D566F">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lang w:val="el-GR" w:bidi="hi-IN"/>
              </w:rPr>
            </w:pPr>
          </w:p>
          <w:p w:rsidR="008D566F" w:rsidRPr="00D07605" w:rsidRDefault="008D566F" w:rsidP="008D566F">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lang w:val="el-GR" w:bidi="hi-IN"/>
              </w:rPr>
            </w:pPr>
          </w:p>
          <w:p w:rsidR="008D566F" w:rsidRPr="00D07605" w:rsidRDefault="008D566F" w:rsidP="008D566F">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Ο ανάδοχος είναι υποχρεωμένος να διαθέτει το αναγκαίο σε αριθμό, έμπειρο και άψογο από πλευράς συμπεριφοράς προσωπικό, ώστε οι υπηρεσίες που παρέχονται να εκτελούνται με επιμέλεια και αρτιότητα.</w:t>
            </w:r>
          </w:p>
          <w:p w:rsidR="008D566F" w:rsidRPr="00D07605" w:rsidRDefault="008D566F" w:rsidP="008D566F">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Θα αναφέρεται στην προσφορά ο συνολικός αριθμός ατόμων που η εταιρεία θα απασχολεί στο Ι.ΙΒ.Ε.Α.Α.</w:t>
            </w:r>
          </w:p>
          <w:p w:rsidR="008D566F" w:rsidRPr="00D07605" w:rsidRDefault="008D566F" w:rsidP="008D566F">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Θα αναφέρονται στις προσφορές οι ημέρες και οι ώρες εργασίας ανά εργαζόμενο.</w:t>
            </w:r>
          </w:p>
          <w:p w:rsidR="008D566F" w:rsidRPr="00D07605" w:rsidRDefault="008D566F" w:rsidP="008D566F">
            <w:pPr>
              <w:pStyle w:val="TableContents"/>
              <w:numPr>
                <w:ilvl w:val="1"/>
                <w:numId w:val="3"/>
              </w:numPr>
              <w:tabs>
                <w:tab w:val="clear" w:pos="227"/>
                <w:tab w:val="num" w:pos="85"/>
              </w:tabs>
              <w:ind w:left="650"/>
              <w:jc w:val="both"/>
              <w:rPr>
                <w:rFonts w:ascii="Calibri" w:hAnsi="Calibri" w:cs="Calibri"/>
                <w:sz w:val="21"/>
                <w:szCs w:val="21"/>
              </w:rPr>
            </w:pPr>
            <w:r w:rsidRPr="00D07605">
              <w:rPr>
                <w:rFonts w:ascii="Calibri" w:hAnsi="Calibri"/>
                <w:sz w:val="21"/>
                <w:szCs w:val="21"/>
              </w:rPr>
              <w:t>Κρίνεται σκόπιμο, να υπάρχει η δυνατότητα διάθεσης περισσότερων ατόμων για την φύλαξη σε έκτακτες περιπτώσεις, ύστερα από ειδοποίηση πέντε ημερών προς την εταιρεία.</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Γνωστοποίηση απασχολούμενου προσωπικού και αποδοχή αυτού</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8D566F">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lang w:val="el-GR" w:bidi="hi-IN"/>
              </w:rPr>
            </w:pPr>
          </w:p>
          <w:p w:rsidR="008D566F" w:rsidRPr="00D07605" w:rsidRDefault="008D566F" w:rsidP="008D566F">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Το προσωπικό που θα απασχοληθεί στην φύλαξη θα γνωστοποιείται στα αρμόδια όργανα ή υπηρεσίες του Ι.ΙΒ.Ε.Α.Α. πριν την ανάληψη των καθηκόντων του.</w:t>
            </w:r>
          </w:p>
          <w:p w:rsidR="008D566F" w:rsidRPr="00D07605" w:rsidRDefault="008D566F" w:rsidP="008D566F">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Το προσωπικό φύλαξης πρέπει να τυγχάνει της έγκρισης του Ι.ΙΒ.Ε.Α.Α.</w:t>
            </w:r>
          </w:p>
          <w:p w:rsidR="008D566F" w:rsidRPr="00D07605" w:rsidRDefault="008D566F" w:rsidP="008D566F">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Είναι επιθυμητό μετά από μια αρχική περίοδο τριών μηνών (από την εγκατάσταση του αναδόχου) το προσωπικό φύλαξης να εναλλάσσεται μεταξύ προσώπων που θα έχουν τύχει της έγκρισης του Ι.ΙΒ.Ε.Α.Α. και θα έχουν την απαραίτητη εκπαίδευση.</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Τήρηση εργατικής νομοθεσίας και συμβάσεων εργασίας</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8D566F">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lang w:val="el-GR" w:bidi="hi-IN"/>
              </w:rPr>
            </w:pPr>
          </w:p>
          <w:p w:rsidR="008D566F" w:rsidRPr="00D07605" w:rsidRDefault="008D566F" w:rsidP="008D566F">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Ο ανάδοχος είναι υποχρεωμένος να τηρεί και να εφαρμόζει τις σχετικές συλλογικές συμβάσεις εργασίας καθώς και τους νόμους που αφορούν στην κοινωνική ασφάλιση των εργαζομένων και να χρησιμοποιεί προσωπικό νόμιμα ασφαλισμένο (στους υποχρεωτικούς φορείς κύριας και επικουρικής ασφάλισης).</w:t>
            </w:r>
          </w:p>
          <w:p w:rsidR="008D566F" w:rsidRPr="00D07605" w:rsidRDefault="008D566F" w:rsidP="008D566F">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Το Ι.Ι.Β.Ε.Α.Α. δεν έχει υποχρέωση καταβολής αποζημίωσης για υπερωριακή απασχόληση ή οποιαδήποτε άλλη αμοιβή του προσωπικού του αναδόχου ή της ασφάλισης του σε ασφαλιστικά ταμεία.</w:t>
            </w:r>
          </w:p>
          <w:p w:rsidR="008D566F" w:rsidRPr="00D07605" w:rsidRDefault="008D566F" w:rsidP="008D566F">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lastRenderedPageBreak/>
              <w:t>Ο ανάδοχος είναι υποχρεωμένος να τηρεί τους νόμους, τις υπουργικές αποφάσεις και τις αστυνομικές διατάξεις περί υγείας, ασφάλειας και πρόληψης του επαγγελματικού κινδύνου των εργαζομένων του.</w:t>
            </w:r>
          </w:p>
          <w:p w:rsidR="008D566F" w:rsidRPr="00D07605" w:rsidRDefault="008D566F" w:rsidP="008D566F">
            <w:pPr>
              <w:pStyle w:val="TableContents"/>
              <w:numPr>
                <w:ilvl w:val="1"/>
                <w:numId w:val="3"/>
              </w:numPr>
              <w:tabs>
                <w:tab w:val="clear" w:pos="227"/>
                <w:tab w:val="num" w:pos="85"/>
              </w:tabs>
              <w:ind w:left="650"/>
              <w:jc w:val="both"/>
              <w:rPr>
                <w:rFonts w:ascii="Calibri" w:hAnsi="Calibri" w:cs="Calibri"/>
                <w:sz w:val="21"/>
                <w:szCs w:val="21"/>
              </w:rPr>
            </w:pPr>
            <w:r w:rsidRPr="00D07605">
              <w:rPr>
                <w:rFonts w:ascii="Calibri" w:hAnsi="Calibri"/>
                <w:sz w:val="21"/>
                <w:szCs w:val="21"/>
              </w:rPr>
              <w:t>Ο ανάδοχος είναι αποκλειστικά υπεύθυνος ποινικά και αστικά για τυχόν ατύχημα που ήθελε συμβεί στο προσωπικό του και φέρει την αστική και ποινική ευθύνη για κάθε αξίωση εκ μέρους οιουδήποτε μισθωτού του, καθώς και κάθε τρίτου για πράξεις ή παραλείψεις του και των οργάνων αυτού. Η υποχρέωση του Ι.Ι.Β.Ε.Α.Α. προς τον ανάδοχο εξαντλείται με την καταβολή της αμοιβής του, όπως αυτή προβλέπεται.</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lastRenderedPageBreak/>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Άδειες του άρθρου 3 του νόμου 2518/97</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b/>
                <w:sz w:val="21"/>
                <w:szCs w:val="21"/>
              </w:rPr>
              <w:t>Οι φύλακες, οι επόπτες και γενικά κάθε μέλος του προσωπικού του αναδόχου που ασκεί καθήκοντα προσωπικού ασφαλείας θα διαθέτει τις νόμιμες άδειες εργασίας.</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Προσόντα προσωπικού</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spacing w:after="0"/>
              <w:rPr>
                <w:b/>
                <w:sz w:val="21"/>
                <w:szCs w:val="21"/>
                <w:lang w:val="el-GR"/>
              </w:rPr>
            </w:pPr>
            <w:r w:rsidRPr="00D07605">
              <w:rPr>
                <w:b/>
                <w:sz w:val="21"/>
                <w:szCs w:val="21"/>
                <w:lang w:val="el-GR"/>
              </w:rPr>
              <w:t>Το προσωπικό του αναδόχου θα πρέπει να έχει την κατά νόμο άδεια εργασίας.</w:t>
            </w:r>
          </w:p>
          <w:p w:rsidR="008D566F" w:rsidRPr="00D07605" w:rsidRDefault="008D566F" w:rsidP="00660B86">
            <w:pPr>
              <w:spacing w:after="0"/>
              <w:rPr>
                <w:sz w:val="21"/>
                <w:szCs w:val="21"/>
                <w:lang w:val="el-GR"/>
              </w:rPr>
            </w:pPr>
            <w:r w:rsidRPr="00D07605">
              <w:rPr>
                <w:sz w:val="21"/>
                <w:szCs w:val="21"/>
                <w:lang w:val="el-GR"/>
              </w:rPr>
              <w:t>Το προσωπικό του αναδόχου θα πρέπει να βρίσκεται σε καλή φυσική κατάσταση, να έχει ευπρεπή εμφάνιση και να επιδεικνύει σωστό τρόπο συμπεριφοράς.</w:t>
            </w:r>
          </w:p>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Είναι επιθυμητή η γνώση θεμάτων που έχουν σχέση με πυρασφάλεια, πυρόσβεση, αντιμετώπιση κινδύνων από ηλεκτρικό ρεύμα ή διαρροή νερού, παροχή πρώτων βοηθειών, ηλεκτρονικών υπολογιστών κλπ.</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Εμπειρία προσωπικού σε υπηρεσίες φύλαξης</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spacing w:after="0"/>
              <w:rPr>
                <w:b/>
                <w:sz w:val="21"/>
                <w:szCs w:val="21"/>
                <w:lang w:val="el-GR"/>
              </w:rPr>
            </w:pPr>
            <w:r w:rsidRPr="00D07605">
              <w:rPr>
                <w:b/>
                <w:sz w:val="21"/>
                <w:szCs w:val="21"/>
                <w:lang w:val="el-GR"/>
              </w:rPr>
              <w:t>Οι φύλακες που θα τοποθετούνται στην πρωινή (07-15:00) και στη μία νυχτερινή (23:00-07:00) βάρδια θα έχουν ηλικία άνω των 25 ετών.</w:t>
            </w:r>
          </w:p>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 xml:space="preserve">Το προσωπικό που θα χρησιμοποιείται από τον ανάδοχο πρέπει να έχει την κατάλληλη γνώση για την φύλαξη (εμπειρία στην ίδια ή άλλες εταιρείες φύλαξης, παρακολούθηση εκπαιδευτικών σεμιναρίων </w:t>
            </w:r>
            <w:proofErr w:type="spellStart"/>
            <w:r w:rsidRPr="00D07605">
              <w:rPr>
                <w:rFonts w:ascii="Calibri" w:hAnsi="Calibri"/>
                <w:sz w:val="21"/>
                <w:szCs w:val="21"/>
              </w:rPr>
              <w:t>κ.λ.π</w:t>
            </w:r>
            <w:proofErr w:type="spellEnd"/>
            <w:r w:rsidRPr="00D07605">
              <w:rPr>
                <w:rFonts w:ascii="Calibri" w:hAnsi="Calibri"/>
                <w:sz w:val="21"/>
                <w:szCs w:val="21"/>
              </w:rPr>
              <w:t xml:space="preserve">.). Ο ανάδοχος οφείλει να παρέχει στοιχεία από τα οποία αποδεικνύεται η </w:t>
            </w:r>
            <w:proofErr w:type="spellStart"/>
            <w:r w:rsidRPr="00D07605">
              <w:rPr>
                <w:rFonts w:ascii="Calibri" w:hAnsi="Calibri"/>
                <w:sz w:val="21"/>
                <w:szCs w:val="21"/>
              </w:rPr>
              <w:t>καταλληλότητα</w:t>
            </w:r>
            <w:proofErr w:type="spellEnd"/>
            <w:r w:rsidRPr="00D07605">
              <w:rPr>
                <w:rFonts w:ascii="Calibri" w:hAnsi="Calibri"/>
                <w:sz w:val="21"/>
                <w:szCs w:val="21"/>
              </w:rPr>
              <w:t xml:space="preserve"> κάθε φύλακα.</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Εκπαίδευση προσωπικού για την φύλαξη του Ι.ΙΒ.Ε.Α.Α.</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Το Ι.ΙΒ.Ε.Α.Α. έχει την υποχρέωση, με στελέχη του, να εκπαιδεύσει το προσωπικό του αναδόχου, το συντομότερο δυνατό από την ανάληψη των καθηκόντων του στα υπάρχοντα ηλεκτρονικά και λοιπά συστήματα ασφαλείας τόσο θεωρητικά, όσο και πρακτικά, πάνω στα ίδια τα συστήματα. Οποιαδήποτε δαπάνη απαιτηθεί βαρύνει τον ανάδοχο.</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Προσκόμιση συμβάσεων εργασίας και αδειών εργασίας προσωπικού ασφαλείας</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spacing w:after="0"/>
              <w:rPr>
                <w:sz w:val="21"/>
                <w:szCs w:val="21"/>
                <w:lang w:val="el-GR"/>
              </w:rPr>
            </w:pPr>
            <w:r w:rsidRPr="00D07605">
              <w:rPr>
                <w:sz w:val="21"/>
                <w:szCs w:val="21"/>
                <w:lang w:val="el-GR"/>
              </w:rPr>
              <w:t>Ο ανάδοχος είναι υποχρεωμένος σε ένα μήνα από την υπογραφή της σύμβασης να προσκομίσει:</w:t>
            </w: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num" w:pos="1424"/>
              </w:tabs>
              <w:suppressAutoHyphens w:val="0"/>
              <w:spacing w:after="0"/>
              <w:contextualSpacing w:val="0"/>
              <w:rPr>
                <w:vanish/>
                <w:sz w:val="21"/>
                <w:szCs w:val="21"/>
                <w:lang w:val="el-GR"/>
              </w:rPr>
            </w:pPr>
          </w:p>
          <w:p w:rsidR="008D566F" w:rsidRPr="00D07605" w:rsidRDefault="008D566F" w:rsidP="008D566F">
            <w:pPr>
              <w:numPr>
                <w:ilvl w:val="1"/>
                <w:numId w:val="1"/>
              </w:numPr>
              <w:tabs>
                <w:tab w:val="clear" w:pos="1424"/>
                <w:tab w:val="left" w:pos="697"/>
              </w:tabs>
              <w:suppressAutoHyphens w:val="0"/>
              <w:spacing w:after="0"/>
              <w:ind w:left="697" w:hanging="685"/>
              <w:rPr>
                <w:sz w:val="21"/>
                <w:szCs w:val="21"/>
                <w:lang w:val="el-GR"/>
              </w:rPr>
            </w:pPr>
            <w:r w:rsidRPr="00D07605">
              <w:rPr>
                <w:sz w:val="21"/>
                <w:szCs w:val="21"/>
                <w:lang w:val="el-GR"/>
              </w:rPr>
              <w:t>Κατάσταση του προσωπικού που θα απασχολεί στο Ι.ΙΒ.Ε.Α.Α. και αντίστοιχες συμβάσεις εργασίας επικυρωμένες από την επιθεώρηση εργασίας.</w:t>
            </w:r>
          </w:p>
          <w:p w:rsidR="008D566F" w:rsidRPr="00D07605" w:rsidRDefault="008D566F" w:rsidP="008D566F">
            <w:pPr>
              <w:numPr>
                <w:ilvl w:val="1"/>
                <w:numId w:val="1"/>
              </w:numPr>
              <w:tabs>
                <w:tab w:val="num" w:pos="697"/>
              </w:tabs>
              <w:suppressAutoHyphens w:val="0"/>
              <w:spacing w:after="0"/>
              <w:ind w:left="697" w:hanging="685"/>
              <w:rPr>
                <w:sz w:val="21"/>
                <w:szCs w:val="21"/>
                <w:lang w:val="el-GR"/>
              </w:rPr>
            </w:pPr>
            <w:r w:rsidRPr="00D07605">
              <w:rPr>
                <w:sz w:val="21"/>
                <w:szCs w:val="21"/>
                <w:lang w:val="el-GR"/>
              </w:rPr>
              <w:t>Αντίγραφα των νομίμων αδειών (του άρθρου 3 του νόμου 2518/97) του προσωπικού που θα χρησιμοποιεί στο Ι.ΙΒ.Ε.Α.Α.</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Κοινοποίηση προγράμματος φύλαξης</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 xml:space="preserve">Ο ανάδοχος υποχρεούται να καταθέτει για κάθε επόμενο μήνα το πρόγραμμα φύλαξης, στο οποίο θα περιλαμβάνονται τουλάχιστον τα εξής: α) στοιχεία φυλάκων (ονοματεπώνυμο, στοιχεία αστυνομικής ταυτότητας </w:t>
            </w:r>
            <w:proofErr w:type="spellStart"/>
            <w:r w:rsidRPr="00D07605">
              <w:rPr>
                <w:rFonts w:ascii="Calibri" w:hAnsi="Calibri"/>
                <w:sz w:val="21"/>
                <w:szCs w:val="21"/>
              </w:rPr>
              <w:t>κλπ</w:t>
            </w:r>
            <w:proofErr w:type="spellEnd"/>
            <w:r w:rsidRPr="00D07605">
              <w:rPr>
                <w:rFonts w:ascii="Calibri" w:hAnsi="Calibri"/>
                <w:sz w:val="21"/>
                <w:szCs w:val="21"/>
              </w:rPr>
              <w:t>) και β) ημέρες και ωράρια εργασίας.</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Αντικατάσταση προσωπικού</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Αντικατάσταση του προσωπικού που διατίθεται στο Ι.ΙΒ.Ε.Α.Α. επιτρέπεται μόνο κατόπιν έγκαιρης ειδοποίησης και επαρκούς αιτιολόγησης από την εταιρεία με έγκριση του Ι.ΙΒ.Ε.Α.Α. Το Ι.ΙΒ.Ε.Α.Α. διατηρεί το δικαίωμα να ζητήσει την αντικατάσταση προσωπικού.</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Έκτακτη αντικατάσταση</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Σε περίπτωση ασθένειας ή άλλης εκτός προγράμματος ανάγκης αντικατάστασης, η αντικατάσταση θα γίνεται μόνο από άτομο που ήδη είναι εκπαιδευμένο στη φύλαξη των χώρων του Ι.ΙΒ.Ε.Α.Α. και έχει τύχει της έγκρισής του. Ο ανάδοχος θα ειδοποιεί εγκαίρως με οποιοδήποτε πρόσφορο μέσο (τηλέφωνο, φαξ, e</w:t>
            </w:r>
            <w:r w:rsidRPr="00D07605">
              <w:rPr>
                <w:rFonts w:ascii="Calibri" w:hAnsi="Calibri"/>
                <w:sz w:val="21"/>
                <w:szCs w:val="21"/>
              </w:rPr>
              <w:noBreakHyphen/>
            </w:r>
            <w:proofErr w:type="spellStart"/>
            <w:r w:rsidRPr="00D07605">
              <w:rPr>
                <w:rFonts w:ascii="Calibri" w:hAnsi="Calibri"/>
                <w:sz w:val="21"/>
                <w:szCs w:val="21"/>
              </w:rPr>
              <w:t>mail</w:t>
            </w:r>
            <w:proofErr w:type="spellEnd"/>
            <w:r w:rsidRPr="00D07605">
              <w:rPr>
                <w:rFonts w:ascii="Calibri" w:hAnsi="Calibri"/>
                <w:sz w:val="21"/>
                <w:szCs w:val="21"/>
              </w:rPr>
              <w:t xml:space="preserve"> κ.α.), τον υπεύθυνο φύλαξης του Ι.ΙΒ.Ε.Α.Α. για την αντικατάσταση, οπωσδήποτε πριν την ανάληψη υπηρεσίας από τον αντικαταστάτη.</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Ημερολόγιο φύλαξης θεωρημένο από το Ι.ΙΒ.Ε.Α.Α.</w:t>
            </w:r>
          </w:p>
        </w:tc>
        <w:tc>
          <w:tcPr>
            <w:tcW w:w="5189" w:type="dxa"/>
            <w:tcBorders>
              <w:top w:val="single" w:sz="2" w:space="0" w:color="000001"/>
              <w:left w:val="single" w:sz="2" w:space="0" w:color="000001"/>
              <w:bottom w:val="single" w:sz="2" w:space="0" w:color="000001"/>
              <w:right w:val="single" w:sz="2" w:space="0" w:color="000001"/>
            </w:tcBorders>
          </w:tcPr>
          <w:p w:rsidR="008D566F" w:rsidRPr="00730E51" w:rsidRDefault="008D566F" w:rsidP="00660B86">
            <w:pPr>
              <w:pStyle w:val="TableContents"/>
              <w:jc w:val="both"/>
              <w:rPr>
                <w:rFonts w:ascii="Calibri" w:hAnsi="Calibri"/>
                <w:sz w:val="21"/>
                <w:szCs w:val="21"/>
              </w:rPr>
            </w:pPr>
            <w:r w:rsidRPr="00D07605">
              <w:rPr>
                <w:rFonts w:ascii="Calibri" w:hAnsi="Calibri"/>
                <w:sz w:val="21"/>
                <w:szCs w:val="21"/>
              </w:rPr>
              <w:t>Στο φυλάκιο της κεντρικής εισόδου θα τηρείται βιβλίο που επέχει την θέση ημερολογίου (παρέχεται από το Ι.ΙΒ.Ε.Α.Α.) και στο οποίο θα υπογράφουν:</w:t>
            </w:r>
          </w:p>
          <w:p w:rsidR="008D566F" w:rsidRPr="00D07605" w:rsidRDefault="008D566F" w:rsidP="008D566F">
            <w:pPr>
              <w:pStyle w:val="ListParagraph"/>
              <w:numPr>
                <w:ilvl w:val="0"/>
                <w:numId w:val="1"/>
              </w:numPr>
              <w:tabs>
                <w:tab w:val="left" w:pos="697"/>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left" w:pos="697"/>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left" w:pos="697"/>
              </w:tabs>
              <w:suppressAutoHyphens w:val="0"/>
              <w:spacing w:after="0"/>
              <w:contextualSpacing w:val="0"/>
              <w:rPr>
                <w:vanish/>
                <w:sz w:val="21"/>
                <w:szCs w:val="21"/>
                <w:lang w:val="el-GR"/>
              </w:rPr>
            </w:pPr>
          </w:p>
          <w:p w:rsidR="008D566F" w:rsidRPr="00D07605" w:rsidRDefault="008D566F" w:rsidP="008D566F">
            <w:pPr>
              <w:pStyle w:val="ListParagraph"/>
              <w:numPr>
                <w:ilvl w:val="0"/>
                <w:numId w:val="1"/>
              </w:numPr>
              <w:tabs>
                <w:tab w:val="left" w:pos="697"/>
              </w:tabs>
              <w:suppressAutoHyphens w:val="0"/>
              <w:spacing w:after="0"/>
              <w:contextualSpacing w:val="0"/>
              <w:rPr>
                <w:vanish/>
                <w:sz w:val="21"/>
                <w:szCs w:val="21"/>
                <w:lang w:val="el-GR"/>
              </w:rPr>
            </w:pPr>
          </w:p>
          <w:p w:rsidR="008D566F" w:rsidRPr="00D07605" w:rsidRDefault="008D566F" w:rsidP="008D566F">
            <w:pPr>
              <w:numPr>
                <w:ilvl w:val="1"/>
                <w:numId w:val="1"/>
              </w:numPr>
              <w:tabs>
                <w:tab w:val="clear" w:pos="1424"/>
                <w:tab w:val="num" w:pos="444"/>
                <w:tab w:val="left" w:pos="697"/>
              </w:tabs>
              <w:suppressAutoHyphens w:val="0"/>
              <w:spacing w:after="0"/>
              <w:ind w:left="444"/>
              <w:rPr>
                <w:sz w:val="21"/>
                <w:szCs w:val="21"/>
                <w:lang w:val="el-GR"/>
              </w:rPr>
            </w:pPr>
            <w:r w:rsidRPr="00D07605">
              <w:rPr>
                <w:sz w:val="21"/>
                <w:szCs w:val="21"/>
                <w:lang w:val="el-GR"/>
              </w:rPr>
              <w:t xml:space="preserve">τόσο ο απερχόμενος όσο και ο </w:t>
            </w:r>
            <w:proofErr w:type="spellStart"/>
            <w:r w:rsidRPr="00D07605">
              <w:rPr>
                <w:sz w:val="21"/>
                <w:szCs w:val="21"/>
                <w:lang w:val="el-GR"/>
              </w:rPr>
              <w:t>αναλαμβάνων</w:t>
            </w:r>
            <w:proofErr w:type="spellEnd"/>
            <w:r w:rsidRPr="00D07605">
              <w:rPr>
                <w:sz w:val="21"/>
                <w:szCs w:val="21"/>
                <w:lang w:val="el-GR"/>
              </w:rPr>
              <w:t xml:space="preserve"> καθήκοντα φύλακας και θα καταγράφεται η  ημέρα και η ακριβής ώρα αλλαγής.</w:t>
            </w:r>
          </w:p>
          <w:p w:rsidR="008D566F" w:rsidRPr="00D07605" w:rsidRDefault="008D566F" w:rsidP="008D566F">
            <w:pPr>
              <w:numPr>
                <w:ilvl w:val="1"/>
                <w:numId w:val="1"/>
              </w:numPr>
              <w:tabs>
                <w:tab w:val="clear" w:pos="1424"/>
                <w:tab w:val="num" w:pos="444"/>
                <w:tab w:val="left" w:pos="697"/>
              </w:tabs>
              <w:suppressAutoHyphens w:val="0"/>
              <w:spacing w:after="0"/>
              <w:ind w:left="444"/>
              <w:rPr>
                <w:sz w:val="21"/>
                <w:szCs w:val="21"/>
                <w:lang w:val="el-GR"/>
              </w:rPr>
            </w:pPr>
            <w:r w:rsidRPr="00D07605">
              <w:rPr>
                <w:sz w:val="21"/>
                <w:szCs w:val="21"/>
                <w:lang w:val="el-GR"/>
              </w:rPr>
              <w:t>υπάλληλοι του αναδόχου που εκτελούν έφοδο και εν γένει εποπτεία της φύλαξης και θα καταγράφεται η ακριβής ώρα εφόδου και διάρκεια παραμονής.</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Κλήση βοήθειας</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 xml:space="preserve">Ο ανάδοχος πρέπει να έχει την δυνατότητα να παράσχει βοήθεια στον φύλακα σε περίπτωση ανάγκης (πέραν της βοήθειας που θα μπορεί να καλέσει από την αστυνομία ή την πυροσβεστική </w:t>
            </w:r>
            <w:proofErr w:type="spellStart"/>
            <w:r w:rsidRPr="00D07605">
              <w:rPr>
                <w:rFonts w:ascii="Calibri" w:hAnsi="Calibri"/>
                <w:sz w:val="21"/>
                <w:szCs w:val="21"/>
              </w:rPr>
              <w:t>κ.λ.π</w:t>
            </w:r>
            <w:proofErr w:type="spellEnd"/>
            <w:r w:rsidRPr="00D07605">
              <w:rPr>
                <w:rFonts w:ascii="Calibri" w:hAnsi="Calibri"/>
                <w:sz w:val="21"/>
                <w:szCs w:val="21"/>
              </w:rPr>
              <w:t xml:space="preserve">.). Στην τεχνική προσφορά θα υπάρχει λεπτομερώς περιγραφή της βοήθειας που θα μπορεί να προσφέρει. Αν η εταιρεία διαθέτει περιπολικά ή άλλο τρόπο παροχής βοήθειας, θα πρέπει να δοθούν και τα </w:t>
            </w:r>
            <w:r w:rsidRPr="00D07605">
              <w:rPr>
                <w:rFonts w:ascii="Calibri" w:hAnsi="Calibri"/>
                <w:sz w:val="21"/>
                <w:szCs w:val="21"/>
              </w:rPr>
              <w:lastRenderedPageBreak/>
              <w:t xml:space="preserve">σχετικά στοιχεία που απαιτούνται για την αξιολόγηση (π.χ. ο αριθμός των περιπολικών, ο εκτιμώμενος χρόνος προσέλευσης </w:t>
            </w:r>
            <w:proofErr w:type="spellStart"/>
            <w:r w:rsidRPr="00D07605">
              <w:rPr>
                <w:rFonts w:ascii="Calibri" w:hAnsi="Calibri"/>
                <w:sz w:val="21"/>
                <w:szCs w:val="21"/>
              </w:rPr>
              <w:t>κ.λ.π</w:t>
            </w:r>
            <w:proofErr w:type="spellEnd"/>
            <w:r w:rsidRPr="00D07605">
              <w:rPr>
                <w:rFonts w:ascii="Calibri" w:hAnsi="Calibri"/>
                <w:sz w:val="21"/>
                <w:szCs w:val="21"/>
              </w:rPr>
              <w:t>.).</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lastRenderedPageBreak/>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11288" w:type="dxa"/>
            <w:gridSpan w:val="6"/>
            <w:tcBorders>
              <w:top w:val="single" w:sz="2" w:space="0" w:color="000001"/>
              <w:left w:val="single" w:sz="2" w:space="0" w:color="000001"/>
              <w:bottom w:val="single" w:sz="2" w:space="0" w:color="000001"/>
              <w:right w:val="single" w:sz="2" w:space="0" w:color="000001"/>
            </w:tcBorders>
            <w:shd w:val="clear" w:color="auto" w:fill="auto"/>
          </w:tcPr>
          <w:p w:rsidR="008D566F" w:rsidRPr="00D07605" w:rsidRDefault="008D566F" w:rsidP="00660B86">
            <w:pPr>
              <w:pStyle w:val="TableContents"/>
              <w:snapToGrid w:val="0"/>
              <w:rPr>
                <w:rFonts w:ascii="Calibri" w:hAnsi="Calibri" w:cs="Calibri"/>
                <w:sz w:val="21"/>
                <w:szCs w:val="21"/>
              </w:rPr>
            </w:pPr>
            <w:r w:rsidRPr="00D07605">
              <w:rPr>
                <w:rFonts w:ascii="Calibri" w:hAnsi="Calibri"/>
                <w:b/>
                <w:sz w:val="21"/>
                <w:szCs w:val="21"/>
              </w:rPr>
              <w:t>Β. Διατιθέμενα συστήματα ελέγχου:</w:t>
            </w: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4"/>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Διατιθέμενα συστήματα ελέγχου</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Το Ι.ΙΒ.Ε.Α.Α. διαθέτει αυτόματο σύστημα πυρανίχνευσης, ελεγχόμενο από τοπικούς πίνακες (ένας εκ των οποίων υπάρχει στο φυλάκιο) και ηλεκτρονικό υπολογιστή. Το προσωπικό του αναδόχου υποχρεούται να μάθει να χειρίζεται το σύστημα μέσω των τοπικών πινάκων, το οποίο σημαίνει να μπορεί να αναγνωρίζει τους συναγερμούς και τα λοιπά έκτακτα συμβάντα, να διενεργεί τους σχετικούς επί τόπου ελέγχους επαλήθευσης των συναγερμών και να προβαίνει σε όλες τις απαραίτητες διορθωτικές ενέργειες για τις οποίες θα εκπαιδευτεί.</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4"/>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Διατιθέμενο σύστημα πυρόσβεσης</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Το προσωπικό του αναδόχου θα πρέπει να είναι ενήμερο και εκπαιδευμένο στον χειρισμό των συστημάτων πυρόσβεσης (πυροσβεστήρες, πυροσβεστικές φωλιές και σταθμοί) που διαθέτει το Ι.ΙΒ.Ε.Α.Α.</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4"/>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Ανελκυστήρες – απεγκλωβισμός ατόμων</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Το προσωπικό του αναδόχου θα πρέπει να είναι ενήμερο και εκπαιδευμένο στο χειρισμό απεγκλωβισμού ατόμων από τους ανελκυστήρες του Ι.ΙΒ.Ε.Α.Α.</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4"/>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Διατιθέμενα συστήματα εποπτείας θερμοκρασιών κρίσιμων εγκαταστάσεων</w:t>
            </w:r>
          </w:p>
        </w:tc>
        <w:tc>
          <w:tcPr>
            <w:tcW w:w="5189" w:type="dxa"/>
            <w:tcBorders>
              <w:top w:val="single" w:sz="2" w:space="0" w:color="000001"/>
              <w:left w:val="single" w:sz="2" w:space="0" w:color="000001"/>
              <w:bottom w:val="single" w:sz="2" w:space="0" w:color="000001"/>
              <w:right w:val="single" w:sz="2" w:space="0" w:color="000001"/>
            </w:tcBorders>
          </w:tcPr>
          <w:p w:rsidR="008D566F" w:rsidRPr="00F6785A" w:rsidRDefault="008D566F" w:rsidP="00660B86">
            <w:pPr>
              <w:spacing w:after="0"/>
              <w:rPr>
                <w:sz w:val="21"/>
                <w:szCs w:val="21"/>
                <w:lang w:val="el-GR"/>
              </w:rPr>
            </w:pPr>
            <w:r w:rsidRPr="00F6785A">
              <w:rPr>
                <w:sz w:val="21"/>
                <w:szCs w:val="21"/>
                <w:lang w:val="el-GR"/>
              </w:rPr>
              <w:t>Το προσωπικό του αναδόχου θα πρέπει να είν</w:t>
            </w:r>
            <w:r>
              <w:rPr>
                <w:sz w:val="21"/>
                <w:szCs w:val="21"/>
                <w:lang w:val="el-GR"/>
              </w:rPr>
              <w:t xml:space="preserve">αι ενήμερο και εκπαιδευμένο στην </w:t>
            </w:r>
            <w:r w:rsidRPr="00032131">
              <w:rPr>
                <w:sz w:val="21"/>
                <w:szCs w:val="21"/>
                <w:lang w:val="el-GR"/>
              </w:rPr>
              <w:t>επιτήρηση θερμοκρασιών ψυκτικών θαλάμων και συσκευών 1</w:t>
            </w:r>
            <w:r w:rsidRPr="00032131">
              <w:rPr>
                <w:sz w:val="21"/>
                <w:szCs w:val="21"/>
                <w:vertAlign w:val="superscript"/>
                <w:lang w:val="el-GR"/>
              </w:rPr>
              <w:t>ου</w:t>
            </w:r>
            <w:r w:rsidRPr="00032131">
              <w:rPr>
                <w:sz w:val="21"/>
                <w:szCs w:val="21"/>
                <w:lang w:val="el-GR"/>
              </w:rPr>
              <w:t xml:space="preserve"> και 3</w:t>
            </w:r>
            <w:r w:rsidRPr="00032131">
              <w:rPr>
                <w:sz w:val="21"/>
                <w:szCs w:val="21"/>
                <w:vertAlign w:val="superscript"/>
                <w:lang w:val="el-GR"/>
              </w:rPr>
              <w:t>ου</w:t>
            </w:r>
            <w:r w:rsidRPr="00032131">
              <w:rPr>
                <w:sz w:val="21"/>
                <w:szCs w:val="21"/>
                <w:lang w:val="el-GR"/>
              </w:rPr>
              <w:t xml:space="preserve"> ορόφου και υπογείου του Ι.ΙΒ.Ε.Α.Α.</w:t>
            </w:r>
            <w:r w:rsidRPr="00F6785A">
              <w:rPr>
                <w:sz w:val="21"/>
                <w:szCs w:val="21"/>
                <w:lang w:val="el-GR"/>
              </w:rPr>
              <w:t xml:space="preserve"> </w:t>
            </w:r>
          </w:p>
          <w:p w:rsidR="008D566F" w:rsidRPr="00D07605" w:rsidRDefault="008D566F" w:rsidP="00660B86">
            <w:pPr>
              <w:pStyle w:val="TableContents"/>
              <w:jc w:val="both"/>
              <w:rPr>
                <w:rFonts w:ascii="Calibri" w:hAnsi="Calibri" w:cs="Calibri"/>
                <w:sz w:val="21"/>
                <w:szCs w:val="21"/>
              </w:rPr>
            </w:pPr>
            <w:r w:rsidRPr="00F6785A">
              <w:rPr>
                <w:rFonts w:ascii="Calibri" w:hAnsi="Calibri"/>
                <w:sz w:val="21"/>
                <w:szCs w:val="21"/>
              </w:rPr>
              <w:t xml:space="preserve">Το προσωπικό του αναδόχου </w:t>
            </w:r>
            <w:r>
              <w:rPr>
                <w:rFonts w:ascii="Calibri" w:hAnsi="Calibri"/>
                <w:sz w:val="21"/>
                <w:szCs w:val="21"/>
              </w:rPr>
              <w:t xml:space="preserve">θα </w:t>
            </w:r>
            <w:r w:rsidRPr="00F6785A">
              <w:rPr>
                <w:rFonts w:ascii="Calibri" w:hAnsi="Calibri"/>
                <w:sz w:val="21"/>
                <w:szCs w:val="21"/>
              </w:rPr>
              <w:t xml:space="preserve">πρέπει να μπορεί να επιτηρεί τους συναγερμούς που αφορούν </w:t>
            </w:r>
            <w:r>
              <w:rPr>
                <w:rFonts w:ascii="Calibri" w:hAnsi="Calibri"/>
                <w:sz w:val="21"/>
                <w:szCs w:val="21"/>
              </w:rPr>
              <w:t>σ</w:t>
            </w:r>
            <w:r w:rsidRPr="00F6785A">
              <w:rPr>
                <w:rFonts w:ascii="Calibri" w:hAnsi="Calibri"/>
                <w:sz w:val="21"/>
                <w:szCs w:val="21"/>
              </w:rPr>
              <w:t>τα ανωτέρω συστήματα, να καταγράφει τις θερμοκρασίες του</w:t>
            </w:r>
            <w:r>
              <w:rPr>
                <w:rFonts w:ascii="Calibri" w:hAnsi="Calibri"/>
                <w:sz w:val="21"/>
                <w:szCs w:val="21"/>
              </w:rPr>
              <w:t>ς</w:t>
            </w:r>
            <w:r w:rsidRPr="00F6785A">
              <w:rPr>
                <w:rFonts w:ascii="Calibri" w:hAnsi="Calibri"/>
                <w:sz w:val="21"/>
                <w:szCs w:val="21"/>
              </w:rPr>
              <w:t>, να διενεργεί επί τόπου έλεγχο επαλήθευσης του προβλήματος και να προβαίνει σε όλες τις απαραίτητες διορθωτικές ενέργειες, για τις οποίες θα εκπαιδευτεί.</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4"/>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Επάρκεια των διατιθέμενων μέσων</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Τα μέσα ελέγχου που διαθέτει το Ι.ΙΒ.Ε.Α.Α. δύνανται να συμπληρωθούν για την αρτιότερη κάλυψη των αναγκών του. Για το σκοπό αυτό ο ανάδοχος θα υποβάλει στο Ι.ΙΒ.Ε.Α.Α. γραπτές προτάσεις για τυχόν βελτίωση των μέσων ασφαλείας.</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11288" w:type="dxa"/>
            <w:gridSpan w:val="6"/>
            <w:tcBorders>
              <w:top w:val="single" w:sz="2" w:space="0" w:color="000001"/>
              <w:left w:val="single" w:sz="2" w:space="0" w:color="000001"/>
              <w:bottom w:val="single" w:sz="2" w:space="0" w:color="000001"/>
              <w:right w:val="single" w:sz="2" w:space="0" w:color="000001"/>
            </w:tcBorders>
            <w:shd w:val="clear" w:color="auto" w:fill="auto"/>
          </w:tcPr>
          <w:p w:rsidR="008D566F" w:rsidRPr="00D07605" w:rsidRDefault="008D566F" w:rsidP="00660B86">
            <w:pPr>
              <w:pStyle w:val="TableContents"/>
              <w:snapToGrid w:val="0"/>
              <w:rPr>
                <w:rFonts w:ascii="Calibri" w:hAnsi="Calibri" w:cs="Calibri"/>
                <w:sz w:val="21"/>
                <w:szCs w:val="21"/>
              </w:rPr>
            </w:pPr>
            <w:r w:rsidRPr="00D07605">
              <w:rPr>
                <w:rFonts w:ascii="Calibri" w:hAnsi="Calibri"/>
                <w:b/>
                <w:sz w:val="21"/>
                <w:szCs w:val="21"/>
              </w:rPr>
              <w:t>Γ. Καθήκοντα προσωπικού ασφαλείας / Διαδικασίες</w:t>
            </w: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5"/>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Εμφάνιση προσωπικού</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8D566F">
            <w:pPr>
              <w:numPr>
                <w:ilvl w:val="1"/>
                <w:numId w:val="6"/>
              </w:numPr>
              <w:tabs>
                <w:tab w:val="clear" w:pos="1424"/>
                <w:tab w:val="num" w:pos="413"/>
                <w:tab w:val="left" w:pos="697"/>
              </w:tabs>
              <w:suppressAutoHyphens w:val="0"/>
              <w:spacing w:after="0"/>
              <w:ind w:left="413" w:hanging="413"/>
              <w:rPr>
                <w:sz w:val="21"/>
                <w:szCs w:val="21"/>
                <w:lang w:val="el-GR"/>
              </w:rPr>
            </w:pPr>
            <w:r w:rsidRPr="00D07605">
              <w:rPr>
                <w:sz w:val="21"/>
                <w:szCs w:val="21"/>
                <w:lang w:val="el-GR"/>
              </w:rPr>
              <w:t xml:space="preserve">Το προσωπικό του αναδόχου θα φέρει την καθορισμένη στολή του, επιμελημένη, καθαρή και σιδερωμένη. Η στολή θα έχει όλα τα διακριτικά της και μάλιστα το δηλωτικό σήμα του αναδόχου. Θα έχει </w:t>
            </w:r>
            <w:r w:rsidRPr="00D07605">
              <w:rPr>
                <w:sz w:val="21"/>
                <w:szCs w:val="21"/>
                <w:lang w:val="el-GR"/>
              </w:rPr>
              <w:lastRenderedPageBreak/>
              <w:t>γυαλισμένα παπούτσια και γενικά θα είναι ευπαρουσίαστο και περιποιημένο.</w:t>
            </w:r>
          </w:p>
          <w:p w:rsidR="008D566F" w:rsidRPr="00D07605" w:rsidRDefault="008D566F" w:rsidP="008D566F">
            <w:pPr>
              <w:numPr>
                <w:ilvl w:val="1"/>
                <w:numId w:val="6"/>
              </w:numPr>
              <w:tabs>
                <w:tab w:val="clear" w:pos="1424"/>
                <w:tab w:val="num" w:pos="444"/>
                <w:tab w:val="left" w:pos="697"/>
              </w:tabs>
              <w:suppressAutoHyphens w:val="0"/>
              <w:spacing w:after="0"/>
              <w:ind w:left="444"/>
              <w:rPr>
                <w:sz w:val="21"/>
                <w:szCs w:val="21"/>
                <w:lang w:val="el-GR"/>
              </w:rPr>
            </w:pPr>
            <w:r w:rsidRPr="00D07605">
              <w:rPr>
                <w:sz w:val="21"/>
                <w:szCs w:val="21"/>
                <w:lang w:val="el-GR"/>
              </w:rPr>
              <w:t>Δεν θα φέρει πυροβόλα όπλα.</w:t>
            </w:r>
          </w:p>
        </w:tc>
        <w:tc>
          <w:tcPr>
            <w:tcW w:w="1103"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lastRenderedPageBreak/>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5"/>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Συμπεριφορά προσωπικού</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8D566F">
            <w:pPr>
              <w:pStyle w:val="ListParagraph"/>
              <w:numPr>
                <w:ilvl w:val="0"/>
                <w:numId w:val="7"/>
              </w:numPr>
              <w:suppressAutoHyphens w:val="0"/>
              <w:spacing w:after="0"/>
              <w:contextualSpacing w:val="0"/>
              <w:rPr>
                <w:vanish/>
                <w:sz w:val="21"/>
                <w:szCs w:val="21"/>
                <w:lang w:val="el-GR"/>
              </w:rPr>
            </w:pPr>
          </w:p>
          <w:p w:rsidR="008D566F" w:rsidRPr="00D07605" w:rsidRDefault="008D566F" w:rsidP="008D566F">
            <w:pPr>
              <w:pStyle w:val="ListParagraph"/>
              <w:numPr>
                <w:ilvl w:val="0"/>
                <w:numId w:val="7"/>
              </w:numPr>
              <w:suppressAutoHyphens w:val="0"/>
              <w:spacing w:after="0"/>
              <w:contextualSpacing w:val="0"/>
              <w:rPr>
                <w:vanish/>
                <w:sz w:val="21"/>
                <w:szCs w:val="21"/>
                <w:lang w:val="el-GR"/>
              </w:rPr>
            </w:pP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Το προσωπικό του αναδόχου δεν θα δέχεται δώρα ή φιλοδωρήματα από κανένα και για οποιοδήποτε λόγο ή αιτία.</w:t>
            </w: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Θα συμπεριφέρεται προς τους επισκέπτες και υπαλλήλους του Ι.ΙΒ.Ε.Α.Α. με τρόπο ήρεμο, ευγενικό και ψύχραιμο.</w:t>
            </w:r>
          </w:p>
        </w:tc>
        <w:tc>
          <w:tcPr>
            <w:tcW w:w="1103" w:type="dxa"/>
            <w:tcBorders>
              <w:top w:val="single" w:sz="2" w:space="0" w:color="000001"/>
              <w:left w:val="single" w:sz="2" w:space="0" w:color="000001"/>
              <w:bottom w:val="single" w:sz="2" w:space="0" w:color="000001"/>
            </w:tcBorders>
            <w:shd w:val="clear" w:color="auto" w:fill="auto"/>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5"/>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Τήρηση κανονισμών</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Θα συμμορφώνεται στους κανονισμούς λειτουργίας του Ι.ΙΒ.Ε.Α.Α. και του αναδόχου.</w:t>
            </w:r>
          </w:p>
        </w:tc>
        <w:tc>
          <w:tcPr>
            <w:tcW w:w="1103" w:type="dxa"/>
            <w:tcBorders>
              <w:top w:val="single" w:sz="2" w:space="0" w:color="000001"/>
              <w:left w:val="single" w:sz="2" w:space="0" w:color="000001"/>
              <w:bottom w:val="single" w:sz="2" w:space="0" w:color="000001"/>
            </w:tcBorders>
            <w:shd w:val="clear" w:color="auto" w:fill="auto"/>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5"/>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Τήρηση βιβλίων και εντύπων</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Θα φροντίζει για την ορθή τήρηση των εξής βιβλίων ή εντύπων καταχώρησης: α) βιβλίο – ημερολόγιο φύλαξης, β) έντυπο εισόδου – εξόδου οχημάτων</w:t>
            </w:r>
            <w:r>
              <w:rPr>
                <w:rFonts w:ascii="Calibri" w:hAnsi="Calibri"/>
                <w:sz w:val="21"/>
                <w:szCs w:val="21"/>
              </w:rPr>
              <w:t>,</w:t>
            </w:r>
            <w:r w:rsidRPr="00D07605">
              <w:rPr>
                <w:rFonts w:ascii="Calibri" w:hAnsi="Calibri"/>
                <w:sz w:val="21"/>
                <w:szCs w:val="21"/>
              </w:rPr>
              <w:t xml:space="preserve"> γ) έντυπο εισόδου – εξόδου εργαζομένων και επισκεπτών (διατίθεται από το Ι.ΙΒ.Ε.Α.Α.) και δ) έντυπο αναφοράς φύλακα ανά βάρδια εις διπλούν (το ένα εκ των δύο πρωτοτύπων παραδίδεται στο Ι.ΙΒ.Ε.Α.Α.).</w:t>
            </w:r>
          </w:p>
        </w:tc>
        <w:tc>
          <w:tcPr>
            <w:tcW w:w="1103" w:type="dxa"/>
            <w:tcBorders>
              <w:top w:val="single" w:sz="2" w:space="0" w:color="000001"/>
              <w:left w:val="single" w:sz="2" w:space="0" w:color="000001"/>
              <w:bottom w:val="single" w:sz="2" w:space="0" w:color="000001"/>
            </w:tcBorders>
            <w:shd w:val="clear" w:color="auto" w:fill="auto"/>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5"/>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Διαδικασίες 1</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8D566F">
            <w:pPr>
              <w:pStyle w:val="ListParagraph"/>
              <w:numPr>
                <w:ilvl w:val="0"/>
                <w:numId w:val="7"/>
              </w:numPr>
              <w:suppressAutoHyphens w:val="0"/>
              <w:spacing w:after="0"/>
              <w:contextualSpacing w:val="0"/>
              <w:rPr>
                <w:vanish/>
                <w:sz w:val="21"/>
                <w:szCs w:val="21"/>
                <w:lang w:val="el-GR"/>
              </w:rPr>
            </w:pPr>
          </w:p>
          <w:p w:rsidR="008D566F" w:rsidRPr="00D07605" w:rsidRDefault="008D566F" w:rsidP="008D566F">
            <w:pPr>
              <w:pStyle w:val="ListParagraph"/>
              <w:numPr>
                <w:ilvl w:val="0"/>
                <w:numId w:val="7"/>
              </w:numPr>
              <w:suppressAutoHyphens w:val="0"/>
              <w:spacing w:after="0"/>
              <w:contextualSpacing w:val="0"/>
              <w:rPr>
                <w:vanish/>
                <w:sz w:val="21"/>
                <w:szCs w:val="21"/>
                <w:lang w:val="el-GR"/>
              </w:rPr>
            </w:pPr>
          </w:p>
          <w:p w:rsidR="008D566F" w:rsidRPr="00D07605" w:rsidRDefault="008D566F" w:rsidP="008D566F">
            <w:pPr>
              <w:pStyle w:val="ListParagraph"/>
              <w:numPr>
                <w:ilvl w:val="0"/>
                <w:numId w:val="7"/>
              </w:numPr>
              <w:suppressAutoHyphens w:val="0"/>
              <w:spacing w:after="0"/>
              <w:contextualSpacing w:val="0"/>
              <w:rPr>
                <w:vanish/>
                <w:sz w:val="21"/>
                <w:szCs w:val="21"/>
                <w:lang w:val="el-GR"/>
              </w:rPr>
            </w:pP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 xml:space="preserve">Ο φύλακας αναλαμβάνει υπηρεσία φέρων τη στολή του αναδόχου και ευρισκόμενος σε άριστη φυσική κατάσταση και εμφάνιση (καθαρή στολή, γυαλισμένα παπούτσια, ξυρισμένος, κουρεμένος </w:t>
            </w:r>
            <w:proofErr w:type="spellStart"/>
            <w:r w:rsidRPr="00D07605">
              <w:rPr>
                <w:sz w:val="21"/>
                <w:szCs w:val="21"/>
                <w:lang w:val="el-GR"/>
              </w:rPr>
              <w:t>κλπ</w:t>
            </w:r>
            <w:proofErr w:type="spellEnd"/>
            <w:r w:rsidRPr="00D07605">
              <w:rPr>
                <w:sz w:val="21"/>
                <w:szCs w:val="21"/>
                <w:lang w:val="el-GR"/>
              </w:rPr>
              <w:t>).</w:t>
            </w: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Με την ανάληψη των καθηκόντων του κάνει πλήρη έλεγχο των εγκαταστάσεων του φυλακίου και της σωστής λειτουργίας των υπαρχουσών υποδομών.</w:t>
            </w: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Ελέγχει την καλή λειτουργία των επικοινωνιών και σε περίπτωση βλάβης ενδιαφέρεται για την αποκατάστασή της.</w:t>
            </w: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Ελέγχει την ύπαρξη παροχής ρεύματος και ύδατος.</w:t>
            </w: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Ελέγχει την καλή λειτουργία των υπαρχόντων συστημάτων ασφαλείας.</w:t>
            </w: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Ελέγχει τον χώρο για να μη συσσωρεύονται υλικά, που μπορεί να αποτελέσουν εστίες πυρκαγιάς.</w:t>
            </w: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Ελέγχει την καλή λειτουργία των θυρών και παραθύρων καθώς και των εξόδων κινδύνου.</w:t>
            </w: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Ελέγχει την ύπαρξη φωτισμού ασφαλείας στους κοινόχρηστους χώρους.</w:t>
            </w: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Ελέγχει την είσοδο του εργαζόμενου προσωπικού. Τα ξένα προς το Ίδρυμα άτομα εισέρχονται μόνο με την καθορισμένη διαδικασία.</w:t>
            </w: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Κατά τις ώρες εργασίας λαμβάνει τέτοιες θέσεις ώστε να εξασφαλίζει τον εποπτικό έλεγχο του περιβάλλοντος χώρου.</w:t>
            </w: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lastRenderedPageBreak/>
              <w:t>Εντοπίζει και παρακολουθεί καταστάσεις που δεν είναι συνήθεις και επεμβαίνει την κατάλληλη στιγμή για να τις αντιμετωπίσει.</w:t>
            </w: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Σε περίπτωση πυρκαγιάς σημαίνει αμέσως συναγερμό και προσπαθεί να την σβήσει χρησιμοποιώντας τα υπάρχοντα πυροσβεστικά μέσα. Ταυτόχρονα ειδοποιεί το Κέντρο Ασφαλείας της εταιρείας, την Πυροσβεστική Υπηρεσία και την Τεχνική Υπηρεσία του Ι.ΙΒ.Ε.Α.Α.</w:t>
            </w: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Σε περίπτωση ενόπλου ληστείας ή διαφόρων ταραχών καλεί αμέσως την Αστυνομία, ενημερώνει τους υπεύθυνους του Ι.ΙΒ.Ε.Α.Α. και επιλαμβάνεται της κατάστασης με τον πιο πρόσφορο τρόπο, ανάλογα με τις συγκεκριμένες συνθήκες.</w:t>
            </w: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Μετά το πέρας της εργασίας παρακολουθεί την έξοδο του εργαζόμενου προσωπικού και ασκεί έλεγχο των χειραποσκευών, εφόσον του ζητηθεί τούτο από το Ι.ΙΒ.Ε.Α.Α. Βεβαιώνεται ότι δεν έχουν παραμείνει αναρμόδια άτομα στους χώρους και τις εγκαταστάσεις του Ιδρύματος και ότι δεν έχουν εγκαταλειφθεί ύποπτα αντικείμενα. Σε περίπτωση ανεύρεσης τέτοιων αντικειμένων, βεβαιώνεται ότι είναι αβλαβή και τα αποθηκεύει προς παράδοση. Εάν έχει υποψίες ειδοποιεί το Κέντρο Ασφαλείας της εταιρείας, καλεί την Αστυνομία και τους υπευθύνους του Ι.ΙΒ.Ε.Α.Α.</w:t>
            </w: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Δεν ανοίγει και δεν επιτρέπει την είσοδο μετά τη λήξη της εργασίας του Ι.ΙΒ.Ε.Α.Α. σε κανένα, εάν δεν έχει ειδοποιηθεί προς τούτο. Εφόσον υπάρξει έκτακτη ανάγκη εισόδου ατόμου, τότε αυτή γίνεται με προκαθορισμένο τρόπο.</w:t>
            </w: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 xml:space="preserve">Ελέγχει και επιτηρεί κατά την προσέλευση μετά το πέρας της εργασίας τα διάφορα συνεργεία (καθαριότητας, επισκευών </w:t>
            </w:r>
            <w:proofErr w:type="spellStart"/>
            <w:r w:rsidRPr="00D07605">
              <w:rPr>
                <w:sz w:val="21"/>
                <w:szCs w:val="21"/>
                <w:lang w:val="el-GR"/>
              </w:rPr>
              <w:t>κλπ</w:t>
            </w:r>
            <w:proofErr w:type="spellEnd"/>
            <w:r w:rsidRPr="00D07605">
              <w:rPr>
                <w:sz w:val="21"/>
                <w:szCs w:val="21"/>
                <w:lang w:val="el-GR"/>
              </w:rPr>
              <w:t>) για εργασία και την αποχώρηση αυτών για τυχόν ενέργειες και παραλείψεις, που θέτουν σε κίνδυνο την ασφάλεια του Ι.ΙΒ.Ε.Α.Α.</w:t>
            </w: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 xml:space="preserve">Συντάσσει την αναφορά της </w:t>
            </w:r>
            <w:proofErr w:type="spellStart"/>
            <w:r w:rsidRPr="00D07605">
              <w:rPr>
                <w:sz w:val="21"/>
                <w:szCs w:val="21"/>
                <w:lang w:val="el-GR"/>
              </w:rPr>
              <w:t>βάρδιάς</w:t>
            </w:r>
            <w:proofErr w:type="spellEnd"/>
            <w:r w:rsidRPr="00D07605">
              <w:rPr>
                <w:sz w:val="21"/>
                <w:szCs w:val="21"/>
                <w:lang w:val="el-GR"/>
              </w:rPr>
              <w:t xml:space="preserve"> του σε δύο αντίτυπα, από τα οποία το ένα παραδίδει στο Ι.ΙΒ.Ε.Α.Α. και το άλλο στην εταιρεία του. Η σύνταξη της αναφοράς είναι υποχρεωτική ακόμη και αν δεν υπάρχουν συμβάντα. Η σύνταξη της αναφοράς δεν απαλλάσσει από την συμπλήρωση του σχετικού βιβλίου του Ι.ΙΒ.Ε.Α.Α.</w:t>
            </w:r>
          </w:p>
        </w:tc>
        <w:tc>
          <w:tcPr>
            <w:tcW w:w="1103" w:type="dxa"/>
            <w:tcBorders>
              <w:top w:val="single" w:sz="2" w:space="0" w:color="000001"/>
              <w:left w:val="single" w:sz="2" w:space="0" w:color="000001"/>
              <w:bottom w:val="single" w:sz="2" w:space="0" w:color="000001"/>
            </w:tcBorders>
            <w:shd w:val="clear" w:color="auto" w:fill="auto"/>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lastRenderedPageBreak/>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5"/>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Διαδικασίες 2 – Εκτέλεση περιπολιών από τους φύλακες στον περιβάλλοντα χώρο και σε εσωτερικούς χώρους</w:t>
            </w:r>
          </w:p>
        </w:tc>
        <w:tc>
          <w:tcPr>
            <w:tcW w:w="5189" w:type="dxa"/>
            <w:tcBorders>
              <w:top w:val="single" w:sz="2" w:space="0" w:color="000001"/>
              <w:left w:val="single" w:sz="2" w:space="0" w:color="000001"/>
              <w:bottom w:val="single" w:sz="2" w:space="0" w:color="000001"/>
              <w:right w:val="single" w:sz="2" w:space="0" w:color="000001"/>
            </w:tcBorders>
          </w:tcPr>
          <w:p w:rsidR="008D566F" w:rsidRPr="00A259AE" w:rsidRDefault="008D566F" w:rsidP="00660B86">
            <w:pPr>
              <w:pStyle w:val="TableContents"/>
              <w:jc w:val="both"/>
              <w:rPr>
                <w:rFonts w:ascii="Calibri" w:hAnsi="Calibri"/>
                <w:sz w:val="21"/>
                <w:szCs w:val="21"/>
              </w:rPr>
            </w:pPr>
            <w:r w:rsidRPr="00A259AE">
              <w:rPr>
                <w:rFonts w:ascii="Calibri" w:hAnsi="Calibri"/>
                <w:sz w:val="21"/>
                <w:szCs w:val="21"/>
              </w:rPr>
              <w:t>Εκτελεί τις προκαθορισμένες περιπολίες στους χώρους του Ι.ΙΒ.Ε.Α.Α. και βεβαιώνεται για την καλή κατάσταση και την καλή λειτουργία των εγκαταστάσεων. Οι ελάχιστες περιπολίες που απαιτούνται είναι τέσσερις ανά βάρδια ως εξής:</w:t>
            </w:r>
          </w:p>
          <w:p w:rsidR="008D566F" w:rsidRPr="00A259AE" w:rsidRDefault="008D566F" w:rsidP="008D566F">
            <w:pPr>
              <w:pStyle w:val="ListParagraph"/>
              <w:numPr>
                <w:ilvl w:val="0"/>
                <w:numId w:val="7"/>
              </w:numPr>
              <w:suppressAutoHyphens w:val="0"/>
              <w:spacing w:after="0"/>
              <w:contextualSpacing w:val="0"/>
              <w:rPr>
                <w:vanish/>
                <w:sz w:val="21"/>
                <w:szCs w:val="21"/>
                <w:lang w:val="el-GR"/>
              </w:rPr>
            </w:pPr>
          </w:p>
          <w:p w:rsidR="008D566F" w:rsidRPr="00A259AE" w:rsidRDefault="008D566F" w:rsidP="008D566F">
            <w:pPr>
              <w:numPr>
                <w:ilvl w:val="1"/>
                <w:numId w:val="7"/>
              </w:numPr>
              <w:tabs>
                <w:tab w:val="clear" w:pos="792"/>
                <w:tab w:val="num" w:pos="444"/>
              </w:tabs>
              <w:suppressAutoHyphens w:val="0"/>
              <w:spacing w:after="0"/>
              <w:ind w:left="444"/>
              <w:rPr>
                <w:sz w:val="21"/>
                <w:szCs w:val="21"/>
                <w:lang w:val="el-GR"/>
              </w:rPr>
            </w:pPr>
            <w:r w:rsidRPr="00A259AE">
              <w:rPr>
                <w:sz w:val="21"/>
                <w:szCs w:val="21"/>
                <w:lang w:val="el-GR"/>
              </w:rPr>
              <w:t>Οι περιπολίες τις εργάσιμες ημέρες και τα Σάββατα εκτελούνται 19:00 – 07:00.</w:t>
            </w:r>
          </w:p>
          <w:p w:rsidR="008D566F" w:rsidRPr="00A259AE" w:rsidRDefault="008D566F" w:rsidP="008D566F">
            <w:pPr>
              <w:numPr>
                <w:ilvl w:val="1"/>
                <w:numId w:val="7"/>
              </w:numPr>
              <w:tabs>
                <w:tab w:val="clear" w:pos="792"/>
                <w:tab w:val="num" w:pos="444"/>
              </w:tabs>
              <w:suppressAutoHyphens w:val="0"/>
              <w:spacing w:after="0"/>
              <w:ind w:left="444"/>
              <w:rPr>
                <w:sz w:val="21"/>
                <w:szCs w:val="21"/>
                <w:lang w:val="el-GR"/>
              </w:rPr>
            </w:pPr>
            <w:r w:rsidRPr="00A259AE">
              <w:rPr>
                <w:sz w:val="21"/>
                <w:szCs w:val="21"/>
                <w:lang w:val="el-GR"/>
              </w:rPr>
              <w:t>Τις αργίες και τις Κυριακές καθ’ όλο το 24ωρο.</w:t>
            </w:r>
          </w:p>
          <w:p w:rsidR="008D566F" w:rsidRPr="00D07605" w:rsidRDefault="008D566F" w:rsidP="008D566F">
            <w:pPr>
              <w:numPr>
                <w:ilvl w:val="1"/>
                <w:numId w:val="7"/>
              </w:numPr>
              <w:tabs>
                <w:tab w:val="clear" w:pos="792"/>
                <w:tab w:val="num" w:pos="444"/>
              </w:tabs>
              <w:suppressAutoHyphens w:val="0"/>
              <w:spacing w:after="0"/>
              <w:ind w:left="444"/>
              <w:rPr>
                <w:sz w:val="21"/>
                <w:szCs w:val="21"/>
                <w:lang w:val="el-GR"/>
              </w:rPr>
            </w:pPr>
            <w:r w:rsidRPr="00A259AE">
              <w:rPr>
                <w:sz w:val="21"/>
                <w:szCs w:val="21"/>
                <w:lang w:val="el-GR"/>
              </w:rPr>
              <w:t>Δύο τουλάχιστον από τις περιπολίες εκτελούνται και σε προκαθορισμένους εσωτερικούς χώρους. Ιδιαίτερη προσοχή, κατά τη διάρκεια των περιπολιών αυτών, πρέπει να δίνεται στην επιτήρηση καλής λειτουργίας (ενδείξεις θερμοκρασίας) των εργαστηριακών καταψυκτών, σύμφωνα με τη σχετική λίστα ανά χώρο που θα παραδοθεί στον ανάδοχο, και στην ειδοποίηση του αρμόδιου προσωπικού των εργαστηρίων σε περίπτωση διαπίστωσης βλάβης ή ανωμαλίας. Ο έλεγχος αυτός θα διενεργείται δύο φορές κατά την νυχτερινή βάρδια τις εργάσιμες ημέρες, τέσσερις φορές τα Σάββατα (απογευματινή και νυχτερινή βάρδια) και έξι φορές τις Κυριακές και αργίες (δύο φορές ανά βάρδια).</w:t>
            </w:r>
          </w:p>
        </w:tc>
        <w:tc>
          <w:tcPr>
            <w:tcW w:w="1103" w:type="dxa"/>
            <w:tcBorders>
              <w:top w:val="single" w:sz="2" w:space="0" w:color="000001"/>
              <w:left w:val="single" w:sz="2" w:space="0" w:color="000001"/>
              <w:bottom w:val="single" w:sz="2" w:space="0" w:color="000001"/>
            </w:tcBorders>
            <w:shd w:val="clear" w:color="auto" w:fill="auto"/>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r w:rsidR="008D566F" w:rsidRPr="00D07605" w:rsidTr="00660B86">
        <w:trPr>
          <w:jc w:val="center"/>
        </w:trPr>
        <w:tc>
          <w:tcPr>
            <w:tcW w:w="489" w:type="dxa"/>
            <w:tcBorders>
              <w:top w:val="single" w:sz="2" w:space="0" w:color="000001"/>
              <w:left w:val="single" w:sz="2" w:space="0" w:color="000001"/>
              <w:bottom w:val="single" w:sz="2" w:space="0" w:color="000001"/>
            </w:tcBorders>
            <w:shd w:val="clear" w:color="auto" w:fill="auto"/>
          </w:tcPr>
          <w:p w:rsidR="008D566F" w:rsidRPr="00D07605" w:rsidRDefault="008D566F" w:rsidP="008D566F">
            <w:pPr>
              <w:numPr>
                <w:ilvl w:val="0"/>
                <w:numId w:val="5"/>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rPr>
                <w:rFonts w:ascii="Calibri" w:eastAsia="SimSun" w:hAnsi="Calibri" w:cs="Calibri"/>
                <w:bCs/>
                <w:color w:val="auto"/>
                <w:kern w:val="0"/>
                <w:sz w:val="21"/>
                <w:szCs w:val="21"/>
                <w:lang w:bidi="ar-SA"/>
              </w:rPr>
            </w:pPr>
            <w:r w:rsidRPr="00D07605">
              <w:rPr>
                <w:rFonts w:ascii="Calibri" w:hAnsi="Calibri"/>
                <w:sz w:val="21"/>
                <w:szCs w:val="21"/>
              </w:rPr>
              <w:t>Κάλυψη φυλακίου πύλης κατά την εκτέλεση των περιπολιών</w:t>
            </w:r>
          </w:p>
        </w:tc>
        <w:tc>
          <w:tcPr>
            <w:tcW w:w="5189" w:type="dxa"/>
            <w:tcBorders>
              <w:top w:val="single" w:sz="2" w:space="0" w:color="000001"/>
              <w:left w:val="single" w:sz="2" w:space="0" w:color="000001"/>
              <w:bottom w:val="single" w:sz="2" w:space="0" w:color="000001"/>
              <w:right w:val="single" w:sz="2" w:space="0" w:color="000001"/>
            </w:tcBorders>
          </w:tcPr>
          <w:p w:rsidR="008D566F" w:rsidRPr="00D07605" w:rsidRDefault="008D566F" w:rsidP="00660B86">
            <w:pPr>
              <w:pStyle w:val="TableContents"/>
              <w:jc w:val="both"/>
              <w:rPr>
                <w:rFonts w:ascii="Calibri" w:hAnsi="Calibri" w:cs="Calibri"/>
                <w:sz w:val="21"/>
                <w:szCs w:val="21"/>
              </w:rPr>
            </w:pPr>
            <w:r w:rsidRPr="00D07605">
              <w:rPr>
                <w:rFonts w:ascii="Calibri" w:hAnsi="Calibri"/>
                <w:sz w:val="21"/>
                <w:szCs w:val="21"/>
              </w:rPr>
              <w:t>Κατά την εκτέλεση των περιπολιών από τον φύλακα το φυλάκιο πύλης καλύπτεται υποχρεωτικά από άλλο υπάλληλο του αναδόχου (προσερχόμενο ή απερχόμενο φύλακα ή επόπτη). Εκτιμάται ότι ο απαιτούμενος χρόνος για την ολοκλήρωση των ελέγχων ανέρχεται σε 30 λεπτά της ώρας.</w:t>
            </w:r>
          </w:p>
        </w:tc>
        <w:tc>
          <w:tcPr>
            <w:tcW w:w="1103" w:type="dxa"/>
            <w:tcBorders>
              <w:top w:val="single" w:sz="2" w:space="0" w:color="000001"/>
              <w:left w:val="single" w:sz="2" w:space="0" w:color="000001"/>
              <w:bottom w:val="single" w:sz="2" w:space="0" w:color="000001"/>
            </w:tcBorders>
            <w:shd w:val="clear" w:color="auto" w:fill="auto"/>
          </w:tcPr>
          <w:p w:rsidR="008D566F" w:rsidRPr="00D07605" w:rsidRDefault="008D566F" w:rsidP="00660B86">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8D566F" w:rsidRPr="00D07605" w:rsidRDefault="008D566F" w:rsidP="00660B86">
            <w:pPr>
              <w:pStyle w:val="TableContents"/>
              <w:snapToGrid w:val="0"/>
              <w:rPr>
                <w:rFonts w:ascii="Calibri" w:hAnsi="Calibri" w:cs="Calibri"/>
                <w:sz w:val="21"/>
                <w:szCs w:val="21"/>
              </w:rPr>
            </w:pPr>
          </w:p>
        </w:tc>
      </w:tr>
    </w:tbl>
    <w:p w:rsidR="008D566F" w:rsidRDefault="008D566F" w:rsidP="008D566F">
      <w:pPr>
        <w:suppressAutoHyphens w:val="0"/>
        <w:autoSpaceDE w:val="0"/>
        <w:spacing w:after="60"/>
        <w:rPr>
          <w:rFonts w:eastAsia="SimSun"/>
          <w:i/>
          <w:iCs/>
          <w:color w:val="5B9BD5"/>
          <w:szCs w:val="22"/>
          <w:lang w:val="el-GR"/>
        </w:rPr>
      </w:pPr>
    </w:p>
    <w:p w:rsidR="000726AB" w:rsidRDefault="000726AB" w:rsidP="008D566F">
      <w:bookmarkStart w:id="1" w:name="_GoBack"/>
      <w:bookmarkEnd w:id="1"/>
    </w:p>
    <w:sectPr w:rsidR="000726AB" w:rsidSect="008D566F">
      <w:pgSz w:w="12240" w:h="15840"/>
      <w:pgMar w:top="851"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Liberation Serif">
    <w:altName w:val="Times New Roman"/>
    <w:charset w:val="A1"/>
    <w:family w:val="roman"/>
    <w:pitch w:val="variable"/>
  </w:font>
  <w:font w:name="WenQuanYi Micro Hei">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Simsun (Founder Extended)">
    <w:panose1 w:val="03000509000000000000"/>
    <w:charset w:val="86"/>
    <w:family w:val="script"/>
    <w:pitch w:val="fixed"/>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A2D90"/>
    <w:multiLevelType w:val="multilevel"/>
    <w:tmpl w:val="714866B8"/>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24836710"/>
    <w:multiLevelType w:val="multilevel"/>
    <w:tmpl w:val="0408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2D46239B"/>
    <w:multiLevelType w:val="multilevel"/>
    <w:tmpl w:val="0408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24"/>
        </w:tabs>
        <w:ind w:left="1424"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 w15:restartNumberingAfterBreak="0">
    <w:nsid w:val="39070AE7"/>
    <w:multiLevelType w:val="multilevel"/>
    <w:tmpl w:val="0FDE21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27"/>
        </w:tabs>
        <w:ind w:left="792" w:hanging="565"/>
      </w:pPr>
      <w:rPr>
        <w:rFonts w:ascii="Calibri" w:hAnsi="Calibri" w:cs="Times New Roman" w:hint="default"/>
        <w:b w:val="0"/>
        <w:i w:val="0"/>
        <w:sz w:val="21"/>
        <w:szCs w:val="21"/>
      </w:rPr>
    </w:lvl>
    <w:lvl w:ilvl="2">
      <w:start w:val="1"/>
      <w:numFmt w:val="decimal"/>
      <w:lvlText w:val="%1.%2.%3."/>
      <w:lvlJc w:val="left"/>
      <w:pPr>
        <w:tabs>
          <w:tab w:val="num" w:pos="1440"/>
        </w:tabs>
        <w:ind w:left="1224" w:hanging="504"/>
      </w:pPr>
      <w:rPr>
        <w:rFonts w:cs="Times New Roman" w:hint="default"/>
        <w:sz w:val="22"/>
        <w:szCs w:val="22"/>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45620C49"/>
    <w:multiLevelType w:val="multilevel"/>
    <w:tmpl w:val="5C64F424"/>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5" w15:restartNumberingAfterBreak="0">
    <w:nsid w:val="49BB43B4"/>
    <w:multiLevelType w:val="multilevel"/>
    <w:tmpl w:val="0408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24"/>
        </w:tabs>
        <w:ind w:left="1424"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 w15:restartNumberingAfterBreak="0">
    <w:nsid w:val="55DF1147"/>
    <w:multiLevelType w:val="multilevel"/>
    <w:tmpl w:val="7C8ED81E"/>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2"/>
  </w:num>
  <w:num w:numId="2">
    <w:abstractNumId w:val="6"/>
  </w:num>
  <w:num w:numId="3">
    <w:abstractNumId w:val="3"/>
  </w:num>
  <w:num w:numId="4">
    <w:abstractNumId w:val="4"/>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66F"/>
    <w:rsid w:val="000726AB"/>
    <w:rsid w:val="000B2DF8"/>
    <w:rsid w:val="002A6992"/>
    <w:rsid w:val="004517A3"/>
    <w:rsid w:val="004E4186"/>
    <w:rsid w:val="0068493C"/>
    <w:rsid w:val="008D4A3B"/>
    <w:rsid w:val="008D566F"/>
    <w:rsid w:val="00A64FA7"/>
    <w:rsid w:val="00AF14B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004191-8AE7-4FBF-9F84-5A4433531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66F"/>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8D56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1"/>
    <w:uiPriority w:val="99"/>
    <w:qFormat/>
    <w:rsid w:val="008D566F"/>
    <w:pPr>
      <w:keepLines w:val="0"/>
      <w:pBdr>
        <w:top w:val="none" w:sz="0" w:space="0" w:color="000000"/>
        <w:left w:val="none" w:sz="0" w:space="0" w:color="000000"/>
        <w:bottom w:val="single" w:sz="12" w:space="1" w:color="000080"/>
        <w:right w:val="none" w:sz="0" w:space="0" w:color="00000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uiPriority w:val="9"/>
    <w:semiHidden/>
    <w:rsid w:val="008D566F"/>
    <w:rPr>
      <w:rFonts w:asciiTheme="majorHAnsi" w:eastAsiaTheme="majorEastAsia" w:hAnsiTheme="majorHAnsi" w:cstheme="majorBidi"/>
      <w:color w:val="2E74B5" w:themeColor="accent1" w:themeShade="BF"/>
      <w:sz w:val="26"/>
      <w:szCs w:val="26"/>
      <w:lang w:val="en-GB" w:eastAsia="zh-CN"/>
    </w:rPr>
  </w:style>
  <w:style w:type="paragraph" w:styleId="ListParagraph">
    <w:name w:val="List Paragraph"/>
    <w:basedOn w:val="Normal"/>
    <w:uiPriority w:val="99"/>
    <w:qFormat/>
    <w:rsid w:val="008D566F"/>
    <w:pPr>
      <w:spacing w:after="200"/>
      <w:ind w:left="720"/>
      <w:contextualSpacing/>
    </w:pPr>
  </w:style>
  <w:style w:type="character" w:customStyle="1" w:styleId="Heading2Char1">
    <w:name w:val="Heading 2 Char1"/>
    <w:link w:val="Heading2"/>
    <w:uiPriority w:val="99"/>
    <w:rsid w:val="008D566F"/>
    <w:rPr>
      <w:rFonts w:ascii="Arial" w:eastAsia="Times New Roman" w:hAnsi="Arial" w:cs="Arial"/>
      <w:b/>
      <w:color w:val="002060"/>
      <w:sz w:val="24"/>
      <w:lang w:val="en-GB" w:eastAsia="zh-CN"/>
    </w:rPr>
  </w:style>
  <w:style w:type="paragraph" w:customStyle="1" w:styleId="TableContents">
    <w:name w:val="Table Contents"/>
    <w:basedOn w:val="Normal"/>
    <w:rsid w:val="008D566F"/>
    <w:pPr>
      <w:suppressLineNumbers/>
      <w:suppressAutoHyphens w:val="0"/>
      <w:spacing w:after="0"/>
      <w:jc w:val="left"/>
    </w:pPr>
    <w:rPr>
      <w:rFonts w:ascii="Liberation Serif" w:eastAsia="WenQuanYi Micro Hei" w:hAnsi="Liberation Serif" w:cs="Lohit Devanagari"/>
      <w:color w:val="00000A"/>
      <w:kern w:val="1"/>
      <w:sz w:val="24"/>
      <w:lang w:val="el-GR" w:bidi="hi-IN"/>
    </w:rPr>
  </w:style>
  <w:style w:type="character" w:customStyle="1" w:styleId="Heading1Char">
    <w:name w:val="Heading 1 Char"/>
    <w:basedOn w:val="DefaultParagraphFont"/>
    <w:link w:val="Heading1"/>
    <w:uiPriority w:val="9"/>
    <w:rsid w:val="008D566F"/>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2909</Words>
  <Characters>16584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2021-09-06T07:00:00Z</dcterms:created>
  <dcterms:modified xsi:type="dcterms:W3CDTF">2021-09-06T07:01:00Z</dcterms:modified>
</cp:coreProperties>
</file>