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15CB" w:rsidRPr="00EF712A" w:rsidRDefault="000C15CB" w:rsidP="000C15CB">
      <w:pPr>
        <w:pStyle w:val="Heading1"/>
        <w:numPr>
          <w:ilvl w:val="0"/>
          <w:numId w:val="0"/>
        </w:numPr>
        <w:jc w:val="center"/>
        <w:rPr>
          <w:rFonts w:ascii="Arial" w:hAnsi="Arial" w:cs="Arial"/>
          <w:b/>
          <w:sz w:val="36"/>
          <w:szCs w:val="36"/>
        </w:rPr>
      </w:pPr>
      <w:bookmarkStart w:id="0" w:name="_Toc509921913"/>
      <w:r w:rsidRPr="00EF712A">
        <w:rPr>
          <w:rFonts w:ascii="Arial" w:hAnsi="Arial" w:cs="Arial"/>
          <w:b/>
          <w:sz w:val="36"/>
          <w:szCs w:val="36"/>
        </w:rPr>
        <w:t>Κεφάλαιο 2: Τεχνικοί και λοιποί όροι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54"/>
        <w:gridCol w:w="1635"/>
        <w:gridCol w:w="1319"/>
        <w:gridCol w:w="1522"/>
      </w:tblGrid>
      <w:tr w:rsidR="000C15CB" w:rsidRPr="00EF712A" w:rsidTr="009B26E2">
        <w:trPr>
          <w:tblHeader/>
        </w:trPr>
        <w:tc>
          <w:tcPr>
            <w:tcW w:w="2560" w:type="pct"/>
            <w:vAlign w:val="bottom"/>
          </w:tcPr>
          <w:p w:rsidR="000C15CB" w:rsidRPr="001A0FDA" w:rsidRDefault="000C15CB" w:rsidP="009B26E2">
            <w:pPr>
              <w:rPr>
                <w:rFonts w:ascii="Arial" w:hAnsi="Arial" w:cs="Arial"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 xml:space="preserve">Τεχνικές προδιαγραφές </w:t>
            </w:r>
          </w:p>
        </w:tc>
        <w:tc>
          <w:tcPr>
            <w:tcW w:w="891" w:type="pct"/>
            <w:vAlign w:val="bottom"/>
          </w:tcPr>
          <w:p w:rsidR="000C15CB" w:rsidRPr="001A0FDA" w:rsidRDefault="000C15CB" w:rsidP="009B26E2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Υποχρεωτική</w:t>
            </w:r>
          </w:p>
        </w:tc>
        <w:tc>
          <w:tcPr>
            <w:tcW w:w="719" w:type="pct"/>
            <w:vAlign w:val="bottom"/>
          </w:tcPr>
          <w:p w:rsidR="000C15CB" w:rsidRPr="001A0FDA" w:rsidRDefault="000C15CB" w:rsidP="009B26E2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Απάντηση</w:t>
            </w:r>
          </w:p>
        </w:tc>
        <w:tc>
          <w:tcPr>
            <w:tcW w:w="830" w:type="pct"/>
            <w:vAlign w:val="bottom"/>
          </w:tcPr>
          <w:p w:rsidR="000C15CB" w:rsidRPr="001A0FDA" w:rsidRDefault="000C15CB" w:rsidP="009B26E2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Παραπομπή</w:t>
            </w:r>
          </w:p>
        </w:tc>
      </w:tr>
      <w:tr w:rsidR="000C15CB" w:rsidRPr="008633C9" w:rsidTr="009B26E2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8633C9" w:rsidRDefault="000C15CB" w:rsidP="000C15CB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lang w:val="el-GR"/>
              </w:rPr>
            </w:pPr>
            <w:r w:rsidRPr="008633C9">
              <w:rPr>
                <w:rFonts w:ascii="Arial" w:hAnsi="Arial" w:cs="Arial"/>
                <w:color w:val="000000"/>
                <w:lang w:val="el-GR"/>
              </w:rPr>
              <w:t xml:space="preserve">Το φαρμακευτικό σκεύασμα θα είναι υπό μορφή ψυχρού </w:t>
            </w:r>
            <w:proofErr w:type="spellStart"/>
            <w:r w:rsidRPr="008633C9">
              <w:rPr>
                <w:rFonts w:ascii="Arial" w:hAnsi="Arial" w:cs="Arial"/>
                <w:color w:val="000000"/>
                <w:lang w:val="el-GR"/>
              </w:rPr>
              <w:t>kit</w:t>
            </w:r>
            <w:proofErr w:type="spellEnd"/>
            <w:r w:rsidRPr="008633C9">
              <w:rPr>
                <w:rFonts w:ascii="Arial" w:hAnsi="Arial" w:cs="Arial"/>
                <w:color w:val="000000"/>
                <w:lang w:val="el-GR"/>
              </w:rPr>
              <w:t xml:space="preserve">, με δραστική ουσία την </w:t>
            </w:r>
            <w:proofErr w:type="spellStart"/>
            <w:r w:rsidRPr="008633C9">
              <w:rPr>
                <w:rFonts w:ascii="Arial" w:hAnsi="Arial" w:cs="Arial"/>
                <w:b/>
                <w:color w:val="000000"/>
                <w:u w:val="single"/>
                <w:lang w:val="el-GR"/>
              </w:rPr>
              <w:t>εδοτρεοτίδη</w:t>
            </w:r>
            <w:proofErr w:type="spellEnd"/>
            <w:r w:rsidRPr="008633C9">
              <w:rPr>
                <w:rFonts w:ascii="Arial" w:hAnsi="Arial" w:cs="Arial"/>
                <w:color w:val="000000"/>
                <w:lang w:val="el-GR"/>
              </w:rPr>
              <w:t xml:space="preserve"> και θα </w:t>
            </w:r>
            <w:r w:rsidRPr="008633C9">
              <w:rPr>
                <w:rFonts w:ascii="Arial" w:hAnsi="Arial" w:cs="Arial"/>
                <w:b/>
                <w:color w:val="000000"/>
                <w:u w:val="single"/>
                <w:lang w:val="el-GR"/>
              </w:rPr>
              <w:t>πρέπει</w:t>
            </w:r>
            <w:r w:rsidRPr="008633C9">
              <w:rPr>
                <w:rFonts w:ascii="Arial" w:hAnsi="Arial" w:cs="Arial"/>
                <w:color w:val="000000"/>
                <w:lang w:val="el-GR"/>
              </w:rPr>
              <w:t xml:space="preserve"> να διαθέτει Άδεια Κυκλοφορίας φαρμακευτικού σκευάσματος ανθρώπινης χρήσης από τον ΕΟΦ.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8633C9" w:rsidRDefault="000C15CB" w:rsidP="009B26E2">
            <w:pPr>
              <w:jc w:val="center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0C15CB" w:rsidRPr="00694C9B" w:rsidTr="009B26E2">
        <w:tc>
          <w:tcPr>
            <w:tcW w:w="25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8633C9" w:rsidRDefault="000C15CB" w:rsidP="000C15CB">
            <w:pPr>
              <w:numPr>
                <w:ilvl w:val="0"/>
                <w:numId w:val="2"/>
              </w:numPr>
              <w:jc w:val="both"/>
              <w:rPr>
                <w:rFonts w:ascii="Arial" w:hAnsi="Arial" w:cs="Arial"/>
                <w:color w:val="000000"/>
                <w:lang w:val="el-GR"/>
              </w:rPr>
            </w:pP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Το φαρμακευτικό σκεύασμα θα 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ραδιοσημανθεί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 με διάλυμα χλωριούχου γαλλίου (</w:t>
            </w:r>
            <w:r w:rsidRPr="008633C9">
              <w:rPr>
                <w:rFonts w:ascii="Arial" w:eastAsia="TimesNewRomanPSMT" w:hAnsi="Arial" w:cs="Arial"/>
                <w:color w:val="000000"/>
              </w:rPr>
              <w:t>Ga</w:t>
            </w: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68). Μετά τη 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ραδιοσήμανση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 με διάλυμα χλωριούχου γαλλίου (68</w:t>
            </w:r>
            <w:r w:rsidRPr="008633C9">
              <w:rPr>
                <w:rFonts w:ascii="Arial" w:eastAsia="TimesNewRomanPSMT" w:hAnsi="Arial" w:cs="Arial"/>
                <w:color w:val="000000"/>
              </w:rPr>
              <w:t>Ga</w:t>
            </w: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), το διάλυμα του γαλλίου (68</w:t>
            </w:r>
            <w:r w:rsidRPr="008633C9">
              <w:rPr>
                <w:rFonts w:ascii="Arial" w:eastAsia="TimesNewRomanPSMT" w:hAnsi="Arial" w:cs="Arial"/>
                <w:color w:val="000000"/>
              </w:rPr>
              <w:t>Ga</w:t>
            </w: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)-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εδοτρεοτίδης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 που λαμβάνεται, θα χρησιμοποιηθεί  για την απεικόνιση της 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υπερέκφρασης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 των υποδοχέων 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σωματοστατίνης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 xml:space="preserve"> με την τομογραφία εκπομπής ποζιτρονίων (ΡΕΤ), σε ενήλικους ασθενείς με επιβεβαιωμένους ή εικαζόμενους καλώς διαφοροποιημένους 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γαστρο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-</w:t>
            </w:r>
            <w:proofErr w:type="spellStart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εντερο</w:t>
            </w:r>
            <w:proofErr w:type="spellEnd"/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-παγκρεατικούς ενδοκρινείς όγκους (</w:t>
            </w:r>
            <w:r w:rsidRPr="008633C9">
              <w:rPr>
                <w:rFonts w:ascii="Arial" w:eastAsia="TimesNewRomanPSMT" w:hAnsi="Arial" w:cs="Arial"/>
                <w:color w:val="000000"/>
              </w:rPr>
              <w:t>GEP</w:t>
            </w: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-</w:t>
            </w:r>
            <w:r w:rsidRPr="008633C9">
              <w:rPr>
                <w:rFonts w:ascii="Arial" w:eastAsia="TimesNewRomanPSMT" w:hAnsi="Arial" w:cs="Arial"/>
                <w:color w:val="000000"/>
              </w:rPr>
              <w:t>NET</w:t>
            </w:r>
            <w:r w:rsidRPr="008633C9">
              <w:rPr>
                <w:rFonts w:ascii="Arial" w:eastAsia="TimesNewRomanPSMT" w:hAnsi="Arial" w:cs="Arial"/>
                <w:color w:val="000000"/>
                <w:lang w:val="el-GR"/>
              </w:rPr>
              <w:t>), για τον εντοπισμό πρωτογενών όγκων και των μεταστάσεών τους.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694C9B" w:rsidRDefault="000C15CB" w:rsidP="009B26E2">
            <w:pPr>
              <w:jc w:val="center"/>
              <w:rPr>
                <w:rFonts w:ascii="Arial" w:hAnsi="Arial" w:cs="Arial"/>
              </w:rPr>
            </w:pPr>
            <w:r w:rsidRPr="008633C9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694C9B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15CB" w:rsidRPr="00694C9B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0C15CB" w:rsidRDefault="000C15CB" w:rsidP="000C15CB">
      <w:pPr>
        <w:rPr>
          <w:rFonts w:ascii="Arial" w:hAnsi="Arial" w:cs="Arial"/>
          <w:lang w:val="el-GR"/>
        </w:rPr>
      </w:pPr>
      <w:bookmarkStart w:id="1" w:name="_GoBack"/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39"/>
        <w:gridCol w:w="1750"/>
        <w:gridCol w:w="1319"/>
        <w:gridCol w:w="1522"/>
      </w:tblGrid>
      <w:tr w:rsidR="000C15CB" w:rsidRPr="00EF712A" w:rsidTr="009B26E2">
        <w:trPr>
          <w:tblHeader/>
        </w:trPr>
        <w:tc>
          <w:tcPr>
            <w:tcW w:w="2498" w:type="pct"/>
          </w:tcPr>
          <w:p w:rsidR="000C15CB" w:rsidRPr="001A0FDA" w:rsidRDefault="000C15CB" w:rsidP="009B26E2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 xml:space="preserve">Λοιποί όροι </w:t>
            </w:r>
          </w:p>
        </w:tc>
        <w:tc>
          <w:tcPr>
            <w:tcW w:w="954" w:type="pct"/>
            <w:vAlign w:val="bottom"/>
          </w:tcPr>
          <w:p w:rsidR="000C15CB" w:rsidRPr="001A0FDA" w:rsidRDefault="000C15CB" w:rsidP="009B26E2">
            <w:pPr>
              <w:jc w:val="center"/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Υποχρεωτικός</w:t>
            </w:r>
          </w:p>
        </w:tc>
        <w:tc>
          <w:tcPr>
            <w:tcW w:w="719" w:type="pct"/>
            <w:vAlign w:val="bottom"/>
          </w:tcPr>
          <w:p w:rsidR="000C15CB" w:rsidRPr="001A0FDA" w:rsidRDefault="000C15CB" w:rsidP="009B26E2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Απάντηση</w:t>
            </w:r>
          </w:p>
        </w:tc>
        <w:tc>
          <w:tcPr>
            <w:tcW w:w="830" w:type="pct"/>
            <w:vAlign w:val="bottom"/>
          </w:tcPr>
          <w:p w:rsidR="000C15CB" w:rsidRPr="001A0FDA" w:rsidRDefault="000C15CB" w:rsidP="009B26E2">
            <w:pPr>
              <w:rPr>
                <w:rFonts w:ascii="Arial" w:hAnsi="Arial" w:cs="Arial"/>
                <w:b/>
                <w:lang w:val="el-GR"/>
              </w:rPr>
            </w:pPr>
            <w:r w:rsidRPr="001A0FDA">
              <w:rPr>
                <w:rFonts w:ascii="Arial" w:hAnsi="Arial" w:cs="Arial"/>
                <w:b/>
                <w:lang w:val="el-GR"/>
              </w:rPr>
              <w:t>Παραπομπή</w:t>
            </w:r>
          </w:p>
        </w:tc>
      </w:tr>
      <w:tr w:rsidR="000C15CB" w:rsidRPr="008633C9" w:rsidTr="009B26E2">
        <w:tc>
          <w:tcPr>
            <w:tcW w:w="2498" w:type="pct"/>
            <w:vAlign w:val="center"/>
          </w:tcPr>
          <w:p w:rsidR="000C15CB" w:rsidRPr="008633C9" w:rsidRDefault="000C15CB" w:rsidP="000C15C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 xml:space="preserve">Τα προϊόντα θα παραδίδονται το αργότερο σε δέκα (10) </w:t>
            </w:r>
            <w:proofErr w:type="spellStart"/>
            <w:r w:rsidRPr="008633C9">
              <w:rPr>
                <w:rFonts w:ascii="Arial" w:hAnsi="Arial" w:cs="Arial"/>
                <w:lang w:val="el-GR"/>
              </w:rPr>
              <w:t>η.η</w:t>
            </w:r>
            <w:proofErr w:type="spellEnd"/>
            <w:r w:rsidRPr="008633C9">
              <w:rPr>
                <w:rFonts w:ascii="Arial" w:hAnsi="Arial" w:cs="Arial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με τηλεομοιοτυπία, ηλεκτρονικό μήνυμα </w:t>
            </w:r>
            <w:proofErr w:type="spellStart"/>
            <w:r w:rsidRPr="008633C9">
              <w:rPr>
                <w:rFonts w:ascii="Arial" w:hAnsi="Arial" w:cs="Arial"/>
                <w:lang w:val="el-GR"/>
              </w:rPr>
              <w:t>κλπ</w:t>
            </w:r>
            <w:proofErr w:type="spellEnd"/>
            <w:r w:rsidRPr="008633C9">
              <w:rPr>
                <w:rFonts w:ascii="Arial" w:hAnsi="Arial" w:cs="Arial"/>
                <w:lang w:val="el-GR"/>
              </w:rPr>
              <w:t>).</w:t>
            </w:r>
          </w:p>
        </w:tc>
        <w:tc>
          <w:tcPr>
            <w:tcW w:w="954" w:type="pct"/>
            <w:vAlign w:val="center"/>
          </w:tcPr>
          <w:p w:rsidR="000C15CB" w:rsidRPr="008633C9" w:rsidRDefault="000C15CB" w:rsidP="009B26E2">
            <w:pPr>
              <w:jc w:val="center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0C15CB" w:rsidRPr="008633C9" w:rsidTr="009B26E2">
        <w:tc>
          <w:tcPr>
            <w:tcW w:w="2498" w:type="pct"/>
            <w:vAlign w:val="center"/>
          </w:tcPr>
          <w:p w:rsidR="000C15CB" w:rsidRPr="008633C9" w:rsidRDefault="000C15CB" w:rsidP="000C15C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954" w:type="pct"/>
            <w:vAlign w:val="center"/>
          </w:tcPr>
          <w:p w:rsidR="000C15CB" w:rsidRPr="008633C9" w:rsidRDefault="000C15CB" w:rsidP="009B26E2">
            <w:pPr>
              <w:jc w:val="center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0C15CB" w:rsidRPr="008633C9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  <w:tr w:rsidR="000C15CB" w:rsidRPr="00EF712A" w:rsidTr="009B26E2">
        <w:tc>
          <w:tcPr>
            <w:tcW w:w="2498" w:type="pct"/>
            <w:vAlign w:val="center"/>
          </w:tcPr>
          <w:p w:rsidR="000C15CB" w:rsidRPr="008633C9" w:rsidRDefault="000C15CB" w:rsidP="000C15CB">
            <w:pPr>
              <w:numPr>
                <w:ilvl w:val="0"/>
                <w:numId w:val="3"/>
              </w:numPr>
              <w:jc w:val="both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954" w:type="pct"/>
            <w:vAlign w:val="center"/>
          </w:tcPr>
          <w:p w:rsidR="000C15CB" w:rsidRPr="00EF712A" w:rsidRDefault="000C15CB" w:rsidP="009B26E2">
            <w:pPr>
              <w:jc w:val="center"/>
              <w:rPr>
                <w:rFonts w:ascii="Arial" w:hAnsi="Arial" w:cs="Arial"/>
                <w:lang w:val="el-GR"/>
              </w:rPr>
            </w:pPr>
            <w:r w:rsidRPr="008633C9">
              <w:rPr>
                <w:rFonts w:ascii="Arial" w:hAnsi="Arial" w:cs="Arial"/>
                <w:lang w:val="el-GR"/>
              </w:rPr>
              <w:t>Ναι</w:t>
            </w:r>
          </w:p>
        </w:tc>
        <w:tc>
          <w:tcPr>
            <w:tcW w:w="719" w:type="pct"/>
            <w:vAlign w:val="center"/>
          </w:tcPr>
          <w:p w:rsidR="000C15CB" w:rsidRPr="00EF712A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  <w:tc>
          <w:tcPr>
            <w:tcW w:w="830" w:type="pct"/>
            <w:vAlign w:val="center"/>
          </w:tcPr>
          <w:p w:rsidR="000C15CB" w:rsidRPr="00EF712A" w:rsidRDefault="000C15CB" w:rsidP="009B26E2">
            <w:pPr>
              <w:jc w:val="both"/>
              <w:rPr>
                <w:rFonts w:ascii="Arial" w:hAnsi="Arial" w:cs="Arial"/>
                <w:lang w:val="el-GR"/>
              </w:rPr>
            </w:pPr>
          </w:p>
        </w:tc>
      </w:tr>
    </w:tbl>
    <w:p w:rsidR="000726AB" w:rsidRDefault="000726AB"/>
    <w:sectPr w:rsidR="000726AB">
      <w:headerReference w:type="first" r:id="rId5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imsun (Founder Extended)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GrHelve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7957" w:rsidRPr="008E38CA" w:rsidRDefault="000C15CB" w:rsidP="00997957">
    <w:pPr>
      <w:pStyle w:val="Header"/>
      <w:rPr>
        <w:sz w:val="16"/>
        <w:szCs w:val="16"/>
        <w:lang w:val="el-GR"/>
      </w:rPr>
    </w:pPr>
    <w:r>
      <w:rPr>
        <w:sz w:val="16"/>
        <w:szCs w:val="16"/>
        <w:lang w:val="el-GR"/>
      </w:rPr>
      <w:t>Ανήκει στην δι</w:t>
    </w:r>
    <w:r>
      <w:rPr>
        <w:sz w:val="16"/>
        <w:szCs w:val="16"/>
        <w:lang w:val="el-GR"/>
      </w:rPr>
      <w:t>ακήρυ</w:t>
    </w:r>
    <w:r>
      <w:rPr>
        <w:sz w:val="16"/>
        <w:szCs w:val="16"/>
        <w:lang w:val="el-GR"/>
      </w:rPr>
      <w:t>ξη 912</w:t>
    </w:r>
    <w:r>
      <w:rPr>
        <w:sz w:val="16"/>
        <w:szCs w:val="16"/>
        <w:lang w:val="el-GR"/>
      </w:rPr>
      <w:t>/2019</w:t>
    </w:r>
  </w:p>
  <w:p w:rsidR="00EA4BE3" w:rsidRPr="006467F9" w:rsidRDefault="000C15CB" w:rsidP="00FC434B">
    <w:pPr>
      <w:pStyle w:val="Header"/>
      <w:rPr>
        <w:lang w:val="el-GR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037296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" w15:restartNumberingAfterBreak="0">
    <w:nsid w:val="5201499D"/>
    <w:multiLevelType w:val="multilevel"/>
    <w:tmpl w:val="34002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" w15:restartNumberingAfterBreak="0">
    <w:nsid w:val="550E52B4"/>
    <w:multiLevelType w:val="multilevel"/>
    <w:tmpl w:val="E274090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5CB"/>
    <w:rsid w:val="000726AB"/>
    <w:rsid w:val="000B2DF8"/>
    <w:rsid w:val="000C15CB"/>
    <w:rsid w:val="002A6992"/>
    <w:rsid w:val="004E4186"/>
    <w:rsid w:val="0068493C"/>
    <w:rsid w:val="00A64FA7"/>
    <w:rsid w:val="00AF14B6"/>
    <w:rsid w:val="00B86BA4"/>
    <w:rsid w:val="00C11CBE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C7EA1C-61E6-41FD-A4FC-F9FCB2CCF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5CB"/>
    <w:pPr>
      <w:spacing w:after="0" w:line="240" w:lineRule="auto"/>
    </w:pPr>
    <w:rPr>
      <w:rFonts w:ascii="Tahoma" w:eastAsia="Simsun (Founder Extended)" w:hAnsi="Tahoma" w:cs="Times New Roman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0C15CB"/>
    <w:pPr>
      <w:keepNext/>
      <w:numPr>
        <w:numId w:val="1"/>
      </w:numPr>
      <w:spacing w:line="360" w:lineRule="auto"/>
      <w:outlineLvl w:val="0"/>
    </w:pPr>
    <w:rPr>
      <w:rFonts w:ascii="GrHelvetica" w:eastAsia="Times New Roman" w:hAnsi="GrHelvetica"/>
      <w:sz w:val="24"/>
      <w:szCs w:val="20"/>
      <w:lang w:val="el-GR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C15CB"/>
    <w:rPr>
      <w:rFonts w:ascii="GrHelvetica" w:eastAsia="Times New Roman" w:hAnsi="GrHelvetica" w:cs="Times New Roman"/>
      <w:sz w:val="24"/>
      <w:szCs w:val="20"/>
      <w:lang w:val="el-GR"/>
    </w:rPr>
  </w:style>
  <w:style w:type="paragraph" w:styleId="Header">
    <w:name w:val="header"/>
    <w:basedOn w:val="Normal"/>
    <w:link w:val="HeaderChar"/>
    <w:rsid w:val="000C15CB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0C15CB"/>
    <w:rPr>
      <w:rFonts w:ascii="Tahoma" w:eastAsia="Simsun (Founder Extended)" w:hAnsi="Tahoma" w:cs="Times New Roman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Vasileia Giannakopoulou</cp:lastModifiedBy>
  <cp:revision>1</cp:revision>
  <dcterms:created xsi:type="dcterms:W3CDTF">2019-03-04T12:43:00Z</dcterms:created>
  <dcterms:modified xsi:type="dcterms:W3CDTF">2019-03-04T12:43:00Z</dcterms:modified>
</cp:coreProperties>
</file>