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12B" w:rsidRPr="000C4284" w:rsidRDefault="0086412B" w:rsidP="0086412B">
      <w:pPr>
        <w:pStyle w:val="Heading2"/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21515197"/>
      <w:bookmarkStart w:id="1" w:name="_GoBack"/>
      <w:bookmarkEnd w:id="1"/>
      <w:r>
        <w:rPr>
          <w:lang w:val="el-GR"/>
        </w:rPr>
        <w:t>ΠΑΡΑΡΤΗΜΑ ΙΙ – Ειδική Συγγραφή Υποχρεώσεων – Φύλλο Συμμόρφωσης</w:t>
      </w:r>
      <w:bookmarkEnd w:id="0"/>
    </w:p>
    <w:p w:rsidR="0086412B" w:rsidRPr="009645A3" w:rsidRDefault="0086412B" w:rsidP="0086412B">
      <w:pPr>
        <w:suppressAutoHyphens w:val="0"/>
        <w:autoSpaceDE w:val="0"/>
        <w:spacing w:before="57" w:after="57"/>
        <w:rPr>
          <w:rFonts w:eastAsia="SimSun"/>
          <w:iCs/>
          <w:color w:val="5B9BD5"/>
          <w:szCs w:val="22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11"/>
        <w:gridCol w:w="1514"/>
        <w:gridCol w:w="1156"/>
        <w:gridCol w:w="1349"/>
      </w:tblGrid>
      <w:tr w:rsidR="0086412B" w:rsidRPr="00B4750E" w:rsidTr="0037200B">
        <w:trPr>
          <w:tblHeader/>
        </w:trPr>
        <w:tc>
          <w:tcPr>
            <w:tcW w:w="2860" w:type="pct"/>
          </w:tcPr>
          <w:p w:rsidR="0086412B" w:rsidRPr="009645A3" w:rsidRDefault="0086412B" w:rsidP="0037200B">
            <w:pPr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Γενικοί όροι:</w:t>
            </w:r>
          </w:p>
        </w:tc>
        <w:tc>
          <w:tcPr>
            <w:tcW w:w="806" w:type="pct"/>
            <w:vAlign w:val="bottom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Υποχρεωτικός</w:t>
            </w:r>
          </w:p>
        </w:tc>
        <w:tc>
          <w:tcPr>
            <w:tcW w:w="611" w:type="pct"/>
            <w:vAlign w:val="bottom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23" w:type="pct"/>
            <w:vAlign w:val="bottom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86412B" w:rsidRPr="009645A3" w:rsidTr="0037200B">
        <w:tc>
          <w:tcPr>
            <w:tcW w:w="2860" w:type="pct"/>
          </w:tcPr>
          <w:p w:rsidR="0086412B" w:rsidRPr="009645A3" w:rsidRDefault="0086412B" w:rsidP="0086412B">
            <w:pPr>
              <w:numPr>
                <w:ilvl w:val="0"/>
                <w:numId w:val="1"/>
              </w:numPr>
              <w:suppressAutoHyphens w:val="0"/>
              <w:spacing w:after="0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Οι υποψήφιοι προμηθευτές να πληρούν τα προβλεπόμενα στην Υ.Α. ΔΥ8δ / Γ.Π. οικ. 1348/07-01-2004 (ΦΕΚ 32 /Β΄/16-01-2004) «Αρχές και κατευθυντήριες γραμμές ορθής πρακτικής διανομής </w:t>
            </w:r>
            <w:proofErr w:type="spellStart"/>
            <w:r w:rsidRPr="009645A3">
              <w:rPr>
                <w:szCs w:val="22"/>
                <w:lang w:val="el-GR"/>
              </w:rPr>
              <w:t>ιατροτεχνολογικών</w:t>
            </w:r>
            <w:proofErr w:type="spellEnd"/>
            <w:r w:rsidRPr="009645A3">
              <w:rPr>
                <w:szCs w:val="22"/>
                <w:lang w:val="el-GR"/>
              </w:rPr>
              <w:t xml:space="preserve"> προϊόντων», όπως αυτή κάθε φορά ισχύει, για τις εταιρίες διακίνησης </w:t>
            </w:r>
            <w:proofErr w:type="spellStart"/>
            <w:r w:rsidRPr="009645A3">
              <w:rPr>
                <w:szCs w:val="22"/>
                <w:lang w:val="el-GR"/>
              </w:rPr>
              <w:t>ιατροτεχνολογικών</w:t>
            </w:r>
            <w:proofErr w:type="spellEnd"/>
            <w:r w:rsidRPr="009645A3">
              <w:rPr>
                <w:szCs w:val="22"/>
                <w:lang w:val="el-GR"/>
              </w:rPr>
              <w:t xml:space="preserve"> προϊόντων.</w:t>
            </w:r>
          </w:p>
        </w:tc>
        <w:tc>
          <w:tcPr>
            <w:tcW w:w="806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</w:tr>
      <w:tr w:rsidR="0086412B" w:rsidRPr="009645A3" w:rsidTr="0037200B">
        <w:tc>
          <w:tcPr>
            <w:tcW w:w="2860" w:type="pct"/>
          </w:tcPr>
          <w:p w:rsidR="0086412B" w:rsidRPr="009645A3" w:rsidRDefault="0086412B" w:rsidP="0086412B">
            <w:pPr>
              <w:numPr>
                <w:ilvl w:val="0"/>
                <w:numId w:val="1"/>
              </w:numPr>
              <w:suppressAutoHyphens w:val="0"/>
              <w:spacing w:after="0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Τα είδη </w:t>
            </w:r>
            <w:r w:rsidRPr="00D37D1F">
              <w:rPr>
                <w:szCs w:val="22"/>
                <w:lang w:val="el-GR"/>
              </w:rPr>
              <w:t>1, 2 και 4 θα πρέπει</w:t>
            </w:r>
            <w:r w:rsidRPr="009645A3">
              <w:rPr>
                <w:szCs w:val="22"/>
                <w:lang w:val="el-GR"/>
              </w:rPr>
              <w:t xml:space="preserve"> να είναι κατασκευασμένα σύμφωνα με τα πρότυπα της Ευρωπαϊκής Ένωσης, όπου αυτά υπάρχουν, και να φέρουν υποχρεωτικά τη σήμανση CE σύμφωνα με την οδηγία 93/42/ΕΟΚ.</w:t>
            </w:r>
          </w:p>
        </w:tc>
        <w:tc>
          <w:tcPr>
            <w:tcW w:w="806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</w:tr>
      <w:tr w:rsidR="0086412B" w:rsidRPr="009645A3" w:rsidTr="0037200B">
        <w:tc>
          <w:tcPr>
            <w:tcW w:w="2860" w:type="pct"/>
            <w:vAlign w:val="center"/>
          </w:tcPr>
          <w:p w:rsidR="0086412B" w:rsidRPr="009645A3" w:rsidRDefault="0086412B" w:rsidP="0086412B">
            <w:pPr>
              <w:numPr>
                <w:ilvl w:val="0"/>
                <w:numId w:val="1"/>
              </w:numPr>
              <w:suppressAutoHyphens w:val="0"/>
              <w:spacing w:after="0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Οι διαγωνιζόμενοι είναι υποχρεωμένοι, επί ποινή απόρριψης της προσφοράς τους, να υποβάλλουν εντός τριών (3) εργασίμων ημερών από την υποβολή της </w:t>
            </w:r>
            <w:r w:rsidRPr="00972C32">
              <w:rPr>
                <w:szCs w:val="22"/>
                <w:lang w:val="el-GR"/>
              </w:rPr>
              <w:t xml:space="preserve">προσφοράς </w:t>
            </w:r>
            <w:r w:rsidRPr="00972C32">
              <w:rPr>
                <w:b/>
                <w:szCs w:val="22"/>
                <w:u w:val="single"/>
                <w:lang w:val="el-GR"/>
              </w:rPr>
              <w:t>δείγματα για τα είδη με α/α 3 και 4.</w:t>
            </w:r>
          </w:p>
        </w:tc>
        <w:tc>
          <w:tcPr>
            <w:tcW w:w="806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</w:tr>
      <w:tr w:rsidR="0086412B" w:rsidRPr="009645A3" w:rsidTr="0037200B">
        <w:tc>
          <w:tcPr>
            <w:tcW w:w="2860" w:type="pct"/>
            <w:vAlign w:val="center"/>
          </w:tcPr>
          <w:p w:rsidR="0086412B" w:rsidRPr="009645A3" w:rsidRDefault="0086412B" w:rsidP="0086412B">
            <w:pPr>
              <w:numPr>
                <w:ilvl w:val="0"/>
                <w:numId w:val="1"/>
              </w:numPr>
              <w:suppressAutoHyphens w:val="0"/>
              <w:spacing w:after="0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Τα προϊόντα θα παραδίδονται το αργότερο σε ένα (1) μήνα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</w:t>
            </w:r>
            <w:proofErr w:type="spellStart"/>
            <w:r w:rsidRPr="009645A3">
              <w:rPr>
                <w:szCs w:val="22"/>
                <w:lang w:val="el-GR"/>
              </w:rPr>
              <w:t>κλπ</w:t>
            </w:r>
            <w:proofErr w:type="spellEnd"/>
            <w:r w:rsidRPr="009645A3">
              <w:rPr>
                <w:szCs w:val="22"/>
                <w:lang w:val="el-GR"/>
              </w:rPr>
              <w:t>).</w:t>
            </w:r>
          </w:p>
        </w:tc>
        <w:tc>
          <w:tcPr>
            <w:tcW w:w="806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</w:tr>
      <w:tr w:rsidR="0086412B" w:rsidRPr="009645A3" w:rsidTr="0037200B">
        <w:tc>
          <w:tcPr>
            <w:tcW w:w="2860" w:type="pct"/>
            <w:vAlign w:val="center"/>
          </w:tcPr>
          <w:p w:rsidR="0086412B" w:rsidRPr="009645A3" w:rsidRDefault="0086412B" w:rsidP="0086412B">
            <w:pPr>
              <w:numPr>
                <w:ilvl w:val="0"/>
                <w:numId w:val="1"/>
              </w:numPr>
              <w:suppressAutoHyphens w:val="0"/>
              <w:spacing w:after="0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Η ημερομηνία λήξης των προϊόντων θα απέχει τουλάχιστον έξι μήνες από την ημερομηνία παράδοσής τους.</w:t>
            </w:r>
          </w:p>
        </w:tc>
        <w:tc>
          <w:tcPr>
            <w:tcW w:w="806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</w:tr>
      <w:tr w:rsidR="0086412B" w:rsidRPr="009645A3" w:rsidTr="0037200B">
        <w:tc>
          <w:tcPr>
            <w:tcW w:w="2860" w:type="pct"/>
            <w:vAlign w:val="center"/>
          </w:tcPr>
          <w:p w:rsidR="0086412B" w:rsidRPr="009645A3" w:rsidRDefault="0086412B" w:rsidP="0086412B">
            <w:pPr>
              <w:numPr>
                <w:ilvl w:val="0"/>
                <w:numId w:val="1"/>
              </w:numPr>
              <w:suppressAutoHyphens w:val="0"/>
              <w:spacing w:after="0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Τα προϊόντα που κατά την παράδοσή τους δεν πληρούν κατά τρόπο εμφανή τα προβλεπόμενα στη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06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</w:tr>
      <w:tr w:rsidR="0086412B" w:rsidRPr="009645A3" w:rsidTr="0037200B">
        <w:tc>
          <w:tcPr>
            <w:tcW w:w="2860" w:type="pct"/>
            <w:vAlign w:val="center"/>
          </w:tcPr>
          <w:p w:rsidR="0086412B" w:rsidRPr="009645A3" w:rsidRDefault="0086412B" w:rsidP="0086412B">
            <w:pPr>
              <w:numPr>
                <w:ilvl w:val="0"/>
                <w:numId w:val="1"/>
              </w:numPr>
              <w:suppressAutoHyphens w:val="0"/>
              <w:spacing w:after="0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Οι προμηθευτές των ειδών 1 και 2, κατά τη διάρκεια της σύμβασης, θα διαθέσουν στο Ι.ΙΒ.Ε.Α.Α για χρήση με αυτά και τον αναγκαίο εξοπλισμό ο οποίος θα πρέπει να καλύπτει τις παρακάτω προδιαγραφές.</w:t>
            </w:r>
          </w:p>
        </w:tc>
        <w:tc>
          <w:tcPr>
            <w:tcW w:w="806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11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</w:tr>
    </w:tbl>
    <w:p w:rsidR="0086412B" w:rsidRPr="009645A3" w:rsidRDefault="0086412B" w:rsidP="0086412B">
      <w:pPr>
        <w:rPr>
          <w:szCs w:val="22"/>
          <w:lang w:val="el-GR"/>
        </w:rPr>
      </w:pPr>
    </w:p>
    <w:tbl>
      <w:tblPr>
        <w:tblW w:w="5065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15"/>
        <w:gridCol w:w="4490"/>
        <w:gridCol w:w="1490"/>
        <w:gridCol w:w="1154"/>
        <w:gridCol w:w="1193"/>
      </w:tblGrid>
      <w:tr w:rsidR="0086412B" w:rsidRPr="009645A3" w:rsidTr="0037200B">
        <w:trPr>
          <w:trHeight w:val="35"/>
          <w:tblHeader/>
        </w:trPr>
        <w:tc>
          <w:tcPr>
            <w:tcW w:w="217" w:type="pct"/>
            <w:tcBorders>
              <w:bottom w:val="nil"/>
            </w:tcBorders>
            <w:vAlign w:val="bottom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lastRenderedPageBreak/>
              <w:t>α/α</w:t>
            </w:r>
          </w:p>
        </w:tc>
        <w:tc>
          <w:tcPr>
            <w:tcW w:w="2584" w:type="pct"/>
            <w:tcBorders>
              <w:bottom w:val="nil"/>
            </w:tcBorders>
            <w:vAlign w:val="bottom"/>
          </w:tcPr>
          <w:p w:rsidR="0086412B" w:rsidRPr="009645A3" w:rsidRDefault="0086412B" w:rsidP="0037200B">
            <w:pPr>
              <w:rPr>
                <w:b/>
                <w:color w:val="000000"/>
                <w:szCs w:val="22"/>
                <w:lang w:val="el-GR"/>
              </w:rPr>
            </w:pPr>
            <w:r w:rsidRPr="009645A3">
              <w:rPr>
                <w:b/>
                <w:color w:val="000000"/>
                <w:szCs w:val="22"/>
                <w:lang w:val="el-GR"/>
              </w:rPr>
              <w:t>Προδιαγραφές συνοδού εξοπλισμού</w:t>
            </w:r>
          </w:p>
        </w:tc>
        <w:tc>
          <w:tcPr>
            <w:tcW w:w="868" w:type="pct"/>
            <w:tcBorders>
              <w:bottom w:val="nil"/>
            </w:tcBorders>
            <w:vAlign w:val="bottom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76" w:type="pct"/>
            <w:tcBorders>
              <w:bottom w:val="nil"/>
            </w:tcBorders>
            <w:vAlign w:val="bottom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tcBorders>
              <w:bottom w:val="nil"/>
            </w:tcBorders>
            <w:vAlign w:val="bottom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  <w:tblHeader/>
        </w:trPr>
        <w:tc>
          <w:tcPr>
            <w:tcW w:w="217" w:type="pct"/>
            <w:tcBorders>
              <w:top w:val="nil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584" w:type="pct"/>
            <w:tcBorders>
              <w:top w:val="nil"/>
            </w:tcBorders>
            <w:vAlign w:val="center"/>
          </w:tcPr>
          <w:p w:rsidR="0086412B" w:rsidRPr="009645A3" w:rsidRDefault="0086412B" w:rsidP="0037200B">
            <w:pPr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 xml:space="preserve">Αυτόματου συστήματος μείωσης όγκου </w:t>
            </w:r>
            <w:proofErr w:type="spellStart"/>
            <w:r w:rsidRPr="009645A3">
              <w:rPr>
                <w:b/>
                <w:szCs w:val="22"/>
                <w:lang w:val="el-GR"/>
              </w:rPr>
              <w:t>ομφαλοπλακουντιακού</w:t>
            </w:r>
            <w:proofErr w:type="spellEnd"/>
            <w:r w:rsidRPr="009645A3">
              <w:rPr>
                <w:b/>
                <w:szCs w:val="22"/>
                <w:lang w:val="el-GR"/>
              </w:rPr>
              <w:t xml:space="preserve"> αίματος.</w:t>
            </w:r>
          </w:p>
        </w:tc>
        <w:tc>
          <w:tcPr>
            <w:tcW w:w="868" w:type="pct"/>
            <w:tcBorders>
              <w:top w:val="nil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Υποχρεωτικές</w:t>
            </w:r>
          </w:p>
        </w:tc>
        <w:tc>
          <w:tcPr>
            <w:tcW w:w="676" w:type="pct"/>
            <w:tcBorders>
              <w:top w:val="nil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656" w:type="pct"/>
            <w:tcBorders>
              <w:top w:val="nil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25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Πλήρως αυτοματοποιημένος και φορητός κυτταρικός διαχωριστής τελευταίας τεχνολογίας</w:t>
            </w:r>
          </w:p>
        </w:tc>
        <w:tc>
          <w:tcPr>
            <w:tcW w:w="868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2</w:t>
            </w:r>
          </w:p>
        </w:tc>
        <w:tc>
          <w:tcPr>
            <w:tcW w:w="25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 λειτουργεί με αποστειρωμένα αναλώσιμα κλειστά συστήματα ασκών με ενσωματωμένο κώδωνα για αποτελεσματική και σταθερά ποιοτική επεξεργασία μοσχευμάτων από ομφαλικό αίμα, μυελό των οστών και περιφερικό αίμα.</w:t>
            </w:r>
          </w:p>
        </w:tc>
        <w:tc>
          <w:tcPr>
            <w:tcW w:w="868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3</w:t>
            </w:r>
          </w:p>
        </w:tc>
        <w:tc>
          <w:tcPr>
            <w:tcW w:w="25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  πληροί και να καλύπτει τις ανάγκες κάθε σύγχρονης μονάδας επεξεργασίας μοσχευμάτων παρέχοντας: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cs="Calibri"/>
              </w:rPr>
            </w:pPr>
            <w:r w:rsidRPr="009645A3">
              <w:rPr>
                <w:rFonts w:cs="Calibri"/>
              </w:rPr>
              <w:t>Σταθερές και υψηλές ανακτήσεις κυτταρικών πληθυσμών.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cs="Calibri"/>
              </w:rPr>
            </w:pPr>
            <w:r w:rsidRPr="009645A3">
              <w:rPr>
                <w:rFonts w:cs="Calibri"/>
              </w:rPr>
              <w:t xml:space="preserve">Εύκολη και ασφαλή επεξεργασία. 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cs="Calibri"/>
              </w:rPr>
            </w:pPr>
            <w:r w:rsidRPr="009645A3">
              <w:rPr>
                <w:rFonts w:cs="Calibri"/>
              </w:rPr>
              <w:t xml:space="preserve">Πλήρη ιχνηλασιμότητα και συμμόρφωση με τις GMP απαιτήσεις. </w:t>
            </w:r>
          </w:p>
        </w:tc>
        <w:tc>
          <w:tcPr>
            <w:tcW w:w="868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4</w:t>
            </w:r>
          </w:p>
        </w:tc>
        <w:tc>
          <w:tcPr>
            <w:tcW w:w="2584" w:type="pct"/>
            <w:vAlign w:val="center"/>
          </w:tcPr>
          <w:p w:rsidR="0086412B" w:rsidRPr="009645A3" w:rsidRDefault="0086412B" w:rsidP="0037200B">
            <w:pPr>
              <w:rPr>
                <w:szCs w:val="22"/>
              </w:rPr>
            </w:pPr>
            <w:r w:rsidRPr="009645A3">
              <w:rPr>
                <w:szCs w:val="22"/>
                <w:lang w:val="el-GR"/>
              </w:rPr>
              <w:t xml:space="preserve">Να είναι φυγοκεντρικού τύπου, χωρίς περισταλτικές αντλίες και  να επιτυγχάνει συμπύκνωση όγκου μοσχευμάτων ή πλύση στον μικρότερο δυνατό χρόνο.  </w:t>
            </w:r>
            <w:r w:rsidRPr="009645A3">
              <w:rPr>
                <w:szCs w:val="22"/>
              </w:rPr>
              <w:t xml:space="preserve">Να </w:t>
            </w:r>
            <w:proofErr w:type="spellStart"/>
            <w:r w:rsidRPr="009645A3">
              <w:rPr>
                <w:szCs w:val="22"/>
              </w:rPr>
              <w:t>δι</w:t>
            </w:r>
            <w:proofErr w:type="spellEnd"/>
            <w:r w:rsidRPr="009645A3">
              <w:rPr>
                <w:szCs w:val="22"/>
              </w:rPr>
              <w:t>αθέτει π</w:t>
            </w:r>
            <w:proofErr w:type="spellStart"/>
            <w:r w:rsidRPr="009645A3">
              <w:rPr>
                <w:szCs w:val="22"/>
              </w:rPr>
              <w:t>ληθώρ</w:t>
            </w:r>
            <w:proofErr w:type="spellEnd"/>
            <w:r w:rsidRPr="009645A3">
              <w:rPr>
                <w:szCs w:val="22"/>
              </w:rPr>
              <w:t>α π</w:t>
            </w:r>
            <w:proofErr w:type="spellStart"/>
            <w:r w:rsidRPr="009645A3">
              <w:rPr>
                <w:szCs w:val="22"/>
              </w:rPr>
              <w:t>ρωτοκόλλων</w:t>
            </w:r>
            <w:proofErr w:type="spellEnd"/>
            <w:r w:rsidRPr="009645A3">
              <w:rPr>
                <w:szCs w:val="22"/>
              </w:rPr>
              <w:t xml:space="preserve"> επ</w:t>
            </w:r>
            <w:proofErr w:type="spellStart"/>
            <w:r w:rsidRPr="009645A3">
              <w:rPr>
                <w:szCs w:val="22"/>
              </w:rPr>
              <w:t>εξεργ</w:t>
            </w:r>
            <w:proofErr w:type="spellEnd"/>
            <w:r w:rsidRPr="009645A3">
              <w:rPr>
                <w:szCs w:val="22"/>
              </w:rPr>
              <w:t>ασίας όπ</w:t>
            </w:r>
            <w:proofErr w:type="spellStart"/>
            <w:r w:rsidRPr="009645A3">
              <w:rPr>
                <w:szCs w:val="22"/>
              </w:rPr>
              <w:t>ως</w:t>
            </w:r>
            <w:proofErr w:type="spellEnd"/>
            <w:r w:rsidRPr="009645A3">
              <w:rPr>
                <w:szCs w:val="22"/>
              </w:rPr>
              <w:t>: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cs="Calibri"/>
              </w:rPr>
            </w:pPr>
            <w:r w:rsidRPr="009645A3">
              <w:rPr>
                <w:rFonts w:cs="Calibri"/>
              </w:rPr>
              <w:t>Πρωτόκολλο μείωσης όγκου και συμπύκνωσης των TNC κυττάρων με την χρήση του παράγοντα καθίζησης HES, σε μοσχεύματα από ομφαλικό αίμα.</w:t>
            </w:r>
          </w:p>
          <w:p w:rsidR="0086412B" w:rsidRPr="009645A3" w:rsidRDefault="0086412B" w:rsidP="0086412B">
            <w:pPr>
              <w:pStyle w:val="ListParagraph"/>
              <w:numPr>
                <w:ilvl w:val="0"/>
                <w:numId w:val="3"/>
              </w:numPr>
              <w:suppressAutoHyphens w:val="0"/>
              <w:spacing w:after="0"/>
              <w:ind w:left="416" w:hanging="325"/>
              <w:jc w:val="left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Πρωτόκολλο αφαίρεσης του πλάσματος σε μοσχεύματα από ομφαλικό αίμα.</w:t>
            </w:r>
          </w:p>
          <w:p w:rsidR="0086412B" w:rsidRPr="009645A3" w:rsidRDefault="0086412B" w:rsidP="0086412B">
            <w:pPr>
              <w:pStyle w:val="ListParagraph"/>
              <w:numPr>
                <w:ilvl w:val="0"/>
                <w:numId w:val="3"/>
              </w:numPr>
              <w:suppressAutoHyphens w:val="0"/>
              <w:spacing w:after="0"/>
              <w:ind w:left="416" w:hanging="325"/>
              <w:jc w:val="left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Πρωτόκολλο μείωσης όγκου και συμπύκνωσης των </w:t>
            </w:r>
            <w:r w:rsidRPr="009645A3">
              <w:rPr>
                <w:szCs w:val="22"/>
              </w:rPr>
              <w:t>TNC</w:t>
            </w:r>
            <w:r w:rsidRPr="009645A3">
              <w:rPr>
                <w:szCs w:val="22"/>
                <w:lang w:val="el-GR"/>
              </w:rPr>
              <w:t xml:space="preserve"> κυττάρων από προϊόν </w:t>
            </w:r>
            <w:proofErr w:type="spellStart"/>
            <w:r w:rsidRPr="009645A3">
              <w:rPr>
                <w:szCs w:val="22"/>
                <w:lang w:val="el-GR"/>
              </w:rPr>
              <w:t>αιμαφαίρεσης</w:t>
            </w:r>
            <w:proofErr w:type="spellEnd"/>
            <w:r w:rsidRPr="009645A3">
              <w:rPr>
                <w:szCs w:val="22"/>
                <w:lang w:val="el-GR"/>
              </w:rPr>
              <w:t xml:space="preserve"> με την αφαίρεση του πλάσματος.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cs="Calibri"/>
              </w:rPr>
            </w:pPr>
            <w:r w:rsidRPr="009645A3">
              <w:rPr>
                <w:rFonts w:cs="Calibri"/>
              </w:rPr>
              <w:t>Πρωτόκολλο απομόνωσης εξαιρετικά  καθαρών μονοπύρηνων κυττάρων (MNC) με απόλυτη  απομάκρυνση ερυθρών και κοκκιοκυττάρων με την χρήση μέσου διαβάθμισης πυκνότητας (</w:t>
            </w:r>
            <w:proofErr w:type="spellStart"/>
            <w:r w:rsidRPr="009645A3">
              <w:rPr>
                <w:rFonts w:cs="Calibri"/>
              </w:rPr>
              <w:t>Ficoll</w:t>
            </w:r>
            <w:proofErr w:type="spellEnd"/>
            <w:r w:rsidRPr="009645A3">
              <w:rPr>
                <w:rFonts w:cs="Calibri"/>
              </w:rPr>
              <w:t>)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cs="Calibri"/>
              </w:rPr>
            </w:pPr>
            <w:r w:rsidRPr="009645A3">
              <w:rPr>
                <w:rFonts w:cs="Calibri"/>
              </w:rPr>
              <w:t xml:space="preserve">Πρωτόκολλο μείωσης όγκου και συμπύκνωσης των TNC κυττάρων για μεγάλα μοσχεύματα μυελού. 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cs="Calibri"/>
              </w:rPr>
            </w:pPr>
            <w:r w:rsidRPr="009645A3">
              <w:rPr>
                <w:rFonts w:cs="Calibri"/>
              </w:rPr>
              <w:lastRenderedPageBreak/>
              <w:t>Πρωτόκολλο μείωσης όγκου και συμπύκνωσης των TNC κυττάρων σε μικρό τελικό όγκο από 7-20ml.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cs="Calibri"/>
              </w:rPr>
            </w:pPr>
            <w:r w:rsidRPr="009645A3">
              <w:rPr>
                <w:rFonts w:cs="Calibri"/>
              </w:rPr>
              <w:t xml:space="preserve">Πρωτόκολλο πλύσης για την απομάκρυνση κυτταρικών υπολειμμάτων,  </w:t>
            </w:r>
            <w:proofErr w:type="spellStart"/>
            <w:r w:rsidRPr="009645A3">
              <w:rPr>
                <w:rFonts w:cs="Calibri"/>
              </w:rPr>
              <w:t>κρυοπροστατευτικών</w:t>
            </w:r>
            <w:proofErr w:type="spellEnd"/>
            <w:r w:rsidRPr="009645A3">
              <w:rPr>
                <w:rFonts w:cs="Calibri"/>
              </w:rPr>
              <w:t xml:space="preserve"> διαλυμάτων  και ελεύθερης αιμοσφαιρίνης από κατεψυγμένα μοσχεύματα ομφαλικού αίματος.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spacing w:after="0" w:line="240" w:lineRule="auto"/>
              <w:ind w:left="416" w:hanging="325"/>
              <w:rPr>
                <w:rFonts w:cs="Calibri"/>
              </w:rPr>
            </w:pPr>
            <w:r w:rsidRPr="009645A3">
              <w:rPr>
                <w:rFonts w:cs="Calibri"/>
              </w:rPr>
              <w:t xml:space="preserve">Πρωτόκολλο πλύσης  για την απομάκρυνση κυτταρικών υπολειμμάτων,  </w:t>
            </w:r>
            <w:proofErr w:type="spellStart"/>
            <w:r w:rsidRPr="009645A3">
              <w:rPr>
                <w:rFonts w:cs="Calibri"/>
              </w:rPr>
              <w:t>κρυοπροστατευτικών</w:t>
            </w:r>
            <w:proofErr w:type="spellEnd"/>
            <w:r w:rsidRPr="009645A3">
              <w:rPr>
                <w:rFonts w:cs="Calibri"/>
              </w:rPr>
              <w:t xml:space="preserve"> διαλυμάτων  και ελεύθερης αιμοσφαιρίνης από κατεψυγμένα μοσχεύματα περιφερικού αίματος.</w:t>
            </w:r>
          </w:p>
        </w:tc>
        <w:tc>
          <w:tcPr>
            <w:tcW w:w="868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</w:rPr>
            </w:pPr>
            <w:r w:rsidRPr="009645A3">
              <w:rPr>
                <w:szCs w:val="22"/>
                <w:lang w:val="el-GR"/>
              </w:rPr>
              <w:lastRenderedPageBreak/>
              <w:t>Ναι</w:t>
            </w:r>
          </w:p>
        </w:tc>
        <w:tc>
          <w:tcPr>
            <w:tcW w:w="67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5</w:t>
            </w:r>
          </w:p>
        </w:tc>
        <w:tc>
          <w:tcPr>
            <w:tcW w:w="25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Να  λειτουργεί με υπολογιστή ώστε να εξαλείφονται τυχόν σφάλματα του χρήστη κατά την διαδικασία, εφόσον δεν χρειάζεται καμία παρέμβαση από τον χειριστή κατά την διάρκεια της διαδικασίας του διαχωρισμού. </w:t>
            </w:r>
          </w:p>
        </w:tc>
        <w:tc>
          <w:tcPr>
            <w:tcW w:w="868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6</w:t>
            </w:r>
          </w:p>
        </w:tc>
        <w:tc>
          <w:tcPr>
            <w:tcW w:w="25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 διαθέτει τα παρακάτω  ουσιώδη χαρακτηριστικά: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 w:rsidRPr="009645A3">
              <w:rPr>
                <w:rFonts w:cs="Calibri"/>
              </w:rPr>
              <w:t>Οπτικό αισθητήρα εξελιγμένης τεχνολογίας.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 w:rsidRPr="009645A3">
              <w:rPr>
                <w:rFonts w:cs="Calibri"/>
              </w:rPr>
              <w:t>Ακριβή παρακολούθηση των δεδομένων κάθε διαδικασίας.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 w:rsidRPr="009645A3">
              <w:rPr>
                <w:rFonts w:cs="Calibri"/>
              </w:rPr>
              <w:t>Εύκολη διαχείριση &amp; λειτουργία με οθόνη αφής.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 w:rsidRPr="009645A3">
              <w:rPr>
                <w:rFonts w:cs="Calibri"/>
              </w:rPr>
              <w:t>Ενσωματωμένο οδηγό βοήθειας.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 w:rsidRPr="009645A3">
              <w:rPr>
                <w:rFonts w:cs="Calibri"/>
              </w:rPr>
              <w:t xml:space="preserve">Ασφαλή, απομακρυσμένη πρόσβαση και επικοινωνία με USB &amp; </w:t>
            </w:r>
            <w:proofErr w:type="spellStart"/>
            <w:r w:rsidRPr="009645A3">
              <w:rPr>
                <w:rFonts w:cs="Calibri"/>
              </w:rPr>
              <w:t>Ethernet</w:t>
            </w:r>
            <w:proofErr w:type="spellEnd"/>
            <w:r w:rsidRPr="009645A3">
              <w:rPr>
                <w:rFonts w:cs="Calibri"/>
              </w:rPr>
              <w:t xml:space="preserve">. 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 w:rsidRPr="009645A3">
              <w:rPr>
                <w:rFonts w:cs="Calibri"/>
              </w:rPr>
              <w:t>Οπτικοακουστικά συστήματα συναγερμού.</w:t>
            </w:r>
          </w:p>
        </w:tc>
        <w:tc>
          <w:tcPr>
            <w:tcW w:w="868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7</w:t>
            </w:r>
          </w:p>
        </w:tc>
        <w:tc>
          <w:tcPr>
            <w:tcW w:w="25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  είναι επιτραπέζιου τύπου, ελαφρύ (περίπου 20</w:t>
            </w:r>
            <w:r w:rsidRPr="009645A3">
              <w:rPr>
                <w:szCs w:val="22"/>
              </w:rPr>
              <w:t>kg</w:t>
            </w:r>
            <w:r w:rsidRPr="009645A3">
              <w:rPr>
                <w:szCs w:val="22"/>
                <w:lang w:val="el-GR"/>
              </w:rPr>
              <w:t xml:space="preserve">), μικρών διαστάσεων ώστε να μπορεί να μεταφέρεται εύκολα. </w:t>
            </w:r>
          </w:p>
        </w:tc>
        <w:tc>
          <w:tcPr>
            <w:tcW w:w="868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8</w:t>
            </w:r>
          </w:p>
        </w:tc>
        <w:tc>
          <w:tcPr>
            <w:tcW w:w="25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Να  διαθέτει όλα τα απαραίτητα πιστοποιητικά ποιότητας όπως   </w:t>
            </w:r>
            <w:r w:rsidRPr="009645A3">
              <w:rPr>
                <w:szCs w:val="22"/>
              </w:rPr>
              <w:t>CE</w:t>
            </w:r>
            <w:r w:rsidRPr="009645A3">
              <w:rPr>
                <w:szCs w:val="22"/>
                <w:lang w:val="el-GR"/>
              </w:rPr>
              <w:t xml:space="preserve">, </w:t>
            </w:r>
            <w:r w:rsidRPr="009645A3">
              <w:rPr>
                <w:szCs w:val="22"/>
              </w:rPr>
              <w:t>FDA</w:t>
            </w:r>
            <w:r w:rsidRPr="009645A3">
              <w:rPr>
                <w:szCs w:val="22"/>
                <w:lang w:val="el-GR"/>
              </w:rPr>
              <w:t xml:space="preserve">, </w:t>
            </w:r>
            <w:r w:rsidRPr="009645A3">
              <w:rPr>
                <w:szCs w:val="22"/>
              </w:rPr>
              <w:t>ISO</w:t>
            </w:r>
            <w:r w:rsidRPr="009645A3">
              <w:rPr>
                <w:szCs w:val="22"/>
                <w:lang w:val="el-GR"/>
              </w:rPr>
              <w:t xml:space="preserve"> 9001:2008 και </w:t>
            </w:r>
            <w:r w:rsidRPr="009645A3">
              <w:rPr>
                <w:szCs w:val="22"/>
              </w:rPr>
              <w:t>ISO</w:t>
            </w:r>
            <w:r w:rsidRPr="009645A3">
              <w:rPr>
                <w:szCs w:val="22"/>
                <w:lang w:val="el-GR"/>
              </w:rPr>
              <w:t xml:space="preserve">13485:2003. </w:t>
            </w:r>
          </w:p>
        </w:tc>
        <w:tc>
          <w:tcPr>
            <w:tcW w:w="868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9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Ο προμηθευτής θα παρέχει πλήρη τεχνική υποστήριξη - προληπτική και επιδιορθωτική συντήρηση για βλάβες από συνήθη χρήση - στην </w:t>
            </w:r>
            <w:r w:rsidRPr="009645A3">
              <w:rPr>
                <w:szCs w:val="22"/>
                <w:lang w:val="el-GR"/>
              </w:rPr>
              <w:lastRenderedPageBreak/>
              <w:t>οποία θα περιλαμβάνονται εργασία και ανταλλακτικά.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lastRenderedPageBreak/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10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Η τεχνική υποστήριξη παρέχεται για όλη την διάρκεια ισχύος της σύμβασης προμηθειών.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11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Σε περίπτωση βλάβης ο χρόνος απόκρισης δεν θα υπερβαίνει τις δύο </w:t>
            </w:r>
            <w:r>
              <w:rPr>
                <w:szCs w:val="22"/>
                <w:lang w:val="el-GR"/>
              </w:rPr>
              <w:t xml:space="preserve">(2) </w:t>
            </w:r>
            <w:r w:rsidRPr="009645A3">
              <w:rPr>
                <w:szCs w:val="22"/>
                <w:lang w:val="el-GR"/>
              </w:rPr>
              <w:t>εργάσιμες ημέρες.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≤2 εργασίμων ημερών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12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Σε περίπτωση βλάβης ο χρόνος επιδιόρθωσης της βλάβης δεν θα υπερβαίνει τις τέσσερις </w:t>
            </w:r>
            <w:r>
              <w:rPr>
                <w:szCs w:val="22"/>
                <w:lang w:val="el-GR"/>
              </w:rPr>
              <w:t xml:space="preserve">(4) </w:t>
            </w:r>
            <w:r w:rsidRPr="009645A3">
              <w:rPr>
                <w:szCs w:val="22"/>
                <w:lang w:val="el-GR"/>
              </w:rPr>
              <w:t>εργάσιμες ημέρες μετά την διάγνωσή της.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≤4 εργασίμων ημερών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13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Σε περίπτωση αδυναμίας επιδιόρθωσης θα αντικαθίσταται αμέσως με νέο εξοπλισμό.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14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Ο προμηθευτής θα ενσωματώσει κάθε κόστος, που προκύπτει από την χρήση του εξοπλισμού, στην προσφορά του.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highlight w:val="green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15</w:t>
            </w:r>
          </w:p>
        </w:tc>
        <w:tc>
          <w:tcPr>
            <w:tcW w:w="2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Ο εξοπλισμός επιστρέφεται στον προμηθευτή μετά την λήξη της σύμβασης προμηθειών.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</w:tbl>
    <w:p w:rsidR="0086412B" w:rsidRPr="009645A3" w:rsidRDefault="0086412B" w:rsidP="0086412B">
      <w:pPr>
        <w:rPr>
          <w:szCs w:val="22"/>
          <w:lang w:val="el-GR"/>
        </w:rPr>
      </w:pPr>
    </w:p>
    <w:p w:rsidR="0086412B" w:rsidRPr="009645A3" w:rsidRDefault="0086412B" w:rsidP="0086412B">
      <w:pPr>
        <w:rPr>
          <w:szCs w:val="22"/>
          <w:lang w:val="el-GR"/>
        </w:rPr>
      </w:pPr>
    </w:p>
    <w:tbl>
      <w:tblPr>
        <w:tblW w:w="5061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15"/>
        <w:gridCol w:w="4329"/>
        <w:gridCol w:w="1472"/>
        <w:gridCol w:w="1278"/>
        <w:gridCol w:w="1241"/>
      </w:tblGrid>
      <w:tr w:rsidR="0086412B" w:rsidRPr="009645A3" w:rsidTr="0037200B">
        <w:trPr>
          <w:trHeight w:val="35"/>
          <w:tblHeader/>
        </w:trPr>
        <w:tc>
          <w:tcPr>
            <w:tcW w:w="213" w:type="pct"/>
            <w:tcBorders>
              <w:bottom w:val="nil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2484" w:type="pct"/>
            <w:tcBorders>
              <w:bottom w:val="nil"/>
            </w:tcBorders>
            <w:vAlign w:val="center"/>
          </w:tcPr>
          <w:p w:rsidR="0086412B" w:rsidRPr="009645A3" w:rsidRDefault="0086412B" w:rsidP="0037200B">
            <w:pPr>
              <w:rPr>
                <w:b/>
                <w:color w:val="000000"/>
                <w:szCs w:val="22"/>
                <w:lang w:val="el-GR"/>
              </w:rPr>
            </w:pPr>
            <w:r w:rsidRPr="009645A3">
              <w:rPr>
                <w:b/>
                <w:color w:val="000000"/>
                <w:szCs w:val="22"/>
                <w:lang w:val="el-GR"/>
              </w:rPr>
              <w:t>Προδιαγραφές συνοδού εξοπλισμού</w:t>
            </w:r>
          </w:p>
        </w:tc>
        <w:tc>
          <w:tcPr>
            <w:tcW w:w="849" w:type="pct"/>
            <w:tcBorders>
              <w:bottom w:val="nil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38" w:type="pct"/>
            <w:tcBorders>
              <w:bottom w:val="nil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bottom w:val="nil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  <w:tblHeader/>
        </w:trPr>
        <w:tc>
          <w:tcPr>
            <w:tcW w:w="213" w:type="pct"/>
            <w:tcBorders>
              <w:top w:val="nil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484" w:type="pct"/>
            <w:tcBorders>
              <w:top w:val="nil"/>
            </w:tcBorders>
            <w:vAlign w:val="center"/>
          </w:tcPr>
          <w:p w:rsidR="0086412B" w:rsidRPr="009645A3" w:rsidRDefault="0086412B" w:rsidP="0037200B">
            <w:pPr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 xml:space="preserve">Ημιαυτόματου συστήματος μείωσης όγκου </w:t>
            </w:r>
            <w:proofErr w:type="spellStart"/>
            <w:r w:rsidRPr="009645A3">
              <w:rPr>
                <w:b/>
                <w:szCs w:val="22"/>
                <w:lang w:val="el-GR"/>
              </w:rPr>
              <w:t>ομφαλοπλακουντιακού</w:t>
            </w:r>
            <w:proofErr w:type="spellEnd"/>
            <w:r w:rsidRPr="009645A3">
              <w:rPr>
                <w:b/>
                <w:szCs w:val="22"/>
                <w:lang w:val="el-GR"/>
              </w:rPr>
              <w:t xml:space="preserve"> αίματος.</w:t>
            </w:r>
          </w:p>
        </w:tc>
        <w:tc>
          <w:tcPr>
            <w:tcW w:w="849" w:type="pct"/>
            <w:tcBorders>
              <w:top w:val="nil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Υποχρεωτικές</w:t>
            </w:r>
          </w:p>
        </w:tc>
        <w:tc>
          <w:tcPr>
            <w:tcW w:w="738" w:type="pct"/>
            <w:tcBorders>
              <w:top w:val="nil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16" w:type="pct"/>
            <w:tcBorders>
              <w:top w:val="nil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24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proofErr w:type="spellStart"/>
            <w:r w:rsidRPr="009645A3">
              <w:rPr>
                <w:szCs w:val="22"/>
                <w:lang w:val="el-GR"/>
              </w:rPr>
              <w:t>Επαναλήψιμη</w:t>
            </w:r>
            <w:proofErr w:type="spellEnd"/>
            <w:r w:rsidRPr="009645A3">
              <w:rPr>
                <w:szCs w:val="22"/>
                <w:lang w:val="el-GR"/>
              </w:rPr>
              <w:t xml:space="preserve"> μείωση όγκου στα 20.0±0.5</w:t>
            </w:r>
            <w:r w:rsidRPr="009645A3">
              <w:rPr>
                <w:szCs w:val="22"/>
              </w:rPr>
              <w:t>ml</w:t>
            </w:r>
            <w:r w:rsidRPr="009645A3">
              <w:rPr>
                <w:szCs w:val="22"/>
                <w:lang w:val="el-GR"/>
              </w:rPr>
              <w:t>.</w:t>
            </w:r>
          </w:p>
        </w:tc>
        <w:tc>
          <w:tcPr>
            <w:tcW w:w="849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2</w:t>
            </w:r>
          </w:p>
        </w:tc>
        <w:tc>
          <w:tcPr>
            <w:tcW w:w="24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Συνολικό χρόνο επεξεργασίας έως πενήντα 50 λεπτά</w:t>
            </w:r>
          </w:p>
        </w:tc>
        <w:tc>
          <w:tcPr>
            <w:tcW w:w="849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</w:rPr>
            </w:pPr>
            <w:r w:rsidRPr="009645A3">
              <w:rPr>
                <w:szCs w:val="22"/>
                <w:lang w:val="el-GR"/>
              </w:rPr>
              <w:t xml:space="preserve">≤50 </w:t>
            </w:r>
            <w:r w:rsidRPr="009645A3">
              <w:rPr>
                <w:szCs w:val="22"/>
              </w:rPr>
              <w:t>min</w:t>
            </w:r>
          </w:p>
        </w:tc>
        <w:tc>
          <w:tcPr>
            <w:tcW w:w="738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3</w:t>
            </w:r>
          </w:p>
        </w:tc>
        <w:tc>
          <w:tcPr>
            <w:tcW w:w="24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Το ποσοστό ανάκτησης των Αιμοποιητικών Κυττάρων (</w:t>
            </w:r>
            <w:r w:rsidRPr="009645A3">
              <w:rPr>
                <w:szCs w:val="22"/>
              </w:rPr>
              <w:t>CD</w:t>
            </w:r>
            <w:r w:rsidRPr="009645A3">
              <w:rPr>
                <w:szCs w:val="22"/>
                <w:lang w:val="el-GR"/>
              </w:rPr>
              <w:t>34</w:t>
            </w:r>
            <w:r w:rsidRPr="009645A3">
              <w:rPr>
                <w:szCs w:val="22"/>
                <w:vertAlign w:val="superscript"/>
                <w:lang w:val="el-GR"/>
              </w:rPr>
              <w:t>+</w:t>
            </w:r>
            <w:r w:rsidRPr="009645A3">
              <w:rPr>
                <w:szCs w:val="22"/>
                <w:lang w:val="el-GR"/>
              </w:rPr>
              <w:t>) να είναι μεγαλύτερο του 95%.</w:t>
            </w:r>
          </w:p>
        </w:tc>
        <w:tc>
          <w:tcPr>
            <w:tcW w:w="849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</w:rPr>
            </w:pPr>
            <w:r w:rsidRPr="009645A3">
              <w:rPr>
                <w:szCs w:val="22"/>
              </w:rPr>
              <w:t>&gt;95%</w:t>
            </w:r>
          </w:p>
        </w:tc>
        <w:tc>
          <w:tcPr>
            <w:tcW w:w="738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4</w:t>
            </w:r>
          </w:p>
        </w:tc>
        <w:tc>
          <w:tcPr>
            <w:tcW w:w="24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Το ποσοστό ανάκτησης των </w:t>
            </w:r>
            <w:proofErr w:type="spellStart"/>
            <w:r w:rsidRPr="009645A3">
              <w:rPr>
                <w:szCs w:val="22"/>
                <w:lang w:val="el-GR"/>
              </w:rPr>
              <w:t>Κλωνογονικών</w:t>
            </w:r>
            <w:proofErr w:type="spellEnd"/>
            <w:r w:rsidRPr="009645A3">
              <w:rPr>
                <w:szCs w:val="22"/>
                <w:lang w:val="el-GR"/>
              </w:rPr>
              <w:t xml:space="preserve"> Αιμοποιητικών Κυττάρων (</w:t>
            </w:r>
            <w:r w:rsidRPr="009645A3">
              <w:rPr>
                <w:szCs w:val="22"/>
              </w:rPr>
              <w:t>CFU</w:t>
            </w:r>
            <w:r w:rsidRPr="009645A3">
              <w:rPr>
                <w:szCs w:val="22"/>
                <w:lang w:val="el-GR"/>
              </w:rPr>
              <w:t>) να είναι μεγαλύτερο του 90%.</w:t>
            </w:r>
          </w:p>
        </w:tc>
        <w:tc>
          <w:tcPr>
            <w:tcW w:w="849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</w:rPr>
              <w:t>&gt;90%</w:t>
            </w:r>
          </w:p>
        </w:tc>
        <w:tc>
          <w:tcPr>
            <w:tcW w:w="738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bookmarkStart w:id="2" w:name="_Hlk243203830"/>
            <w:r w:rsidRPr="009645A3">
              <w:rPr>
                <w:b/>
                <w:szCs w:val="22"/>
                <w:lang w:val="el-GR"/>
              </w:rPr>
              <w:t>5</w:t>
            </w:r>
          </w:p>
        </w:tc>
        <w:tc>
          <w:tcPr>
            <w:tcW w:w="24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Το ποσοστό ανάκτησης των Μονοπύρηνων Κυττάρων (</w:t>
            </w:r>
            <w:r w:rsidRPr="009645A3">
              <w:rPr>
                <w:szCs w:val="22"/>
              </w:rPr>
              <w:t>MNC</w:t>
            </w:r>
            <w:r w:rsidRPr="009645A3">
              <w:rPr>
                <w:szCs w:val="22"/>
                <w:lang w:val="el-GR"/>
              </w:rPr>
              <w:t xml:space="preserve">) του </w:t>
            </w:r>
            <w:proofErr w:type="spellStart"/>
            <w:r w:rsidRPr="009645A3">
              <w:rPr>
                <w:szCs w:val="22"/>
                <w:lang w:val="el-GR"/>
              </w:rPr>
              <w:t>Ομφαλοπλακουντιακού</w:t>
            </w:r>
            <w:proofErr w:type="spellEnd"/>
            <w:r w:rsidRPr="009645A3">
              <w:rPr>
                <w:szCs w:val="22"/>
                <w:lang w:val="el-GR"/>
              </w:rPr>
              <w:t xml:space="preserve"> Αίματος να είναι μεγαλύτερο του 95%.</w:t>
            </w:r>
          </w:p>
        </w:tc>
        <w:tc>
          <w:tcPr>
            <w:tcW w:w="849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</w:rPr>
              <w:t>&gt;95%</w:t>
            </w:r>
          </w:p>
        </w:tc>
        <w:tc>
          <w:tcPr>
            <w:tcW w:w="738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bookmarkEnd w:id="2"/>
      <w:tr w:rsidR="0086412B" w:rsidRPr="009645A3" w:rsidTr="0037200B">
        <w:trPr>
          <w:trHeight w:val="75"/>
        </w:trPr>
        <w:tc>
          <w:tcPr>
            <w:tcW w:w="213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6</w:t>
            </w:r>
          </w:p>
        </w:tc>
        <w:tc>
          <w:tcPr>
            <w:tcW w:w="2484" w:type="pct"/>
            <w:vAlign w:val="center"/>
          </w:tcPr>
          <w:p w:rsidR="0086412B" w:rsidRPr="009645A3" w:rsidRDefault="0086412B" w:rsidP="0037200B">
            <w:pPr>
              <w:rPr>
                <w:szCs w:val="22"/>
              </w:rPr>
            </w:pPr>
            <w:r w:rsidRPr="009645A3">
              <w:rPr>
                <w:szCs w:val="22"/>
                <w:lang w:val="el-GR"/>
              </w:rPr>
              <w:t>Συνεργασία με ανεξάρτητη φυγόκεντρο</w:t>
            </w:r>
            <w:r w:rsidRPr="009645A3">
              <w:rPr>
                <w:szCs w:val="22"/>
              </w:rPr>
              <w:t>.</w:t>
            </w:r>
          </w:p>
        </w:tc>
        <w:tc>
          <w:tcPr>
            <w:tcW w:w="849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lastRenderedPageBreak/>
              <w:t>7</w:t>
            </w:r>
          </w:p>
        </w:tc>
        <w:tc>
          <w:tcPr>
            <w:tcW w:w="24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Δυνατότητα ταυτόχρονης επεξεργασίας δύο (2) τουλάχιστον μονάδων </w:t>
            </w:r>
            <w:proofErr w:type="spellStart"/>
            <w:r w:rsidRPr="009645A3">
              <w:rPr>
                <w:szCs w:val="22"/>
                <w:lang w:val="el-GR"/>
              </w:rPr>
              <w:t>Ομφαλοπλακουντιακού</w:t>
            </w:r>
            <w:proofErr w:type="spellEnd"/>
            <w:r w:rsidRPr="009645A3">
              <w:rPr>
                <w:szCs w:val="22"/>
                <w:lang w:val="el-GR"/>
              </w:rPr>
              <w:t xml:space="preserve"> Αίματος.</w:t>
            </w:r>
          </w:p>
        </w:tc>
        <w:tc>
          <w:tcPr>
            <w:tcW w:w="849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8</w:t>
            </w:r>
          </w:p>
        </w:tc>
        <w:tc>
          <w:tcPr>
            <w:tcW w:w="24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Η επεξεργασία να μην περιλαμβάνει περισσότερα από δύο στάδια.</w:t>
            </w:r>
          </w:p>
        </w:tc>
        <w:tc>
          <w:tcPr>
            <w:tcW w:w="849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9</w:t>
            </w:r>
          </w:p>
        </w:tc>
        <w:tc>
          <w:tcPr>
            <w:tcW w:w="24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Η επεξεργασία να ελέγχεται ηλεκτρονικά.</w:t>
            </w:r>
          </w:p>
        </w:tc>
        <w:tc>
          <w:tcPr>
            <w:tcW w:w="849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10</w:t>
            </w:r>
          </w:p>
        </w:tc>
        <w:tc>
          <w:tcPr>
            <w:tcW w:w="24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Να διαθέτει οπτικούς αισθητήρες ελέγχου ροής του </w:t>
            </w:r>
            <w:proofErr w:type="spellStart"/>
            <w:r w:rsidRPr="009645A3">
              <w:rPr>
                <w:szCs w:val="22"/>
                <w:lang w:val="el-GR"/>
              </w:rPr>
              <w:t>Ομφαλοπλακουντιακού</w:t>
            </w:r>
            <w:proofErr w:type="spellEnd"/>
            <w:r w:rsidRPr="009645A3">
              <w:rPr>
                <w:szCs w:val="22"/>
                <w:lang w:val="el-GR"/>
              </w:rPr>
              <w:t xml:space="preserve"> Αίματος και των παραγώγων του.</w:t>
            </w:r>
          </w:p>
        </w:tc>
        <w:tc>
          <w:tcPr>
            <w:tcW w:w="849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11</w:t>
            </w:r>
          </w:p>
        </w:tc>
        <w:tc>
          <w:tcPr>
            <w:tcW w:w="2484" w:type="pct"/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Συμβατό σετ ασκών που χρησιμοποιούνται για τον έλεγχο ποιότητας της απόδοσης του ημιαυτόματου συστήματος μείωσης όγκου </w:t>
            </w:r>
            <w:proofErr w:type="spellStart"/>
            <w:r w:rsidRPr="009645A3">
              <w:rPr>
                <w:szCs w:val="22"/>
                <w:lang w:val="el-GR"/>
              </w:rPr>
              <w:t>ομφαλοπλακουντιακού</w:t>
            </w:r>
            <w:proofErr w:type="spellEnd"/>
            <w:r w:rsidRPr="009645A3">
              <w:rPr>
                <w:szCs w:val="22"/>
                <w:lang w:val="el-GR"/>
              </w:rPr>
              <w:t xml:space="preserve"> αίματος. </w:t>
            </w:r>
          </w:p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Συγκεκριμένα: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 w:rsidRPr="009645A3">
              <w:rPr>
                <w:rFonts w:cs="Calibri"/>
              </w:rPr>
              <w:t>Να χρησιμοποιούνται μετά από την εκτέλεση 25 δοκιμών από το σύστημα.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 w:rsidRPr="009645A3">
              <w:rPr>
                <w:rFonts w:cs="Calibri"/>
              </w:rPr>
              <w:t>Ο χρήστης να μπορεί να αλλάξει τη ρύθμιση αυτή σύμφωνα με την Πρότυπη Διαδικασία Λειτουργίας (SOP) του εργαστηρίου.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 w:rsidRPr="009645A3">
              <w:rPr>
                <w:rFonts w:cs="Calibri"/>
              </w:rPr>
              <w:t xml:space="preserve">Να διαθέτει F- </w:t>
            </w:r>
            <w:proofErr w:type="spellStart"/>
            <w:r w:rsidRPr="009645A3">
              <w:rPr>
                <w:rFonts w:cs="Calibri"/>
              </w:rPr>
              <w:t>fitting</w:t>
            </w:r>
            <w:proofErr w:type="spellEnd"/>
            <w:r w:rsidRPr="009645A3">
              <w:rPr>
                <w:rFonts w:cs="Calibri"/>
              </w:rPr>
              <w:t xml:space="preserve"> </w:t>
            </w:r>
            <w:proofErr w:type="spellStart"/>
            <w:r w:rsidRPr="009645A3">
              <w:rPr>
                <w:rFonts w:cs="Calibri"/>
              </w:rPr>
              <w:t>bard</w:t>
            </w:r>
            <w:proofErr w:type="spellEnd"/>
            <w:r w:rsidRPr="009645A3">
              <w:rPr>
                <w:rFonts w:cs="Calibri"/>
              </w:rPr>
              <w:t xml:space="preserve"> ώστε να συνδέεται με τον ασκό </w:t>
            </w:r>
            <w:proofErr w:type="spellStart"/>
            <w:r w:rsidRPr="009645A3">
              <w:rPr>
                <w:rFonts w:cs="Calibri"/>
              </w:rPr>
              <w:t>κρυοκατάψυξης</w:t>
            </w:r>
            <w:proofErr w:type="spellEnd"/>
          </w:p>
          <w:p w:rsidR="0086412B" w:rsidRPr="009645A3" w:rsidRDefault="0086412B" w:rsidP="0086412B">
            <w:pPr>
              <w:pStyle w:val="1"/>
              <w:numPr>
                <w:ilvl w:val="0"/>
                <w:numId w:val="3"/>
              </w:numPr>
              <w:tabs>
                <w:tab w:val="left" w:pos="370"/>
              </w:tabs>
              <w:spacing w:after="0" w:line="240" w:lineRule="auto"/>
              <w:ind w:left="370" w:hanging="279"/>
              <w:rPr>
                <w:rFonts w:cs="Calibri"/>
              </w:rPr>
            </w:pPr>
            <w:r w:rsidRPr="009645A3">
              <w:rPr>
                <w:rFonts w:cs="Calibri"/>
              </w:rPr>
              <w:t xml:space="preserve">Να είναι πλήρως συμβατά με το ημιαυτόματο σύστημα μείωσης όγκου </w:t>
            </w:r>
            <w:proofErr w:type="spellStart"/>
            <w:r w:rsidRPr="009645A3">
              <w:rPr>
                <w:rFonts w:cs="Calibri"/>
              </w:rPr>
              <w:t>ομφαλοπλακουντιακού</w:t>
            </w:r>
            <w:proofErr w:type="spellEnd"/>
            <w:r w:rsidRPr="009645A3">
              <w:rPr>
                <w:rFonts w:cs="Calibri"/>
              </w:rPr>
              <w:t xml:space="preserve"> αίματος</w:t>
            </w:r>
          </w:p>
        </w:tc>
        <w:tc>
          <w:tcPr>
            <w:tcW w:w="849" w:type="pct"/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Να έχει δυνατότητα ηλεκτρονικής καταγραφής των δεδομένων επεξεργασίας για κάθε μονάδα </w:t>
            </w:r>
            <w:proofErr w:type="spellStart"/>
            <w:r w:rsidRPr="009645A3">
              <w:rPr>
                <w:szCs w:val="22"/>
                <w:lang w:val="el-GR"/>
              </w:rPr>
              <w:t>Ομφαλοπλακουντιακού</w:t>
            </w:r>
            <w:proofErr w:type="spellEnd"/>
            <w:r w:rsidRPr="009645A3">
              <w:rPr>
                <w:szCs w:val="22"/>
                <w:lang w:val="el-GR"/>
              </w:rPr>
              <w:t xml:space="preserve"> Αίματος ξεχωριστά.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 διαθέτει λογισμικό καταχώρησης και αρχειοθέτησης των δεδομένων επεξεργασίας.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14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Να έχει δυνατότητα ασύρματης ή ενσύρματης σύνδεσης με </w:t>
            </w:r>
            <w:proofErr w:type="spellStart"/>
            <w:r w:rsidRPr="009645A3">
              <w:rPr>
                <w:szCs w:val="22"/>
                <w:lang w:val="el-GR"/>
              </w:rPr>
              <w:t>Barcode</w:t>
            </w:r>
            <w:proofErr w:type="spellEnd"/>
            <w:r w:rsidRPr="009645A3">
              <w:rPr>
                <w:szCs w:val="22"/>
                <w:lang w:val="el-GR"/>
              </w:rPr>
              <w:t xml:space="preserve"> </w:t>
            </w:r>
            <w:proofErr w:type="spellStart"/>
            <w:r w:rsidRPr="009645A3">
              <w:rPr>
                <w:szCs w:val="22"/>
                <w:lang w:val="el-GR"/>
              </w:rPr>
              <w:t>Scanner</w:t>
            </w:r>
            <w:proofErr w:type="spellEnd"/>
            <w:r w:rsidRPr="009645A3">
              <w:rPr>
                <w:szCs w:val="22"/>
                <w:lang w:val="el-GR"/>
              </w:rPr>
              <w:t xml:space="preserve"> για την εισαγωγή του κωδικού της μονάδας </w:t>
            </w:r>
            <w:proofErr w:type="spellStart"/>
            <w:r w:rsidRPr="009645A3">
              <w:rPr>
                <w:szCs w:val="22"/>
                <w:lang w:val="el-GR"/>
              </w:rPr>
              <w:t>Ομφαλοπλακουντιακού</w:t>
            </w:r>
            <w:proofErr w:type="spellEnd"/>
            <w:r w:rsidRPr="009645A3">
              <w:rPr>
                <w:szCs w:val="22"/>
                <w:lang w:val="el-GR"/>
              </w:rPr>
              <w:t xml:space="preserve"> Αίματος και του </w:t>
            </w:r>
            <w:proofErr w:type="spellStart"/>
            <w:r w:rsidRPr="009645A3">
              <w:rPr>
                <w:szCs w:val="22"/>
                <w:lang w:val="el-GR"/>
              </w:rPr>
              <w:t>κιτ</w:t>
            </w:r>
            <w:proofErr w:type="spellEnd"/>
            <w:r w:rsidRPr="009645A3">
              <w:rPr>
                <w:szCs w:val="22"/>
                <w:lang w:val="el-GR"/>
              </w:rPr>
              <w:t xml:space="preserve"> επεξεργασίας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15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 έχει δυνατότητα εκτύπωσης αναφορών (</w:t>
            </w:r>
            <w:proofErr w:type="spellStart"/>
            <w:r w:rsidRPr="009645A3">
              <w:rPr>
                <w:szCs w:val="22"/>
                <w:lang w:val="el-GR"/>
              </w:rPr>
              <w:t>reports</w:t>
            </w:r>
            <w:proofErr w:type="spellEnd"/>
            <w:r w:rsidRPr="009645A3">
              <w:rPr>
                <w:szCs w:val="22"/>
                <w:lang w:val="el-GR"/>
              </w:rPr>
              <w:t xml:space="preserve">) της διαδικασίας της επεξεργασίας. 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16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Να διαθέτει ενσωματωμένο πρόγραμμα ποιοτικού ελέγχου για την ορθή λειτουργία της </w:t>
            </w:r>
            <w:r w:rsidRPr="009645A3">
              <w:rPr>
                <w:szCs w:val="22"/>
                <w:lang w:val="el-GR"/>
              </w:rPr>
              <w:lastRenderedPageBreak/>
              <w:t>συσκευής και να έχει δυνατότητα εκτύπωσης αναφορών (</w:t>
            </w:r>
            <w:proofErr w:type="spellStart"/>
            <w:r w:rsidRPr="009645A3">
              <w:rPr>
                <w:szCs w:val="22"/>
                <w:lang w:val="el-GR"/>
              </w:rPr>
              <w:t>reports</w:t>
            </w:r>
            <w:proofErr w:type="spellEnd"/>
            <w:r w:rsidRPr="009645A3">
              <w:rPr>
                <w:szCs w:val="22"/>
                <w:lang w:val="el-GR"/>
              </w:rPr>
              <w:t>) ποιοτικού ελέγχου.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lastRenderedPageBreak/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17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Ο προμηθευτής θα παρέχει πλήρη τεχνική υποστήριξη - προληπτική και επιδιορθωτική συντήρηση για βλάβες από συνήθη χρήση - στην οποία θα περιλαμβάνονται εργασία και ανταλλακτικά.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18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Η τεχνική υποστήριξη παρέχεται για όλη την διάρκεια ισχύος της σύμβασης προμηθειών.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19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Σε περίπτωση βλάβης ο χρόνος απόκρισης δεν θα υπερβαίνει τις δύο εργάσιμες ημέρες.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≤2 εργασίμων ημερών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20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Σε περίπτωση βλάβης ο χρόνος επιδιόρθωσης της βλάβης δεν θα υπερβαίνει τις τέσσερις εργάσιμες ημέρες μετά την διάγνωσή της.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≤4 εργασίμων ημερών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21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Σε περίπτωση αδυναμίας επιδιόρθωσης θα αντικαθίσταται αμέσως με νέο εξοπλισμό.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22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Ο προμηθευτής θα ενσωματώσει κάθε κόστος, που προκύπτει από την χρήση του εξοπλισμού, στην προσφορά του.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23</w:t>
            </w:r>
          </w:p>
        </w:tc>
        <w:tc>
          <w:tcPr>
            <w:tcW w:w="2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Ο εξοπλισμός επιστρέφεται στον προμηθευτή μετά την λήξη της σύμβασης προμηθειών.</w:t>
            </w:r>
          </w:p>
        </w:tc>
        <w:tc>
          <w:tcPr>
            <w:tcW w:w="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</w:tbl>
    <w:p w:rsidR="0086412B" w:rsidRPr="009645A3" w:rsidRDefault="0086412B" w:rsidP="0086412B">
      <w:pPr>
        <w:rPr>
          <w:szCs w:val="22"/>
          <w:lang w:val="el-GR"/>
        </w:rPr>
      </w:pPr>
    </w:p>
    <w:p w:rsidR="0086412B" w:rsidRPr="009645A3" w:rsidRDefault="0086412B" w:rsidP="0086412B">
      <w:pPr>
        <w:rPr>
          <w:szCs w:val="22"/>
          <w:lang w:val="el-GR"/>
        </w:rPr>
      </w:pPr>
    </w:p>
    <w:tbl>
      <w:tblPr>
        <w:tblW w:w="5000" w:type="pct"/>
        <w:tblBorders>
          <w:top w:val="double" w:sz="6" w:space="0" w:color="999999"/>
          <w:left w:val="double" w:sz="6" w:space="0" w:color="999999"/>
          <w:bottom w:val="double" w:sz="6" w:space="0" w:color="999999"/>
          <w:right w:val="double" w:sz="6" w:space="0" w:color="999999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15"/>
        <w:gridCol w:w="4511"/>
        <w:gridCol w:w="1378"/>
        <w:gridCol w:w="1098"/>
        <w:gridCol w:w="1238"/>
      </w:tblGrid>
      <w:tr w:rsidR="0086412B" w:rsidRPr="009645A3" w:rsidTr="0037200B">
        <w:trPr>
          <w:tblHeader/>
        </w:trPr>
        <w:tc>
          <w:tcPr>
            <w:tcW w:w="21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12B" w:rsidRPr="009645A3" w:rsidRDefault="0086412B" w:rsidP="0037200B">
            <w:pPr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Τεχνικές προδιαγραφές ειδών: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3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999999"/>
            </w:tcBorders>
            <w:vAlign w:val="bottom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α/α</w:t>
            </w:r>
          </w:p>
        </w:tc>
        <w:tc>
          <w:tcPr>
            <w:tcW w:w="2616" w:type="pct"/>
            <w:tcBorders>
              <w:top w:val="single" w:sz="4" w:space="0" w:color="auto"/>
              <w:left w:val="single" w:sz="4" w:space="0" w:color="999999"/>
              <w:bottom w:val="single" w:sz="4" w:space="0" w:color="auto"/>
              <w:right w:val="single" w:sz="4" w:space="0" w:color="999999"/>
            </w:tcBorders>
            <w:vAlign w:val="bottom"/>
          </w:tcPr>
          <w:p w:rsidR="0086412B" w:rsidRPr="009645A3" w:rsidRDefault="0086412B" w:rsidP="0037200B">
            <w:pPr>
              <w:rPr>
                <w:b/>
                <w:color w:val="000000"/>
                <w:szCs w:val="22"/>
                <w:lang w:val="el-GR"/>
              </w:rPr>
            </w:pPr>
            <w:r w:rsidRPr="009645A3">
              <w:rPr>
                <w:b/>
                <w:color w:val="000000"/>
                <w:szCs w:val="22"/>
                <w:lang w:val="el-GR"/>
              </w:rPr>
              <w:t>Είδη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999999"/>
              <w:bottom w:val="single" w:sz="4" w:space="0" w:color="auto"/>
              <w:right w:val="nil"/>
            </w:tcBorders>
            <w:vAlign w:val="bottom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2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 xml:space="preserve">Σετ ασκών μείωσης όγκου του </w:t>
            </w:r>
            <w:proofErr w:type="spellStart"/>
            <w:r w:rsidRPr="009645A3">
              <w:rPr>
                <w:b/>
                <w:szCs w:val="22"/>
                <w:lang w:val="el-GR"/>
              </w:rPr>
              <w:t>ομφαλο</w:t>
            </w:r>
            <w:r w:rsidRPr="009645A3">
              <w:rPr>
                <w:b/>
                <w:szCs w:val="22"/>
                <w:lang w:val="el-GR"/>
              </w:rPr>
              <w:softHyphen/>
              <w:t>πλακου</w:t>
            </w:r>
            <w:r w:rsidRPr="009645A3">
              <w:rPr>
                <w:b/>
                <w:szCs w:val="22"/>
                <w:lang w:val="el-GR"/>
              </w:rPr>
              <w:softHyphen/>
              <w:t>ντια</w:t>
            </w:r>
            <w:r w:rsidRPr="009645A3">
              <w:rPr>
                <w:b/>
                <w:szCs w:val="22"/>
                <w:lang w:val="el-GR"/>
              </w:rPr>
              <w:softHyphen/>
              <w:t>κού</w:t>
            </w:r>
            <w:proofErr w:type="spellEnd"/>
            <w:r w:rsidRPr="009645A3">
              <w:rPr>
                <w:b/>
                <w:szCs w:val="22"/>
                <w:lang w:val="el-GR"/>
              </w:rPr>
              <w:t xml:space="preserve"> αίματος για αυτόματο σύστημα (συνοδό εξοπλισμό)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Υποχρεωτικές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86412B" w:rsidRPr="009645A3" w:rsidTr="0037200B">
        <w:trPr>
          <w:trHeight w:val="499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12B" w:rsidRPr="009645A3" w:rsidRDefault="0086412B" w:rsidP="0037200B">
            <w:pPr>
              <w:pStyle w:val="1"/>
              <w:tabs>
                <w:tab w:val="left" w:pos="-4023"/>
              </w:tabs>
              <w:spacing w:after="0" w:line="240" w:lineRule="auto"/>
              <w:ind w:left="0"/>
              <w:rPr>
                <w:rFonts w:cs="Calibri"/>
              </w:rPr>
            </w:pPr>
            <w:r w:rsidRPr="009645A3">
              <w:rPr>
                <w:rFonts w:cs="Calibri"/>
              </w:rPr>
              <w:t xml:space="preserve">Κλειστό σύστημα επεξεργασίας για μείωση όγκου </w:t>
            </w:r>
            <w:proofErr w:type="spellStart"/>
            <w:r w:rsidRPr="009645A3">
              <w:rPr>
                <w:rFonts w:cs="Calibri"/>
              </w:rPr>
              <w:t>ομφαλοπλακουντιακών</w:t>
            </w:r>
            <w:proofErr w:type="spellEnd"/>
            <w:r w:rsidRPr="009645A3">
              <w:rPr>
                <w:rFonts w:cs="Calibri"/>
              </w:rPr>
              <w:t xml:space="preserve"> μοσχευμάτων, αποστειρωμένο μίας χρήσης. Το οποίο διαθέτει: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4"/>
              </w:numPr>
              <w:tabs>
                <w:tab w:val="left" w:pos="477"/>
              </w:tabs>
              <w:spacing w:after="0" w:line="240" w:lineRule="auto"/>
              <w:ind w:left="477"/>
              <w:rPr>
                <w:rFonts w:cs="Calibri"/>
              </w:rPr>
            </w:pPr>
            <w:r w:rsidRPr="009645A3">
              <w:rPr>
                <w:rFonts w:cs="Calibri"/>
              </w:rPr>
              <w:t xml:space="preserve">Κώνο διάτρησης για σύνδεση με τον ασκό συλλογής. 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4"/>
              </w:numPr>
              <w:tabs>
                <w:tab w:val="left" w:pos="477"/>
              </w:tabs>
              <w:spacing w:after="0" w:line="240" w:lineRule="auto"/>
              <w:ind w:left="477"/>
              <w:rPr>
                <w:rFonts w:cs="Calibri"/>
              </w:rPr>
            </w:pPr>
            <w:r w:rsidRPr="009645A3">
              <w:rPr>
                <w:rFonts w:cs="Calibri"/>
              </w:rPr>
              <w:t xml:space="preserve">Ρυθμιστή ροής. Κώδωνα </w:t>
            </w:r>
            <w:proofErr w:type="spellStart"/>
            <w:r w:rsidRPr="009645A3">
              <w:rPr>
                <w:rFonts w:cs="Calibri"/>
              </w:rPr>
              <w:t>φυγοκέντρησης</w:t>
            </w:r>
            <w:proofErr w:type="spellEnd"/>
            <w:r w:rsidRPr="009645A3">
              <w:rPr>
                <w:rFonts w:cs="Calibri"/>
              </w:rPr>
              <w:t xml:space="preserve"> για τον διαχωρισμό των κυττάρων.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4"/>
              </w:numPr>
              <w:tabs>
                <w:tab w:val="left" w:pos="477"/>
              </w:tabs>
              <w:spacing w:after="0" w:line="240" w:lineRule="auto"/>
              <w:ind w:left="477"/>
              <w:rPr>
                <w:rFonts w:cs="Calibri"/>
              </w:rPr>
            </w:pPr>
            <w:r w:rsidRPr="009645A3">
              <w:rPr>
                <w:rFonts w:cs="Calibri"/>
              </w:rPr>
              <w:lastRenderedPageBreak/>
              <w:t xml:space="preserve">Ασκό </w:t>
            </w:r>
            <w:proofErr w:type="spellStart"/>
            <w:r w:rsidRPr="009645A3">
              <w:rPr>
                <w:rFonts w:cs="Calibri"/>
              </w:rPr>
              <w:t>κρυοκατάψυξης</w:t>
            </w:r>
            <w:proofErr w:type="spellEnd"/>
            <w:r w:rsidRPr="009645A3">
              <w:rPr>
                <w:rFonts w:cs="Calibri"/>
              </w:rPr>
              <w:t xml:space="preserve"> από EVA χωρητικότητας έως 30ml  με δύο χωρίσματα και διαστάσεων 80mm x65mm</w:t>
            </w:r>
          </w:p>
          <w:p w:rsidR="0086412B" w:rsidRPr="009645A3" w:rsidRDefault="0086412B" w:rsidP="0086412B">
            <w:pPr>
              <w:pStyle w:val="1"/>
              <w:numPr>
                <w:ilvl w:val="0"/>
                <w:numId w:val="4"/>
              </w:numPr>
              <w:tabs>
                <w:tab w:val="left" w:pos="477"/>
              </w:tabs>
              <w:spacing w:after="0" w:line="240" w:lineRule="auto"/>
              <w:ind w:left="477"/>
              <w:rPr>
                <w:rFonts w:cs="Calibri"/>
              </w:rPr>
            </w:pPr>
            <w:r w:rsidRPr="009645A3">
              <w:rPr>
                <w:rFonts w:cs="Calibri"/>
                <w:lang w:val="en-US"/>
              </w:rPr>
              <w:t>Stop</w:t>
            </w:r>
            <w:r w:rsidRPr="009645A3">
              <w:rPr>
                <w:rFonts w:cs="Calibri"/>
              </w:rPr>
              <w:t xml:space="preserve"> </w:t>
            </w:r>
            <w:r w:rsidRPr="009645A3">
              <w:rPr>
                <w:rFonts w:cs="Calibri"/>
                <w:lang w:val="en-US"/>
              </w:rPr>
              <w:t>cocks</w:t>
            </w:r>
            <w:r w:rsidRPr="009645A3">
              <w:rPr>
                <w:rFonts w:cs="Calibri"/>
              </w:rPr>
              <w:t xml:space="preserve"> για αυτοδύναμο διαχωρισμό.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lastRenderedPageBreak/>
              <w:t>Ναι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</w:tbl>
    <w:p w:rsidR="0086412B" w:rsidRDefault="0086412B" w:rsidP="0086412B"/>
    <w:tbl>
      <w:tblPr>
        <w:tblW w:w="5000" w:type="pct"/>
        <w:tblBorders>
          <w:top w:val="double" w:sz="6" w:space="0" w:color="999999"/>
          <w:left w:val="double" w:sz="6" w:space="0" w:color="999999"/>
          <w:bottom w:val="double" w:sz="6" w:space="0" w:color="999999"/>
          <w:right w:val="double" w:sz="6" w:space="0" w:color="999999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9"/>
        <w:gridCol w:w="4517"/>
        <w:gridCol w:w="1388"/>
        <w:gridCol w:w="1108"/>
        <w:gridCol w:w="1248"/>
      </w:tblGrid>
      <w:tr w:rsidR="0086412B" w:rsidRPr="009645A3" w:rsidTr="0037200B">
        <w:trPr>
          <w:trHeight w:val="7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2</w:t>
            </w:r>
          </w:p>
        </w:tc>
        <w:tc>
          <w:tcPr>
            <w:tcW w:w="2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 xml:space="preserve">Σετ ασκών μείωσης όγκου του </w:t>
            </w:r>
            <w:proofErr w:type="spellStart"/>
            <w:r w:rsidRPr="009645A3">
              <w:rPr>
                <w:b/>
                <w:szCs w:val="22"/>
                <w:lang w:val="el-GR"/>
              </w:rPr>
              <w:t>ομφαλο</w:t>
            </w:r>
            <w:r w:rsidRPr="009645A3">
              <w:rPr>
                <w:b/>
                <w:szCs w:val="22"/>
                <w:lang w:val="el-GR"/>
              </w:rPr>
              <w:softHyphen/>
              <w:t>πλακου</w:t>
            </w:r>
            <w:r w:rsidRPr="009645A3">
              <w:rPr>
                <w:b/>
                <w:szCs w:val="22"/>
                <w:lang w:val="el-GR"/>
              </w:rPr>
              <w:softHyphen/>
              <w:t>ντια</w:t>
            </w:r>
            <w:r w:rsidRPr="009645A3">
              <w:rPr>
                <w:b/>
                <w:szCs w:val="22"/>
                <w:lang w:val="el-GR"/>
              </w:rPr>
              <w:softHyphen/>
              <w:t>κού</w:t>
            </w:r>
            <w:proofErr w:type="spellEnd"/>
            <w:r w:rsidRPr="009645A3">
              <w:rPr>
                <w:b/>
                <w:szCs w:val="22"/>
                <w:lang w:val="el-GR"/>
              </w:rPr>
              <w:t xml:space="preserve"> αίματος για ημι</w:t>
            </w:r>
            <w:r w:rsidRPr="009645A3">
              <w:rPr>
                <w:b/>
                <w:szCs w:val="22"/>
                <w:lang w:val="el-GR"/>
              </w:rPr>
              <w:softHyphen/>
              <w:t>αυτόματο σύστημα (συνοδό εξοπλισμό)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Υποχρεωτικές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86412B" w:rsidRPr="009645A3" w:rsidTr="0037200B">
        <w:trPr>
          <w:trHeight w:val="7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12B" w:rsidRPr="009645A3" w:rsidRDefault="0086412B" w:rsidP="0037200B">
            <w:pPr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Κλειστό σύστημα αποστειρωμένο, ελεύθερο πυρετογόνων που διαθέτει:</w:t>
            </w:r>
          </w:p>
          <w:p w:rsidR="0086412B" w:rsidRPr="009645A3" w:rsidRDefault="0086412B" w:rsidP="0086412B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Ασκός πλάσματος χωρητικότητας 200</w:t>
            </w:r>
            <w:r w:rsidRPr="009645A3">
              <w:rPr>
                <w:szCs w:val="22"/>
              </w:rPr>
              <w:t>ml</w:t>
            </w:r>
            <w:r w:rsidRPr="009645A3">
              <w:rPr>
                <w:szCs w:val="22"/>
                <w:lang w:val="el-GR"/>
              </w:rPr>
              <w:t xml:space="preserve"> με φίλτρο και μαξιλαράκι δειγματοληψίας. </w:t>
            </w:r>
          </w:p>
          <w:p w:rsidR="0086412B" w:rsidRPr="009645A3" w:rsidRDefault="0086412B" w:rsidP="0086412B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Ασκός ερυθρών αιμοσφαιρίων χωρητικότητας 200</w:t>
            </w:r>
            <w:r w:rsidRPr="009645A3">
              <w:rPr>
                <w:szCs w:val="22"/>
              </w:rPr>
              <w:t>ml</w:t>
            </w:r>
            <w:r w:rsidRPr="009645A3">
              <w:rPr>
                <w:szCs w:val="22"/>
                <w:lang w:val="el-GR"/>
              </w:rPr>
              <w:t xml:space="preserve"> με θυρίδα δειγματοληψίας </w:t>
            </w:r>
          </w:p>
          <w:p w:rsidR="0086412B" w:rsidRPr="009645A3" w:rsidRDefault="0086412B" w:rsidP="0086412B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Ασκός </w:t>
            </w:r>
            <w:proofErr w:type="spellStart"/>
            <w:r w:rsidRPr="009645A3">
              <w:rPr>
                <w:szCs w:val="22"/>
                <w:lang w:val="el-GR"/>
              </w:rPr>
              <w:t>κρυοκατάψυξης</w:t>
            </w:r>
            <w:proofErr w:type="spellEnd"/>
            <w:r w:rsidRPr="009645A3">
              <w:rPr>
                <w:szCs w:val="22"/>
                <w:lang w:val="el-GR"/>
              </w:rPr>
              <w:t xml:space="preserve"> του </w:t>
            </w:r>
            <w:r w:rsidRPr="009645A3">
              <w:rPr>
                <w:szCs w:val="22"/>
              </w:rPr>
              <w:t>buffy</w:t>
            </w:r>
            <w:r w:rsidRPr="009645A3">
              <w:rPr>
                <w:szCs w:val="22"/>
                <w:lang w:val="el-GR"/>
              </w:rPr>
              <w:t xml:space="preserve"> </w:t>
            </w:r>
            <w:r w:rsidRPr="009645A3">
              <w:rPr>
                <w:szCs w:val="22"/>
              </w:rPr>
              <w:t>coat</w:t>
            </w:r>
            <w:r w:rsidRPr="009645A3">
              <w:rPr>
                <w:szCs w:val="22"/>
                <w:lang w:val="el-GR"/>
              </w:rPr>
              <w:t xml:space="preserve"> χωρητικότητας τουλάχιστον 25</w:t>
            </w:r>
            <w:r w:rsidRPr="009645A3">
              <w:rPr>
                <w:szCs w:val="22"/>
              </w:rPr>
              <w:t>ml</w:t>
            </w:r>
            <w:r w:rsidRPr="009645A3">
              <w:rPr>
                <w:szCs w:val="22"/>
                <w:lang w:val="el-GR"/>
              </w:rPr>
              <w:t xml:space="preserve"> με φίλτρο και μαξιλαράκι δειγματοληψίας.</w:t>
            </w:r>
          </w:p>
          <w:p w:rsidR="0086412B" w:rsidRPr="009645A3" w:rsidRDefault="0086412B" w:rsidP="0086412B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Ο ασκός </w:t>
            </w:r>
            <w:proofErr w:type="spellStart"/>
            <w:r w:rsidRPr="009645A3">
              <w:rPr>
                <w:szCs w:val="22"/>
                <w:lang w:val="el-GR"/>
              </w:rPr>
              <w:t>κρυοκατάψυξης</w:t>
            </w:r>
            <w:proofErr w:type="spellEnd"/>
            <w:r w:rsidRPr="009645A3">
              <w:rPr>
                <w:szCs w:val="22"/>
                <w:lang w:val="el-GR"/>
              </w:rPr>
              <w:t xml:space="preserve"> του </w:t>
            </w:r>
            <w:r w:rsidRPr="009645A3">
              <w:rPr>
                <w:szCs w:val="22"/>
              </w:rPr>
              <w:t>buffy</w:t>
            </w:r>
            <w:r w:rsidRPr="009645A3">
              <w:rPr>
                <w:szCs w:val="22"/>
                <w:lang w:val="el-GR"/>
              </w:rPr>
              <w:t xml:space="preserve"> </w:t>
            </w:r>
            <w:r w:rsidRPr="009645A3">
              <w:rPr>
                <w:szCs w:val="22"/>
              </w:rPr>
              <w:t>coat</w:t>
            </w:r>
            <w:r w:rsidRPr="009645A3">
              <w:rPr>
                <w:szCs w:val="22"/>
                <w:lang w:val="el-GR"/>
              </w:rPr>
              <w:t xml:space="preserve"> να έχει θυρίδα σύνδεσης σύριγγας για την έγχυση του </w:t>
            </w:r>
            <w:r w:rsidRPr="009645A3">
              <w:rPr>
                <w:szCs w:val="22"/>
              </w:rPr>
              <w:t>DMSO</w:t>
            </w:r>
          </w:p>
          <w:p w:rsidR="0086412B" w:rsidRPr="009645A3" w:rsidRDefault="0086412B" w:rsidP="0086412B">
            <w:pPr>
              <w:pStyle w:val="ListParagraph"/>
              <w:numPr>
                <w:ilvl w:val="0"/>
                <w:numId w:val="6"/>
              </w:numPr>
              <w:suppressAutoHyphens w:val="0"/>
              <w:spacing w:after="0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 παρέχει τη δυνατότητα χειροκίνητης επεξεργασίας σε περίπτωση βλάβης του συστήματος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</w:tbl>
    <w:p w:rsidR="0086412B" w:rsidRPr="009645A3" w:rsidRDefault="0086412B" w:rsidP="0086412B">
      <w:pPr>
        <w:rPr>
          <w:szCs w:val="22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4"/>
        <w:gridCol w:w="4517"/>
        <w:gridCol w:w="1389"/>
        <w:gridCol w:w="1110"/>
        <w:gridCol w:w="1250"/>
      </w:tblGrid>
      <w:tr w:rsidR="0086412B" w:rsidRPr="009645A3" w:rsidTr="0037200B">
        <w:trPr>
          <w:trHeight w:val="75"/>
        </w:trPr>
        <w:tc>
          <w:tcPr>
            <w:tcW w:w="211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</w:rPr>
            </w:pPr>
            <w:r w:rsidRPr="00BF69A4">
              <w:rPr>
                <w:b/>
                <w:szCs w:val="22"/>
              </w:rPr>
              <w:t>3</w:t>
            </w:r>
          </w:p>
        </w:tc>
        <w:tc>
          <w:tcPr>
            <w:tcW w:w="2617" w:type="pct"/>
            <w:vAlign w:val="center"/>
          </w:tcPr>
          <w:p w:rsidR="0086412B" w:rsidRPr="00BF69A4" w:rsidRDefault="0086412B" w:rsidP="0037200B">
            <w:pPr>
              <w:rPr>
                <w:szCs w:val="22"/>
                <w:lang w:val="el-GR"/>
              </w:rPr>
            </w:pPr>
            <w:r w:rsidRPr="00BF69A4">
              <w:rPr>
                <w:b/>
                <w:szCs w:val="22"/>
                <w:lang w:val="el-GR"/>
              </w:rPr>
              <w:t xml:space="preserve">Σακουλάκια καραντίνας ασκών </w:t>
            </w:r>
            <w:proofErr w:type="spellStart"/>
            <w:r w:rsidRPr="00BF69A4">
              <w:rPr>
                <w:b/>
                <w:szCs w:val="22"/>
                <w:lang w:val="el-GR"/>
              </w:rPr>
              <w:t>κρυο</w:t>
            </w:r>
            <w:r w:rsidRPr="00BF69A4">
              <w:rPr>
                <w:b/>
                <w:szCs w:val="22"/>
                <w:lang w:val="el-GR"/>
              </w:rPr>
              <w:softHyphen/>
              <w:t>κατά</w:t>
            </w:r>
            <w:r w:rsidRPr="00BF69A4">
              <w:rPr>
                <w:b/>
                <w:szCs w:val="22"/>
                <w:lang w:val="el-GR"/>
              </w:rPr>
              <w:softHyphen/>
              <w:t>ψυξης</w:t>
            </w:r>
            <w:proofErr w:type="spellEnd"/>
            <w:r w:rsidRPr="00BF69A4">
              <w:rPr>
                <w:b/>
                <w:szCs w:val="22"/>
                <w:lang w:val="el-GR"/>
              </w:rPr>
              <w:t xml:space="preserve"> </w:t>
            </w:r>
            <w:proofErr w:type="spellStart"/>
            <w:r w:rsidRPr="00BF69A4">
              <w:rPr>
                <w:b/>
                <w:szCs w:val="22"/>
                <w:lang w:val="el-GR"/>
              </w:rPr>
              <w:t>ομφαλο</w:t>
            </w:r>
            <w:r w:rsidRPr="00BF69A4">
              <w:rPr>
                <w:b/>
                <w:szCs w:val="22"/>
                <w:lang w:val="el-GR"/>
              </w:rPr>
              <w:softHyphen/>
            </w:r>
            <w:r w:rsidRPr="00BF69A4">
              <w:rPr>
                <w:b/>
                <w:szCs w:val="22"/>
                <w:lang w:val="el-GR"/>
              </w:rPr>
              <w:softHyphen/>
              <w:t>πλακου</w:t>
            </w:r>
            <w:r w:rsidRPr="00BF69A4">
              <w:rPr>
                <w:b/>
                <w:szCs w:val="22"/>
                <w:lang w:val="el-GR"/>
              </w:rPr>
              <w:softHyphen/>
            </w:r>
            <w:r w:rsidRPr="00BF69A4">
              <w:rPr>
                <w:b/>
                <w:szCs w:val="22"/>
                <w:lang w:val="el-GR"/>
              </w:rPr>
              <w:softHyphen/>
              <w:t>ντιακού</w:t>
            </w:r>
            <w:proofErr w:type="spellEnd"/>
            <w:r w:rsidRPr="00BF69A4">
              <w:rPr>
                <w:b/>
                <w:szCs w:val="22"/>
                <w:lang w:val="el-GR"/>
              </w:rPr>
              <w:t xml:space="preserve"> αίματος</w:t>
            </w:r>
          </w:p>
        </w:tc>
        <w:tc>
          <w:tcPr>
            <w:tcW w:w="805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BF69A4">
              <w:rPr>
                <w:b/>
                <w:szCs w:val="22"/>
                <w:lang w:val="el-GR"/>
              </w:rPr>
              <w:t>Υποχρεωτικές</w:t>
            </w:r>
          </w:p>
        </w:tc>
        <w:tc>
          <w:tcPr>
            <w:tcW w:w="643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BF69A4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24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BF69A4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86412B" w:rsidRPr="009645A3" w:rsidTr="0037200B">
        <w:trPr>
          <w:trHeight w:val="75"/>
        </w:trPr>
        <w:tc>
          <w:tcPr>
            <w:tcW w:w="211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</w:rPr>
            </w:pPr>
          </w:p>
        </w:tc>
        <w:tc>
          <w:tcPr>
            <w:tcW w:w="2617" w:type="pct"/>
            <w:vAlign w:val="center"/>
          </w:tcPr>
          <w:p w:rsidR="0086412B" w:rsidRPr="00BF69A4" w:rsidRDefault="0086412B" w:rsidP="0086412B">
            <w:pPr>
              <w:numPr>
                <w:ilvl w:val="0"/>
                <w:numId w:val="5"/>
              </w:numPr>
              <w:tabs>
                <w:tab w:val="clear" w:pos="-360"/>
                <w:tab w:val="left" w:pos="482"/>
              </w:tabs>
              <w:suppressAutoHyphens w:val="0"/>
              <w:spacing w:after="0"/>
              <w:ind w:left="500"/>
              <w:rPr>
                <w:szCs w:val="22"/>
                <w:lang w:val="el-GR"/>
              </w:rPr>
            </w:pPr>
            <w:r w:rsidRPr="00BF69A4">
              <w:rPr>
                <w:szCs w:val="22"/>
                <w:lang w:val="el-GR"/>
              </w:rPr>
              <w:t>Κατασκευή από πολυμερές υλικό, το οποίο να διατηρεί την ελαστικότητά του στο υγρό άζωτο</w:t>
            </w:r>
          </w:p>
        </w:tc>
        <w:tc>
          <w:tcPr>
            <w:tcW w:w="805" w:type="pct"/>
            <w:vAlign w:val="center"/>
          </w:tcPr>
          <w:p w:rsidR="0086412B" w:rsidRPr="00BF69A4" w:rsidRDefault="0086412B" w:rsidP="0037200B">
            <w:pPr>
              <w:jc w:val="center"/>
              <w:rPr>
                <w:szCs w:val="22"/>
                <w:lang w:val="el-GR"/>
              </w:rPr>
            </w:pPr>
            <w:r w:rsidRPr="00BF69A4"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1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vAlign w:val="center"/>
          </w:tcPr>
          <w:p w:rsidR="0086412B" w:rsidRPr="00BF69A4" w:rsidRDefault="0086412B" w:rsidP="0086412B">
            <w:pPr>
              <w:numPr>
                <w:ilvl w:val="0"/>
                <w:numId w:val="5"/>
              </w:numPr>
              <w:tabs>
                <w:tab w:val="clear" w:pos="-360"/>
                <w:tab w:val="left" w:pos="482"/>
              </w:tabs>
              <w:suppressAutoHyphens w:val="0"/>
              <w:spacing w:after="0"/>
              <w:ind w:left="500"/>
              <w:rPr>
                <w:szCs w:val="22"/>
                <w:lang w:val="el-GR"/>
              </w:rPr>
            </w:pPr>
            <w:r w:rsidRPr="00BF69A4">
              <w:rPr>
                <w:szCs w:val="22"/>
                <w:lang w:val="el-GR"/>
              </w:rPr>
              <w:t xml:space="preserve">Να σφραγίζονται με οποιαδήποτε συσκευή παλμικής </w:t>
            </w:r>
            <w:proofErr w:type="spellStart"/>
            <w:r w:rsidRPr="00BF69A4">
              <w:rPr>
                <w:szCs w:val="22"/>
                <w:lang w:val="el-GR"/>
              </w:rPr>
              <w:t>θερμοσυγκόλλησης</w:t>
            </w:r>
            <w:proofErr w:type="spellEnd"/>
            <w:r w:rsidRPr="00BF69A4">
              <w:rPr>
                <w:szCs w:val="22"/>
                <w:lang w:val="el-GR"/>
              </w:rPr>
              <w:t xml:space="preserve"> </w:t>
            </w:r>
          </w:p>
        </w:tc>
        <w:tc>
          <w:tcPr>
            <w:tcW w:w="805" w:type="pct"/>
            <w:vAlign w:val="center"/>
          </w:tcPr>
          <w:p w:rsidR="0086412B" w:rsidRPr="00BF69A4" w:rsidRDefault="0086412B" w:rsidP="0037200B">
            <w:pPr>
              <w:jc w:val="center"/>
              <w:rPr>
                <w:szCs w:val="22"/>
                <w:lang w:val="el-GR"/>
              </w:rPr>
            </w:pPr>
            <w:r w:rsidRPr="00BF69A4"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1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vAlign w:val="center"/>
          </w:tcPr>
          <w:p w:rsidR="0086412B" w:rsidRPr="00BF69A4" w:rsidRDefault="0086412B" w:rsidP="0086412B">
            <w:pPr>
              <w:numPr>
                <w:ilvl w:val="0"/>
                <w:numId w:val="5"/>
              </w:numPr>
              <w:tabs>
                <w:tab w:val="clear" w:pos="-360"/>
                <w:tab w:val="left" w:pos="482"/>
              </w:tabs>
              <w:suppressAutoHyphens w:val="0"/>
              <w:spacing w:after="0"/>
              <w:ind w:left="500"/>
              <w:rPr>
                <w:szCs w:val="22"/>
                <w:lang w:val="el-GR"/>
              </w:rPr>
            </w:pPr>
            <w:r w:rsidRPr="00BF69A4">
              <w:rPr>
                <w:szCs w:val="22"/>
                <w:lang w:val="el-GR"/>
              </w:rPr>
              <w:t xml:space="preserve">Να διατίθενται αποστειρωμένα. </w:t>
            </w:r>
          </w:p>
        </w:tc>
        <w:tc>
          <w:tcPr>
            <w:tcW w:w="805" w:type="pct"/>
            <w:vAlign w:val="center"/>
          </w:tcPr>
          <w:p w:rsidR="0086412B" w:rsidRPr="00BF69A4" w:rsidRDefault="0086412B" w:rsidP="0037200B">
            <w:pPr>
              <w:jc w:val="center"/>
              <w:rPr>
                <w:szCs w:val="22"/>
                <w:lang w:val="el-GR"/>
              </w:rPr>
            </w:pPr>
            <w:r w:rsidRPr="00BF69A4"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1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vAlign w:val="center"/>
          </w:tcPr>
          <w:p w:rsidR="0086412B" w:rsidRPr="00BF69A4" w:rsidRDefault="0086412B" w:rsidP="0086412B">
            <w:pPr>
              <w:numPr>
                <w:ilvl w:val="0"/>
                <w:numId w:val="5"/>
              </w:numPr>
              <w:tabs>
                <w:tab w:val="clear" w:pos="-360"/>
                <w:tab w:val="left" w:pos="482"/>
              </w:tabs>
              <w:suppressAutoHyphens w:val="0"/>
              <w:spacing w:after="0"/>
              <w:ind w:left="500"/>
              <w:rPr>
                <w:szCs w:val="22"/>
                <w:lang w:val="el-GR"/>
              </w:rPr>
            </w:pPr>
            <w:r w:rsidRPr="00BF69A4">
              <w:rPr>
                <w:szCs w:val="22"/>
                <w:lang w:val="el-GR"/>
              </w:rPr>
              <w:t>Σε συσκευασία όχι μεγαλύτερη των 10 τεμαχίων</w:t>
            </w:r>
          </w:p>
        </w:tc>
        <w:tc>
          <w:tcPr>
            <w:tcW w:w="805" w:type="pct"/>
            <w:vAlign w:val="center"/>
          </w:tcPr>
          <w:p w:rsidR="0086412B" w:rsidRPr="00BF69A4" w:rsidRDefault="0086412B" w:rsidP="0037200B">
            <w:pPr>
              <w:jc w:val="center"/>
              <w:rPr>
                <w:szCs w:val="22"/>
                <w:lang w:val="el-GR"/>
              </w:rPr>
            </w:pPr>
            <w:r w:rsidRPr="00BF69A4">
              <w:rPr>
                <w:szCs w:val="22"/>
                <w:lang w:val="el-GR"/>
              </w:rPr>
              <w:t>Όχι</w:t>
            </w:r>
          </w:p>
        </w:tc>
        <w:tc>
          <w:tcPr>
            <w:tcW w:w="643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1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vAlign w:val="center"/>
          </w:tcPr>
          <w:p w:rsidR="0086412B" w:rsidRPr="00BF69A4" w:rsidRDefault="0086412B" w:rsidP="0086412B">
            <w:pPr>
              <w:numPr>
                <w:ilvl w:val="0"/>
                <w:numId w:val="5"/>
              </w:numPr>
              <w:tabs>
                <w:tab w:val="clear" w:pos="-360"/>
                <w:tab w:val="left" w:pos="482"/>
              </w:tabs>
              <w:suppressAutoHyphens w:val="0"/>
              <w:spacing w:after="0"/>
              <w:ind w:left="500"/>
              <w:rPr>
                <w:szCs w:val="22"/>
                <w:u w:val="single"/>
                <w:lang w:val="el-GR"/>
              </w:rPr>
            </w:pPr>
            <w:r w:rsidRPr="00BF69A4">
              <w:rPr>
                <w:szCs w:val="22"/>
                <w:lang w:val="el-GR"/>
              </w:rPr>
              <w:t>Να εφαρμόζει εντός του προδιαγραφόμενου είδους 4</w:t>
            </w:r>
          </w:p>
        </w:tc>
        <w:tc>
          <w:tcPr>
            <w:tcW w:w="805" w:type="pct"/>
            <w:vAlign w:val="center"/>
          </w:tcPr>
          <w:p w:rsidR="0086412B" w:rsidRPr="00BF69A4" w:rsidRDefault="0086412B" w:rsidP="0037200B">
            <w:pPr>
              <w:jc w:val="center"/>
              <w:rPr>
                <w:szCs w:val="22"/>
                <w:lang w:val="el-GR"/>
              </w:rPr>
            </w:pPr>
            <w:r w:rsidRPr="00BF69A4"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vAlign w:val="center"/>
          </w:tcPr>
          <w:p w:rsidR="0086412B" w:rsidRPr="00BF69A4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</w:tbl>
    <w:p w:rsidR="0086412B" w:rsidRPr="009645A3" w:rsidRDefault="0086412B" w:rsidP="0086412B">
      <w:pPr>
        <w:rPr>
          <w:szCs w:val="22"/>
          <w:lang w:val="el-GR"/>
        </w:rPr>
      </w:pPr>
    </w:p>
    <w:tbl>
      <w:tblPr>
        <w:tblW w:w="5003" w:type="pct"/>
        <w:tblBorders>
          <w:top w:val="double" w:sz="6" w:space="0" w:color="999999"/>
          <w:left w:val="double" w:sz="6" w:space="0" w:color="999999"/>
          <w:bottom w:val="double" w:sz="6" w:space="0" w:color="999999"/>
          <w:right w:val="double" w:sz="6" w:space="0" w:color="999999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5"/>
        <w:gridCol w:w="4520"/>
        <w:gridCol w:w="1390"/>
        <w:gridCol w:w="1110"/>
        <w:gridCol w:w="1250"/>
      </w:tblGrid>
      <w:tr w:rsidR="0086412B" w:rsidRPr="009645A3" w:rsidTr="0037200B">
        <w:trPr>
          <w:trHeight w:val="75"/>
          <w:tblHeader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073741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lastRenderedPageBreak/>
              <w:t>4</w:t>
            </w: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 xml:space="preserve">Σύστημα ασκού συλλογής </w:t>
            </w:r>
            <w:proofErr w:type="spellStart"/>
            <w:r w:rsidRPr="009645A3">
              <w:rPr>
                <w:b/>
                <w:szCs w:val="22"/>
                <w:lang w:val="el-GR"/>
              </w:rPr>
              <w:t>ομφαλο</w:t>
            </w:r>
            <w:r w:rsidRPr="009645A3">
              <w:rPr>
                <w:b/>
                <w:szCs w:val="22"/>
                <w:lang w:val="el-GR"/>
              </w:rPr>
              <w:softHyphen/>
              <w:t>πλακου</w:t>
            </w:r>
            <w:r w:rsidRPr="009645A3">
              <w:rPr>
                <w:b/>
                <w:szCs w:val="22"/>
                <w:lang w:val="el-GR"/>
              </w:rPr>
              <w:softHyphen/>
              <w:t>ντια</w:t>
            </w:r>
            <w:r w:rsidRPr="009645A3">
              <w:rPr>
                <w:b/>
                <w:szCs w:val="22"/>
                <w:lang w:val="el-GR"/>
              </w:rPr>
              <w:softHyphen/>
              <w:t>κού</w:t>
            </w:r>
            <w:proofErr w:type="spellEnd"/>
            <w:r w:rsidRPr="009645A3">
              <w:rPr>
                <w:b/>
                <w:szCs w:val="22"/>
                <w:lang w:val="el-GR"/>
              </w:rPr>
              <w:t xml:space="preserve"> αίματος.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Υποχρεωτικές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  <w:r w:rsidRPr="009645A3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86412B" w:rsidRPr="009645A3" w:rsidTr="0037200B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12B" w:rsidRPr="009645A3" w:rsidRDefault="0086412B" w:rsidP="0086412B">
            <w:pPr>
              <w:numPr>
                <w:ilvl w:val="0"/>
                <w:numId w:val="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Χωρητικότητας τουλάχιστον 200 </w:t>
            </w:r>
            <w:r w:rsidRPr="009645A3">
              <w:rPr>
                <w:szCs w:val="22"/>
              </w:rPr>
              <w:t>mL</w:t>
            </w:r>
            <w:r w:rsidRPr="009645A3">
              <w:rPr>
                <w:szCs w:val="22"/>
                <w:lang w:val="el-GR"/>
              </w:rPr>
              <w:t>, μαζί με το αντιπηκτικό.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≥200mL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12B" w:rsidRPr="009645A3" w:rsidRDefault="0086412B" w:rsidP="0086412B">
            <w:pPr>
              <w:numPr>
                <w:ilvl w:val="0"/>
                <w:numId w:val="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 διαθέτει επαρκή ποσότητα αντιπηκτικού υλικού.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12B" w:rsidRPr="009645A3" w:rsidRDefault="0086412B" w:rsidP="0086412B">
            <w:pPr>
              <w:numPr>
                <w:ilvl w:val="0"/>
                <w:numId w:val="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u w:val="single"/>
                <w:lang w:val="el-GR"/>
              </w:rPr>
            </w:pPr>
            <w:r w:rsidRPr="009645A3">
              <w:rPr>
                <w:szCs w:val="22"/>
                <w:lang w:val="el-GR"/>
              </w:rPr>
              <w:t>Να διαθέτει δύο (2) βελόνες σε κατάλληλο μέγεθος για την ομφαλική φλέβα.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12B" w:rsidRPr="009645A3" w:rsidRDefault="0086412B" w:rsidP="0086412B">
            <w:pPr>
              <w:numPr>
                <w:ilvl w:val="0"/>
                <w:numId w:val="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u w:val="single"/>
                <w:lang w:val="el-GR"/>
              </w:rPr>
            </w:pPr>
            <w:r w:rsidRPr="009645A3">
              <w:rPr>
                <w:szCs w:val="22"/>
                <w:lang w:val="el-GR"/>
              </w:rPr>
              <w:t>Να διαθέτει ξεχωριστό ασκό με επιπλέον ποσότητα αντιπηκτικού (μέχρι 8mL).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12B" w:rsidRPr="009645A3" w:rsidRDefault="0086412B" w:rsidP="0086412B">
            <w:pPr>
              <w:numPr>
                <w:ilvl w:val="0"/>
                <w:numId w:val="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 xml:space="preserve">Ο </w:t>
            </w:r>
            <w:proofErr w:type="spellStart"/>
            <w:r w:rsidRPr="009645A3">
              <w:rPr>
                <w:szCs w:val="22"/>
                <w:lang w:val="el-GR"/>
              </w:rPr>
              <w:t>στελεχιαίος</w:t>
            </w:r>
            <w:proofErr w:type="spellEnd"/>
            <w:r w:rsidRPr="009645A3">
              <w:rPr>
                <w:szCs w:val="22"/>
                <w:lang w:val="el-GR"/>
              </w:rPr>
              <w:t xml:space="preserve"> σωλήνας να είναι τοποθετημένος στο κέντρο του ασκού. 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12B" w:rsidRPr="009645A3" w:rsidRDefault="0086412B" w:rsidP="0086412B">
            <w:pPr>
              <w:numPr>
                <w:ilvl w:val="0"/>
                <w:numId w:val="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u w:val="single"/>
                <w:lang w:val="el-GR"/>
              </w:rPr>
            </w:pPr>
            <w:r w:rsidRPr="009645A3">
              <w:rPr>
                <w:szCs w:val="22"/>
                <w:lang w:val="el-GR"/>
              </w:rPr>
              <w:t>Το σύστημα πρέπει να είναι αποστειρωμένο.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12B" w:rsidRPr="009645A3" w:rsidRDefault="0086412B" w:rsidP="0086412B">
            <w:pPr>
              <w:numPr>
                <w:ilvl w:val="0"/>
                <w:numId w:val="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Να διαθέτει δείκτη αποστείρωσης στη συσκευασία.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  <w:tr w:rsidR="0086412B" w:rsidRPr="009645A3" w:rsidTr="0037200B">
        <w:trPr>
          <w:trHeight w:val="75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12B" w:rsidRPr="009645A3" w:rsidRDefault="0086412B" w:rsidP="0086412B">
            <w:pPr>
              <w:numPr>
                <w:ilvl w:val="0"/>
                <w:numId w:val="2"/>
              </w:numPr>
              <w:tabs>
                <w:tab w:val="left" w:pos="483"/>
              </w:tabs>
              <w:suppressAutoHyphens w:val="0"/>
              <w:spacing w:after="0"/>
              <w:ind w:left="483" w:hanging="283"/>
              <w:rPr>
                <w:szCs w:val="22"/>
                <w:u w:val="single"/>
                <w:lang w:val="el-GR"/>
              </w:rPr>
            </w:pPr>
            <w:r w:rsidRPr="009645A3">
              <w:rPr>
                <w:szCs w:val="22"/>
                <w:lang w:val="el-GR"/>
              </w:rPr>
              <w:t>Το σύστημα πρέπει να είναι σε διπλή συσκευασία.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szCs w:val="22"/>
                <w:lang w:val="el-GR"/>
              </w:rPr>
            </w:pPr>
            <w:r w:rsidRPr="009645A3">
              <w:rPr>
                <w:szCs w:val="22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12B" w:rsidRPr="009645A3" w:rsidRDefault="0086412B" w:rsidP="0037200B">
            <w:pPr>
              <w:jc w:val="center"/>
              <w:rPr>
                <w:b/>
                <w:szCs w:val="22"/>
                <w:lang w:val="el-GR"/>
              </w:rPr>
            </w:pPr>
          </w:p>
        </w:tc>
      </w:tr>
    </w:tbl>
    <w:p w:rsidR="0086412B" w:rsidRPr="009645A3" w:rsidRDefault="0086412B" w:rsidP="0086412B">
      <w:pPr>
        <w:suppressAutoHyphens w:val="0"/>
        <w:autoSpaceDE w:val="0"/>
        <w:spacing w:before="57" w:after="57"/>
        <w:rPr>
          <w:rFonts w:eastAsia="SimSun"/>
          <w:iCs/>
          <w:color w:val="5B9BD5"/>
          <w:szCs w:val="22"/>
          <w:lang w:val="el-GR"/>
        </w:rPr>
      </w:pPr>
    </w:p>
    <w:p w:rsidR="000726AB" w:rsidRDefault="000726AB"/>
    <w:sectPr w:rsidR="000726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√Ò?ÏÏ?ÙÔÛÂÈÒ‹200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2020A"/>
    <w:multiLevelType w:val="hybridMultilevel"/>
    <w:tmpl w:val="B198A2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5543A"/>
    <w:multiLevelType w:val="multilevel"/>
    <w:tmpl w:val="0408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310E279E"/>
    <w:multiLevelType w:val="hybridMultilevel"/>
    <w:tmpl w:val="17EE7D2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A484D"/>
    <w:multiLevelType w:val="hybridMultilevel"/>
    <w:tmpl w:val="D12AD3E0"/>
    <w:lvl w:ilvl="0" w:tplc="9094E3E6">
      <w:numFmt w:val="bullet"/>
      <w:lvlText w:val=""/>
      <w:lvlJc w:val="left"/>
      <w:pPr>
        <w:ind w:left="450" w:hanging="360"/>
      </w:pPr>
      <w:rPr>
        <w:rFonts w:ascii="Symbol" w:eastAsia="Times New Roman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51FB4C22"/>
    <w:multiLevelType w:val="hybridMultilevel"/>
    <w:tmpl w:val="D4464202"/>
    <w:lvl w:ilvl="0" w:tplc="6614AA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91148"/>
    <w:multiLevelType w:val="hybridMultilevel"/>
    <w:tmpl w:val="32428F74"/>
    <w:lvl w:ilvl="0" w:tplc="4C3AA364">
      <w:start w:val="1"/>
      <w:numFmt w:val="decimal"/>
      <w:lvlText w:val="%1."/>
      <w:lvlJc w:val="left"/>
      <w:pPr>
        <w:tabs>
          <w:tab w:val="num" w:pos="-360"/>
        </w:tabs>
        <w:ind w:left="720" w:hanging="360"/>
      </w:pPr>
      <w:rPr>
        <w:rFonts w:cs="√Ò?ÏÏ?ÙÔÛÂÈÒ‹200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12B"/>
    <w:rsid w:val="000726AB"/>
    <w:rsid w:val="000B2DF8"/>
    <w:rsid w:val="002A6992"/>
    <w:rsid w:val="004517A3"/>
    <w:rsid w:val="004E4186"/>
    <w:rsid w:val="0068493C"/>
    <w:rsid w:val="0086412B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71A94E-98ED-48DA-9A91-7764CB35A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12B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41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86412B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86412B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ListParagraph">
    <w:name w:val="List Paragraph"/>
    <w:basedOn w:val="Normal"/>
    <w:qFormat/>
    <w:rsid w:val="0086412B"/>
    <w:pPr>
      <w:spacing w:after="200"/>
      <w:ind w:left="720"/>
      <w:contextualSpacing/>
    </w:pPr>
  </w:style>
  <w:style w:type="paragraph" w:customStyle="1" w:styleId="1">
    <w:name w:val="Παράγραφος λίστας1"/>
    <w:basedOn w:val="Normal"/>
    <w:rsid w:val="0086412B"/>
    <w:pPr>
      <w:suppressAutoHyphens w:val="0"/>
      <w:spacing w:after="200" w:line="276" w:lineRule="auto"/>
      <w:ind w:left="720"/>
      <w:contextualSpacing/>
      <w:jc w:val="left"/>
    </w:pPr>
    <w:rPr>
      <w:rFonts w:cs="Times New Roman"/>
      <w:szCs w:val="22"/>
      <w:lang w:val="el-GR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6412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1545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2019-12-16T06:42:00Z</dcterms:created>
  <dcterms:modified xsi:type="dcterms:W3CDTF">2019-12-16T06:43:00Z</dcterms:modified>
</cp:coreProperties>
</file>