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DA3" w:rsidRDefault="00933DA3" w:rsidP="00933DA3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bookmarkStart w:id="0" w:name="_Toc72161646"/>
    </w:p>
    <w:p w:rsidR="00933DA3" w:rsidRPr="000C4284" w:rsidRDefault="00933DA3" w:rsidP="00933DA3">
      <w:pPr>
        <w:pStyle w:val="Heading2"/>
        <w:pBdr>
          <w:top w:val="none" w:sz="0" w:space="0" w:color="auto"/>
          <w:left w:val="none" w:sz="0" w:space="0" w:color="auto"/>
          <w:right w:val="none" w:sz="0" w:space="0" w:color="auto"/>
        </w:pBdr>
        <w:tabs>
          <w:tab w:val="clear" w:pos="567"/>
          <w:tab w:val="left" w:pos="0"/>
        </w:tabs>
        <w:spacing w:before="57" w:after="57"/>
        <w:ind w:left="0" w:firstLine="0"/>
        <w:rPr>
          <w:lang w:val="el-GR"/>
        </w:rPr>
      </w:pPr>
      <w:r>
        <w:rPr>
          <w:lang w:val="el-GR"/>
        </w:rPr>
        <w:t>Πίνακες οικονομικής προσφοράς</w:t>
      </w:r>
      <w:bookmarkEnd w:id="0"/>
      <w:r>
        <w:rPr>
          <w:lang w:val="el-GR"/>
        </w:rPr>
        <w:t xml:space="preserve"> </w:t>
      </w:r>
    </w:p>
    <w:p w:rsidR="00933DA3" w:rsidRPr="00230752" w:rsidRDefault="00933DA3" w:rsidP="00933DA3">
      <w:pPr>
        <w:pStyle w:val="normalwithoutspacing"/>
        <w:spacing w:before="57" w:after="57"/>
        <w:rPr>
          <w:color w:val="5B9BD5"/>
          <w:sz w:val="6"/>
          <w:szCs w:val="6"/>
        </w:rPr>
      </w:pPr>
    </w:p>
    <w:p w:rsidR="00933DA3" w:rsidRDefault="00933DA3" w:rsidP="00933DA3">
      <w:pPr>
        <w:rPr>
          <w:sz w:val="8"/>
          <w:szCs w:val="8"/>
          <w:lang w:val="el-GR"/>
        </w:rPr>
      </w:pPr>
      <w:r>
        <w:rPr>
          <w:b/>
          <w:sz w:val="24"/>
          <w:u w:val="double"/>
          <w:lang w:val="el-GR"/>
        </w:rPr>
        <w:t>ΠΙΝΑΚΕΣ (ΥΠΟΔΕΙΓΜΑ) ΟΙΚΟΝΟΜΙΚΗΣ ΠΡΟΣΦΟΡΑΣ</w:t>
      </w:r>
      <w:r w:rsidRPr="00516248">
        <w:rPr>
          <w:b/>
          <w:sz w:val="24"/>
          <w:u w:val="double"/>
          <w:lang w:val="el-GR"/>
        </w:rPr>
        <w:t xml:space="preserve"> </w:t>
      </w:r>
      <w:r>
        <w:rPr>
          <w:b/>
          <w:sz w:val="24"/>
          <w:u w:val="double"/>
          <w:lang w:val="el-GR"/>
        </w:rPr>
        <w:t>ΤΜΗΜΑΤΟΣ 1</w:t>
      </w:r>
    </w:p>
    <w:tbl>
      <w:tblPr>
        <w:tblW w:w="110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685"/>
        <w:gridCol w:w="1134"/>
        <w:gridCol w:w="850"/>
        <w:gridCol w:w="1560"/>
        <w:gridCol w:w="1418"/>
        <w:gridCol w:w="1133"/>
      </w:tblGrid>
      <w:tr w:rsidR="00933DA3" w:rsidRPr="00F42CEC" w:rsidTr="006A5237">
        <w:trPr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33DA3" w:rsidRPr="00C045F1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DA3" w:rsidRPr="00C1089D" w:rsidRDefault="00933DA3" w:rsidP="006A5237">
            <w:pPr>
              <w:rPr>
                <w:rFonts w:cstheme="minorHAnsi"/>
                <w:sz w:val="20"/>
                <w:szCs w:val="20"/>
                <w:lang w:val="el-GR"/>
              </w:rPr>
            </w:pPr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Πλήρη και έτοιμα προς χρήση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χαρακτηρισμού ανοσολογικών κυτταρικών πληθυσμών και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κλωνικής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ενίσχυσης και </w:t>
            </w:r>
            <w:proofErr w:type="spellStart"/>
            <w:r w:rsidRPr="00C1089D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C1089D">
              <w:rPr>
                <w:rFonts w:cstheme="minorHAnsi"/>
                <w:sz w:val="20"/>
                <w:szCs w:val="20"/>
                <w:lang w:val="el-GR"/>
              </w:rPr>
              <w:t xml:space="preserve"> βιβλιοθηκών σε δείγματα ανθρώπινου περιφερικού ολικού αίματος ή περιφερικών μονοπύρηνων κυττάρων του αίματος. </w:t>
            </w:r>
          </w:p>
          <w:p w:rsidR="00933DA3" w:rsidRPr="00253070" w:rsidRDefault="00933DA3" w:rsidP="006A5237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Στο πακέτο προσφορών πρέπει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,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επί ποινή αποκλεισμού, να περιλαμβάνεται το σύνολο των </w:t>
            </w:r>
            <w:proofErr w:type="spellStart"/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είδών</w:t>
            </w:r>
            <w:proofErr w:type="spellEnd"/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1.1 και 1.2.</w:t>
            </w:r>
          </w:p>
        </w:tc>
      </w:tr>
      <w:tr w:rsidR="00933DA3" w:rsidRPr="006C3ABF" w:rsidTr="006A5237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933DA3" w:rsidRPr="00AE6921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ΤΜΗΜΑ 1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</w:p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933DA3" w:rsidRPr="00EE6646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933DA3" w:rsidRPr="00C944D8" w:rsidTr="006A5237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DA3" w:rsidRPr="004E7D3A" w:rsidRDefault="00933DA3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Πλήρες και έτοιμο προς χρήση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χαρακτηρισμού ανοσολογικών κυτταρικών πληθυσμών (πάνελ αντισωμάτων) σε δείγματα ανθρώπινου περιφερικού ολικού αίματος ή περιφερικών μονοπύρηνων κυττάρων του αίματος (</w:t>
            </w:r>
            <w:r w:rsidRPr="004E7D3A">
              <w:rPr>
                <w:rFonts w:cstheme="minorHAnsi"/>
                <w:sz w:val="20"/>
                <w:szCs w:val="20"/>
              </w:rPr>
              <w:t>PBMC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), συμβατό με το σύστημα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κυτταρομετρίας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μάζας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Fluidigm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Helios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. Το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να περιλαμβάνει επαρκή αντιδραστήρια κυτταρικής χρώσης για 25 τεστ.</w:t>
            </w:r>
          </w:p>
          <w:p w:rsidR="00933DA3" w:rsidRPr="004E7D3A" w:rsidRDefault="00933DA3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Το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να περιλαμβάνει ένα σωληνάριο με τα εξής 30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λυοφιλοποιημένα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αντισώματα, συζευγμένα με ισότοπα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βαρέων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μετάλλων: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45 (</w:t>
            </w:r>
            <w:r w:rsidRPr="004E7D3A">
              <w:rPr>
                <w:rFonts w:cstheme="minorHAnsi"/>
                <w:sz w:val="20"/>
                <w:szCs w:val="20"/>
              </w:rPr>
              <w:t>HI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30) - 89</w:t>
            </w:r>
            <w:r w:rsidRPr="004E7D3A">
              <w:rPr>
                <w:rFonts w:cstheme="minorHAnsi"/>
                <w:sz w:val="20"/>
                <w:szCs w:val="20"/>
              </w:rPr>
              <w:t>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196 /</w:t>
            </w:r>
            <w:r w:rsidRPr="004E7D3A">
              <w:rPr>
                <w:rFonts w:cstheme="minorHAnsi"/>
                <w:sz w:val="20"/>
                <w:szCs w:val="20"/>
              </w:rPr>
              <w:t>CCR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 (</w:t>
            </w:r>
            <w:r w:rsidRPr="004E7D3A">
              <w:rPr>
                <w:rFonts w:cstheme="minorHAnsi"/>
                <w:sz w:val="20"/>
                <w:szCs w:val="20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034</w:t>
            </w:r>
            <w:r w:rsidRPr="004E7D3A">
              <w:rPr>
                <w:rFonts w:cstheme="minorHAnsi"/>
                <w:sz w:val="20"/>
                <w:szCs w:val="20"/>
              </w:rPr>
              <w:t>E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3) - 141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Pr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123 (6</w:t>
            </w:r>
            <w:r w:rsidRPr="004E7D3A">
              <w:rPr>
                <w:rFonts w:cstheme="minorHAnsi"/>
                <w:sz w:val="20"/>
                <w:szCs w:val="20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6) - 143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 (</w:t>
            </w:r>
            <w:r w:rsidRPr="004E7D3A">
              <w:rPr>
                <w:rFonts w:cstheme="minorHAnsi"/>
                <w:sz w:val="20"/>
                <w:szCs w:val="20"/>
              </w:rPr>
              <w:t>HIB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19) - 144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 (</w:t>
            </w:r>
            <w:r w:rsidRPr="004E7D3A">
              <w:rPr>
                <w:rFonts w:cstheme="minorHAnsi"/>
                <w:sz w:val="20"/>
                <w:szCs w:val="20"/>
              </w:rPr>
              <w:t>RPA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T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4) - 145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8</w:t>
            </w:r>
            <w:r w:rsidRPr="004E7D3A">
              <w:rPr>
                <w:rFonts w:cstheme="minorHAnsi"/>
                <w:sz w:val="20"/>
                <w:szCs w:val="20"/>
              </w:rPr>
              <w:t>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RPA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T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8) - 146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11</w:t>
            </w:r>
            <w:r w:rsidRPr="004E7D3A">
              <w:rPr>
                <w:rFonts w:cstheme="minorHAnsi"/>
                <w:sz w:val="20"/>
                <w:szCs w:val="20"/>
              </w:rPr>
              <w:t>c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Bu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15) - 147</w:t>
            </w:r>
            <w:r w:rsidRPr="004E7D3A">
              <w:rPr>
                <w:rFonts w:cstheme="minorHAnsi"/>
                <w:sz w:val="20"/>
                <w:szCs w:val="20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 (3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8) - 148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RO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UCHL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1) - 149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RA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HI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100) - 150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161 (</w:t>
            </w:r>
            <w:r w:rsidRPr="004E7D3A">
              <w:rPr>
                <w:rFonts w:cstheme="minorHAnsi"/>
                <w:sz w:val="20"/>
                <w:szCs w:val="20"/>
              </w:rPr>
              <w:t>HP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-3</w:t>
            </w:r>
            <w:r w:rsidRPr="004E7D3A">
              <w:rPr>
                <w:rFonts w:cstheme="minorHAnsi"/>
                <w:sz w:val="20"/>
                <w:szCs w:val="20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10) - 151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Eu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194/</w:t>
            </w:r>
            <w:r w:rsidRPr="004E7D3A">
              <w:rPr>
                <w:rFonts w:cstheme="minorHAnsi"/>
                <w:sz w:val="20"/>
                <w:szCs w:val="20"/>
              </w:rPr>
              <w:t>CCR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 (</w:t>
            </w:r>
            <w:r w:rsidRPr="004E7D3A">
              <w:rPr>
                <w:rFonts w:cstheme="minorHAnsi"/>
                <w:sz w:val="20"/>
                <w:szCs w:val="20"/>
              </w:rPr>
              <w:t>L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291</w:t>
            </w:r>
            <w:r w:rsidRPr="004E7D3A">
              <w:rPr>
                <w:rFonts w:cstheme="minorHAnsi"/>
                <w:sz w:val="20"/>
                <w:szCs w:val="20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4) - 152</w:t>
            </w:r>
            <w:r w:rsidRPr="004E7D3A">
              <w:rPr>
                <w:rFonts w:cstheme="minorHAnsi"/>
                <w:sz w:val="20"/>
                <w:szCs w:val="20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25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BC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96) - 153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Eu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27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O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323) - 154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Sm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57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57) - 155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183/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CXCR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025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7) - 156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185/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CXCR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J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252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4) - 158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28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28.2) - 160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38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-7) - 161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56/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NCAM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NCAM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16.2) - 163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TCR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γδ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1) - 164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Dy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294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BM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16) - 166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Er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197/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CCR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 (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043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7) - 167</w:t>
            </w:r>
            <w:r w:rsidRPr="004E7D3A">
              <w:rPr>
                <w:rFonts w:cstheme="minorHAnsi"/>
                <w:sz w:val="20"/>
                <w:szCs w:val="20"/>
                <w:lang w:val="pl-PL"/>
              </w:rPr>
              <w:t>Er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14 (63</w:t>
            </w:r>
            <w:r w:rsidRPr="004E7D3A">
              <w:rPr>
                <w:rFonts w:cstheme="minorHAnsi"/>
                <w:sz w:val="20"/>
                <w:szCs w:val="20"/>
              </w:rPr>
              <w:t>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3) - 168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 (</w:t>
            </w:r>
            <w:r w:rsidRPr="004E7D3A">
              <w:rPr>
                <w:rFonts w:cstheme="minorHAnsi"/>
                <w:sz w:val="20"/>
                <w:szCs w:val="20"/>
              </w:rPr>
              <w:t>UCHT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1) - 170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20 (2</w:t>
            </w:r>
            <w:r w:rsidRPr="004E7D3A">
              <w:rPr>
                <w:rFonts w:cstheme="minorHAnsi"/>
                <w:sz w:val="20"/>
                <w:szCs w:val="20"/>
              </w:rPr>
              <w:t>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7) - 171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66</w:t>
            </w:r>
            <w:r w:rsidRPr="004E7D3A">
              <w:rPr>
                <w:rFonts w:cstheme="minorHAnsi"/>
                <w:sz w:val="20"/>
                <w:szCs w:val="20"/>
              </w:rPr>
              <w:t>b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G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10</w:t>
            </w:r>
            <w:r w:rsidRPr="004E7D3A">
              <w:rPr>
                <w:rFonts w:cstheme="minorHAnsi"/>
                <w:sz w:val="20"/>
                <w:szCs w:val="20"/>
              </w:rPr>
              <w:t>F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5) - 172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HLA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DR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LN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3) - 173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IgD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(</w:t>
            </w:r>
            <w:r w:rsidRPr="004E7D3A">
              <w:rPr>
                <w:rFonts w:cstheme="minorHAnsi"/>
                <w:sz w:val="20"/>
                <w:szCs w:val="20"/>
              </w:rPr>
              <w:t>IA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6-2) - 174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CD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127 (</w:t>
            </w:r>
            <w:r w:rsidRPr="004E7D3A">
              <w:rPr>
                <w:rFonts w:cstheme="minorHAnsi"/>
                <w:sz w:val="20"/>
                <w:szCs w:val="20"/>
              </w:rPr>
              <w:t>A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019</w:t>
            </w:r>
            <w:r w:rsidRPr="004E7D3A">
              <w:rPr>
                <w:rFonts w:cstheme="minorHAnsi"/>
                <w:sz w:val="20"/>
                <w:szCs w:val="20"/>
              </w:rPr>
              <w:t>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5) - 176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Yb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. Στο σωληνάριο να περιέχεται το αντίσωμα </w:t>
            </w:r>
            <w:r w:rsidRPr="004E7D3A">
              <w:rPr>
                <w:rFonts w:cstheme="minorHAnsi"/>
                <w:sz w:val="20"/>
                <w:szCs w:val="20"/>
              </w:rPr>
              <w:t>Cell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-</w:t>
            </w:r>
            <w:r w:rsidRPr="004E7D3A">
              <w:rPr>
                <w:rFonts w:cstheme="minorHAnsi"/>
                <w:sz w:val="20"/>
                <w:szCs w:val="20"/>
              </w:rPr>
              <w:t>ID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Intercalator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>-103</w:t>
            </w:r>
            <w:r w:rsidRPr="004E7D3A">
              <w:rPr>
                <w:rFonts w:cstheme="minorHAnsi"/>
                <w:sz w:val="20"/>
                <w:szCs w:val="20"/>
              </w:rPr>
              <w:t>Rh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, το οποίο χρησιμοποιείται στην ταυτοποίηση ζωντανών/ νεκρών κυττάρων.</w:t>
            </w:r>
          </w:p>
          <w:p w:rsidR="00933DA3" w:rsidRPr="004E7D3A" w:rsidRDefault="00933DA3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Το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να επιτρέπει την ταυτοποίηση και τον χαρακτηρισμό 37 ανοσολογικών 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lastRenderedPageBreak/>
              <w:t>κυτταρικών πληθυσμών, συμπεριλαμβανομένων των: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κυρίων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οτύ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πων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των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Τ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(CD4+ </w:t>
            </w:r>
            <w:r w:rsidRPr="004E7D3A">
              <w:rPr>
                <w:rFonts w:cstheme="minorHAnsi"/>
                <w:sz w:val="20"/>
                <w:szCs w:val="20"/>
              </w:rPr>
              <w:t>και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CD8+ naive, central memory, effector memory, terminal effector)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ρυθμιστικών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CD4+ Τ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Mucosal-associated invariant </w:t>
            </w:r>
            <w:r w:rsidRPr="004E7D3A">
              <w:rPr>
                <w:rFonts w:cstheme="minorHAnsi"/>
                <w:sz w:val="20"/>
                <w:szCs w:val="20"/>
              </w:rPr>
              <w:t>Τ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(MAIT) / Natural killer </w:t>
            </w:r>
            <w:r w:rsidRPr="004E7D3A">
              <w:rPr>
                <w:rFonts w:cstheme="minorHAnsi"/>
                <w:sz w:val="20"/>
                <w:szCs w:val="20"/>
              </w:rPr>
              <w:t>Τ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(NKT)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4E7D3A">
              <w:rPr>
                <w:rFonts w:cstheme="minorHAnsi"/>
                <w:sz w:val="20"/>
                <w:szCs w:val="20"/>
              </w:rPr>
              <w:t>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οτύ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πων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των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Β</w:t>
            </w: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 (naive, memory,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n-US"/>
              </w:rPr>
              <w:t>plasmablasts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n-US"/>
              </w:rPr>
              <w:t>)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  <w:lang w:val="en-US"/>
              </w:rPr>
            </w:pPr>
            <w:r w:rsidRPr="004E7D3A">
              <w:rPr>
                <w:rFonts w:cstheme="minorHAnsi"/>
                <w:sz w:val="20"/>
                <w:szCs w:val="20"/>
                <w:lang w:val="en-US"/>
              </w:rPr>
              <w:t xml:space="preserve">Natural killer (early and late)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κυττάρων</w:t>
            </w:r>
            <w:proofErr w:type="spellEnd"/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r w:rsidRPr="004E7D3A">
              <w:rPr>
                <w:rFonts w:cstheme="minorHAnsi"/>
                <w:sz w:val="20"/>
                <w:szCs w:val="20"/>
              </w:rPr>
              <w:t>β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οηθητικών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Τ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(φα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ινοτυ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πικοί 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ότυ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ποι: Th1-like, Th2-like, Th17-like) 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γδ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Τ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λεμφοκυττάρων</w:t>
            </w:r>
            <w:proofErr w:type="spellEnd"/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μονοκυττάρων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(classical, transitional,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nonclassical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)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r w:rsidRPr="004E7D3A">
              <w:rPr>
                <w:rFonts w:cstheme="minorHAnsi"/>
                <w:sz w:val="20"/>
                <w:szCs w:val="20"/>
              </w:rPr>
              <w:t>υπ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οτύ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πων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των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δενδροκυττάρων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 (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plasmacytoid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, myeloid)</w:t>
            </w:r>
          </w:p>
          <w:p w:rsidR="00933DA3" w:rsidRPr="004E7D3A" w:rsidRDefault="00933DA3" w:rsidP="00933DA3">
            <w:pPr>
              <w:pStyle w:val="ListParagraph"/>
              <w:numPr>
                <w:ilvl w:val="0"/>
                <w:numId w:val="1"/>
              </w:numPr>
              <w:suppressAutoHyphens w:val="0"/>
              <w:spacing w:after="0"/>
              <w:rPr>
                <w:rFonts w:cstheme="minorHAnsi"/>
                <w:sz w:val="20"/>
                <w:szCs w:val="20"/>
              </w:rPr>
            </w:pPr>
            <w:proofErr w:type="spellStart"/>
            <w:r w:rsidRPr="004E7D3A">
              <w:rPr>
                <w:rFonts w:cstheme="minorHAnsi"/>
                <w:sz w:val="20"/>
                <w:szCs w:val="20"/>
              </w:rPr>
              <w:t>κοκκιοκυττάρων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>, βα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σεόφιλων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ηωσινόφιλων</w:t>
            </w:r>
            <w:proofErr w:type="spellEnd"/>
            <w:r w:rsidRPr="004E7D3A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ουδετερόφιλων</w:t>
            </w:r>
            <w:proofErr w:type="spellEnd"/>
          </w:p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4E7D3A">
              <w:rPr>
                <w:rFonts w:cstheme="minorHAnsi"/>
                <w:sz w:val="20"/>
                <w:szCs w:val="20"/>
                <w:lang w:val="el-GR"/>
              </w:rPr>
              <w:t>Να περιέχει τα κατάλληλα διαλύματα (</w:t>
            </w:r>
            <w:r w:rsidRPr="004E7D3A">
              <w:rPr>
                <w:rFonts w:cstheme="minorHAnsi"/>
                <w:sz w:val="20"/>
                <w:szCs w:val="20"/>
              </w:rPr>
              <w:t>buffers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r w:rsidRPr="004E7D3A">
              <w:rPr>
                <w:rFonts w:cstheme="minorHAnsi"/>
                <w:sz w:val="20"/>
                <w:szCs w:val="20"/>
              </w:rPr>
              <w:t>solutions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,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κλπ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) που απαιτούνται για τη λειτουργία του συστήματος </w:t>
            </w:r>
            <w:proofErr w:type="spellStart"/>
            <w:r w:rsidRPr="004E7D3A">
              <w:rPr>
                <w:rFonts w:cstheme="minorHAnsi"/>
                <w:sz w:val="20"/>
                <w:szCs w:val="20"/>
                <w:lang w:val="el-GR"/>
              </w:rPr>
              <w:t>κυτταρομετρίας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μάζας </w:t>
            </w:r>
            <w:proofErr w:type="spellStart"/>
            <w:r w:rsidRPr="004E7D3A">
              <w:rPr>
                <w:rFonts w:cstheme="minorHAnsi"/>
                <w:sz w:val="20"/>
                <w:szCs w:val="20"/>
              </w:rPr>
              <w:t>Fluidigm</w:t>
            </w:r>
            <w:proofErr w:type="spellEnd"/>
            <w:r w:rsidRPr="004E7D3A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r w:rsidRPr="004E7D3A">
              <w:rPr>
                <w:rFonts w:cstheme="minorHAnsi"/>
                <w:sz w:val="20"/>
                <w:szCs w:val="20"/>
              </w:rPr>
              <w:t>Helios</w:t>
            </w:r>
            <w:r w:rsidRPr="004E7D3A">
              <w:rPr>
                <w:rFonts w:cstheme="minorHAnsi"/>
                <w:sz w:val="20"/>
                <w:szCs w:val="20"/>
                <w:lang w:val="el-GR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0508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0508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  <w:tblHeader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33DA3" w:rsidRPr="0088144D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1.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DA3" w:rsidRPr="00E33C12" w:rsidRDefault="00933DA3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Πλήρες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που να περιλαμβάνει όλα τα απαραίτητα αντιδραστήρια για την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κλωνική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ενίσχυση και την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βιβλιοθήκης στο σύστημα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NovaSeq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6000 του οίκου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illumina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>, καθώς και την κυψελίδα ροής.</w:t>
            </w:r>
          </w:p>
          <w:p w:rsidR="00933DA3" w:rsidRPr="00E33C12" w:rsidRDefault="00933DA3" w:rsidP="006A5237">
            <w:pPr>
              <w:spacing w:after="0"/>
              <w:rPr>
                <w:rFonts w:cstheme="minorHAnsi"/>
                <w:sz w:val="20"/>
                <w:szCs w:val="20"/>
                <w:lang w:val="el-GR"/>
              </w:rPr>
            </w:pPr>
            <w:r w:rsidRPr="00E33C12">
              <w:rPr>
                <w:rFonts w:cstheme="minorHAnsi"/>
                <w:sz w:val="20"/>
                <w:szCs w:val="20"/>
                <w:lang w:val="el-GR"/>
              </w:rPr>
              <w:t>Τα αντιδραστήρια να είναι έτοιμα προ-αναμεμειγμένα και τοποθετημένα σε ειδική κασέτα μίας χρήσης (</w:t>
            </w:r>
            <w:r w:rsidRPr="00E33C12">
              <w:rPr>
                <w:rFonts w:cstheme="minorHAnsi"/>
                <w:sz w:val="20"/>
                <w:szCs w:val="20"/>
              </w:rPr>
              <w:t>cartridge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), επιτρέποντας την ευκολότερη διαδικασία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. Να επαρκούν για τουλάχιστον 200 κύκλους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>. Να φέρει σύστημα ταυτοποίησης με ραδιοσυχνότητα (</w:t>
            </w:r>
            <w:r w:rsidRPr="00E33C12">
              <w:rPr>
                <w:rFonts w:cstheme="minorHAnsi"/>
                <w:sz w:val="20"/>
                <w:szCs w:val="20"/>
              </w:rPr>
              <w:t>RFID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). Να έχει την δυνατότητα να παράγει τουλάχιστον 1,3 δισεκατομμύρια διαβάσματα μονής κατεύθυνσης ή 3,2 δισεκατομμύρια διαβάσματα διπλής κατεύθυνσης. Να πραγματοποιείται εντός της κυψελίδας ροής του συστήματος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t>NovaSeq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6000 η διαδικασία του πολλαπλασιασμού των τμημάτων </w:t>
            </w:r>
            <w:r w:rsidRPr="00E33C12">
              <w:rPr>
                <w:rFonts w:cstheme="minorHAnsi"/>
                <w:sz w:val="20"/>
                <w:szCs w:val="20"/>
              </w:rPr>
              <w:t>DNA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προς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>, χωρίς να γίνεται καμία παρέμβαση από το χρήστη.</w:t>
            </w:r>
          </w:p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E33C12">
              <w:rPr>
                <w:rFonts w:cstheme="minorHAnsi"/>
                <w:sz w:val="20"/>
                <w:szCs w:val="20"/>
                <w:lang w:val="el-GR"/>
              </w:rPr>
              <w:t>Η προσφερόμενη κυψελίδα ροής να έχει προκατασκευασμένες οπές (</w:t>
            </w:r>
            <w:r w:rsidRPr="00E33C12">
              <w:rPr>
                <w:rFonts w:cstheme="minorHAnsi"/>
                <w:sz w:val="20"/>
                <w:szCs w:val="20"/>
              </w:rPr>
              <w:t>patterned</w:t>
            </w:r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E33C12">
              <w:rPr>
                <w:rFonts w:cstheme="minorHAnsi"/>
                <w:sz w:val="20"/>
                <w:szCs w:val="20"/>
              </w:rPr>
              <w:lastRenderedPageBreak/>
              <w:t>flowcell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), όπου συμβαίνει η ενίσχυση και η </w:t>
            </w:r>
            <w:proofErr w:type="spellStart"/>
            <w:r w:rsidRPr="00E33C12">
              <w:rPr>
                <w:rFonts w:cstheme="minorHAnsi"/>
                <w:sz w:val="20"/>
                <w:szCs w:val="20"/>
                <w:lang w:val="el-GR"/>
              </w:rPr>
              <w:t>αλληλούχηση</w:t>
            </w:r>
            <w:proofErr w:type="spellEnd"/>
            <w:r w:rsidRPr="00E33C12">
              <w:rPr>
                <w:rFonts w:cstheme="minorHAnsi"/>
                <w:sz w:val="20"/>
                <w:szCs w:val="20"/>
                <w:lang w:val="el-GR"/>
              </w:rPr>
              <w:t xml:space="preserve"> μέσω σύνθεσης.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0508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lastRenderedPageBreak/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0508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A77AB2" w:rsidTr="006A5237">
        <w:trPr>
          <w:cantSplit/>
          <w:trHeight w:val="20"/>
          <w:tblHeader/>
        </w:trPr>
        <w:tc>
          <w:tcPr>
            <w:tcW w:w="850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A77AB2" w:rsidRDefault="00933DA3" w:rsidP="006A5237">
            <w:pPr>
              <w:spacing w:after="0"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ΣΥΝΟΛΙΚΗ </w:t>
            </w:r>
            <w:r w:rsidRPr="00963327"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>ΟΙΚΟΝΟΜΙΚΗ ΠΡΟΣΦΟΡΑ</w:t>
            </w: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 ΤΜΗΜΑΤΟΣ 1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933DA3" w:rsidRDefault="00933DA3" w:rsidP="00933DA3">
      <w:pPr>
        <w:rPr>
          <w:szCs w:val="22"/>
          <w:lang w:val="el-GR"/>
        </w:rPr>
      </w:pPr>
    </w:p>
    <w:p w:rsidR="00933DA3" w:rsidRDefault="00933DA3" w:rsidP="00933DA3">
      <w:pPr>
        <w:rPr>
          <w:szCs w:val="22"/>
          <w:lang w:val="el-GR"/>
        </w:rPr>
      </w:pPr>
    </w:p>
    <w:p w:rsidR="00933DA3" w:rsidRDefault="00933DA3" w:rsidP="00933DA3">
      <w:pPr>
        <w:rPr>
          <w:szCs w:val="22"/>
          <w:lang w:val="el-GR"/>
        </w:rPr>
      </w:pPr>
    </w:p>
    <w:p w:rsidR="00933DA3" w:rsidRDefault="00933DA3" w:rsidP="00933DA3">
      <w:pPr>
        <w:rPr>
          <w:szCs w:val="22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933DA3" w:rsidRDefault="00933DA3" w:rsidP="00933DA3">
      <w:pPr>
        <w:spacing w:after="0"/>
        <w:rPr>
          <w:b/>
          <w:sz w:val="8"/>
          <w:szCs w:val="8"/>
          <w:lang w:val="el-GR"/>
        </w:rPr>
      </w:pPr>
    </w:p>
    <w:p w:rsidR="00933DA3" w:rsidRPr="00AF1C1F" w:rsidRDefault="00933DA3" w:rsidP="00933DA3">
      <w:pPr>
        <w:spacing w:after="0"/>
        <w:rPr>
          <w:b/>
          <w:sz w:val="8"/>
          <w:szCs w:val="8"/>
          <w:lang w:val="el-GR"/>
        </w:rPr>
      </w:pPr>
    </w:p>
    <w:p w:rsidR="00933DA3" w:rsidRDefault="00933DA3" w:rsidP="00933DA3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933DA3" w:rsidRDefault="00933DA3" w:rsidP="00933DA3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933DA3" w:rsidRDefault="00933DA3" w:rsidP="00933DA3">
      <w:pPr>
        <w:pStyle w:val="normalwithoutspacing"/>
        <w:spacing w:before="57" w:after="57"/>
        <w:rPr>
          <w:i/>
          <w:color w:val="5B9BD5"/>
          <w:szCs w:val="22"/>
        </w:rPr>
      </w:pPr>
      <w:r>
        <w:rPr>
          <w:szCs w:val="22"/>
        </w:rPr>
        <w:t>(Ονοματεπώνυμο, ψηφιακή υπογραφή)</w:t>
      </w:r>
      <w:r>
        <w:rPr>
          <w:szCs w:val="22"/>
        </w:rPr>
        <w:br w:type="page"/>
      </w:r>
    </w:p>
    <w:p w:rsidR="00933DA3" w:rsidRDefault="00933DA3" w:rsidP="00933DA3">
      <w:pPr>
        <w:suppressAutoHyphens w:val="0"/>
        <w:spacing w:after="0"/>
        <w:jc w:val="left"/>
        <w:rPr>
          <w:b/>
          <w:szCs w:val="22"/>
          <w:lang w:val="el-GR"/>
        </w:rPr>
      </w:pPr>
    </w:p>
    <w:p w:rsidR="00933DA3" w:rsidRDefault="00933DA3" w:rsidP="00933DA3">
      <w:pPr>
        <w:suppressAutoHyphens w:val="0"/>
        <w:spacing w:after="0"/>
        <w:jc w:val="left"/>
        <w:rPr>
          <w:b/>
          <w:szCs w:val="22"/>
          <w:lang w:val="el-GR"/>
        </w:rPr>
      </w:pPr>
      <w:bookmarkStart w:id="1" w:name="_GoBack"/>
      <w:bookmarkEnd w:id="1"/>
    </w:p>
    <w:p w:rsidR="00933DA3" w:rsidRDefault="00933DA3" w:rsidP="00933DA3">
      <w:pPr>
        <w:rPr>
          <w:sz w:val="8"/>
          <w:szCs w:val="8"/>
          <w:lang w:val="el-GR"/>
        </w:rPr>
      </w:pPr>
      <w:r>
        <w:rPr>
          <w:b/>
          <w:sz w:val="24"/>
          <w:u w:val="double"/>
          <w:lang w:val="el-GR"/>
        </w:rPr>
        <w:t>ΠΙΝΑΚΕΣ (ΥΠΟΔΕΙΓΜΑ) ΟΙΚΟΝΟΜΙΚΗΣ ΠΡΟΣΦΟΡΑΣ</w:t>
      </w:r>
      <w:r w:rsidRPr="00516248">
        <w:rPr>
          <w:b/>
          <w:sz w:val="24"/>
          <w:u w:val="double"/>
          <w:lang w:val="el-GR"/>
        </w:rPr>
        <w:t xml:space="preserve"> </w:t>
      </w:r>
      <w:r>
        <w:rPr>
          <w:b/>
          <w:sz w:val="24"/>
          <w:u w:val="double"/>
          <w:lang w:val="el-GR"/>
        </w:rPr>
        <w:t>ΤΜΗΜΑΤΟΣ 2</w:t>
      </w:r>
    </w:p>
    <w:tbl>
      <w:tblPr>
        <w:tblW w:w="1105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685"/>
        <w:gridCol w:w="1134"/>
        <w:gridCol w:w="850"/>
        <w:gridCol w:w="1560"/>
        <w:gridCol w:w="1418"/>
        <w:gridCol w:w="1133"/>
      </w:tblGrid>
      <w:tr w:rsidR="00933DA3" w:rsidRPr="00F42CEC" w:rsidTr="00933DA3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933DA3" w:rsidRPr="00C045F1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04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933DA3" w:rsidRDefault="00933DA3" w:rsidP="006A5237">
            <w:pPr>
              <w:rPr>
                <w:rFonts w:cstheme="minorHAnsi"/>
                <w:sz w:val="20"/>
                <w:szCs w:val="20"/>
                <w:lang w:val="el-GR"/>
              </w:rPr>
            </w:pPr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Πλήρη και έτοιμα προς χρήση </w:t>
            </w:r>
            <w:proofErr w:type="spellStart"/>
            <w:r w:rsidRPr="006B744F">
              <w:rPr>
                <w:rFonts w:cstheme="minorHAnsi"/>
                <w:sz w:val="20"/>
                <w:szCs w:val="20"/>
                <w:lang w:val="el-GR"/>
              </w:rPr>
              <w:t>κιτ</w:t>
            </w:r>
            <w:proofErr w:type="spellEnd"/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6B744F">
              <w:rPr>
                <w:rFonts w:cstheme="minorHAnsi"/>
                <w:sz w:val="20"/>
                <w:szCs w:val="20"/>
                <w:lang w:val="el-GR"/>
              </w:rPr>
              <w:t>κλωνικής</w:t>
            </w:r>
            <w:proofErr w:type="spellEnd"/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 ενίσχυσης και </w:t>
            </w:r>
            <w:proofErr w:type="spellStart"/>
            <w:r w:rsidRPr="006B744F">
              <w:rPr>
                <w:rFonts w:cstheme="minorHAnsi"/>
                <w:sz w:val="20"/>
                <w:szCs w:val="20"/>
                <w:lang w:val="el-GR"/>
              </w:rPr>
              <w:t>αλληλούχησης</w:t>
            </w:r>
            <w:proofErr w:type="spellEnd"/>
            <w:r w:rsidRPr="006B744F">
              <w:rPr>
                <w:rFonts w:cstheme="minorHAnsi"/>
                <w:sz w:val="20"/>
                <w:szCs w:val="20"/>
                <w:lang w:val="el-GR"/>
              </w:rPr>
              <w:t xml:space="preserve"> βιβλιοθηκών σε δείγματα </w:t>
            </w:r>
            <w:proofErr w:type="spellStart"/>
            <w:r w:rsidRPr="006B744F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6B744F">
              <w:rPr>
                <w:color w:val="000000"/>
                <w:sz w:val="20"/>
                <w:szCs w:val="20"/>
                <w:lang w:val="el-GR"/>
              </w:rPr>
              <w:t xml:space="preserve"> κύτταρων προς μελέτη γονιδιακής έκφρασης</w:t>
            </w:r>
            <w:r w:rsidRPr="006B744F">
              <w:rPr>
                <w:rFonts w:cstheme="minorHAnsi"/>
                <w:sz w:val="20"/>
                <w:szCs w:val="20"/>
                <w:lang w:val="el-GR"/>
              </w:rPr>
              <w:t>.</w:t>
            </w:r>
          </w:p>
          <w:p w:rsidR="00933DA3" w:rsidRPr="00253070" w:rsidRDefault="00933DA3" w:rsidP="006A5237">
            <w:pPr>
              <w:rPr>
                <w:rFonts w:asciiTheme="minorHAnsi" w:hAnsiTheme="minorHAnsi" w:cs="Arial"/>
                <w:b/>
                <w:sz w:val="20"/>
                <w:szCs w:val="20"/>
                <w:lang w:val="el-GR" w:eastAsia="el-GR"/>
              </w:rPr>
            </w:pP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Στο πακέτο προσφορών πρέπει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,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επί ποινή αποκλεισμού, να περιλαμβάνεται το σύνολο των </w:t>
            </w:r>
            <w:proofErr w:type="spellStart"/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είδών</w:t>
            </w:r>
            <w:proofErr w:type="spellEnd"/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2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.1 και</w:t>
            </w:r>
            <w:r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 xml:space="preserve"> 2.7</w:t>
            </w:r>
            <w:r w:rsidRPr="00C1089D">
              <w:rPr>
                <w:rFonts w:cstheme="minorHAnsi"/>
                <w:b/>
                <w:color w:val="000000"/>
                <w:sz w:val="20"/>
                <w:szCs w:val="20"/>
                <w:lang w:val="el-GR" w:eastAsia="el-GR"/>
              </w:rPr>
              <w:t>.</w:t>
            </w:r>
          </w:p>
        </w:tc>
      </w:tr>
      <w:tr w:rsidR="00933DA3" w:rsidRPr="006C3ABF" w:rsidTr="00933DA3">
        <w:trPr>
          <w:cantSplit/>
          <w:trHeight w:val="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:rsidR="00933DA3" w:rsidRPr="00AE6921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ΤΜΗΜΑ 2</w:t>
            </w: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α/α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ΤΕΧΝΙΚΗ ΠΡΟΔΙΑΓΡΑΦΗ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</w:pPr>
            <w:r w:rsidRPr="00A77AB2"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Προσφερόμενη τιμή ανά μονάδα μέτρησης, πλέον φ.π.α.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</w:p>
          <w:p w:rsidR="00933DA3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933DA3" w:rsidRPr="00EE6646" w:rsidRDefault="00933DA3" w:rsidP="006A5237">
            <w:pPr>
              <w:spacing w:after="0"/>
              <w:jc w:val="center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</w:t>
            </w:r>
            <w:r w:rsidRPr="00A77AB2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γονιδιακής έκφρασης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κυττάρων συμβατή με πλατφόρμα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>. Να είναι τύπου ΤΤ, διπλών ιχνηθετών. Να είναι επαρκή για 96 αντιδράσεις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9A783D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γονιδιακής έκφρασης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κυττάρων συμβατή με πλατφόρμα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>. Να είναι τύπου ΝΝ, διπλών ιχνηθετών. Να είναι επαρκή για 96 αντιδράσεις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9A783D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Σετ αντιδραστηρίων για προετοιμασία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μοναδιαίων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κύτταρων προς μελέτη γονιδιακής έκφρασης, συμβατό με πλατφόρμα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. Να είναι επαρκές για 16 αντιδράσεις. Να περιλαμβάνει αντιδραστήριο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αναστροφης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μεταγραφής. Να περιλαμβάνει αντιδραστήριο παρασκευής βιβλιοθήκης. Να περιλαμβάνει σφαιρίδια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Dynabeads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Myone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SILANE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9A783D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που να επιτρέπει πολυπλεξία προετοιμασίας κυττάρων συμβατό με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12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Ολιγονουκλεοτίδι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 κα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τάλληλ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γι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ολυ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πλεξία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val="en-US"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9A783D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Κιτ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που να επιτρέπει την </w:t>
            </w:r>
            <w:proofErr w:type="spellStart"/>
            <w:r w:rsidRPr="00AF6DF5">
              <w:rPr>
                <w:color w:val="000000"/>
                <w:sz w:val="20"/>
                <w:szCs w:val="20"/>
                <w:lang w:val="el-GR"/>
              </w:rPr>
              <w:t>ιχνηθέτηση</w:t>
            </w:r>
            <w:proofErr w:type="spellEnd"/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κυττάρων συμβατό με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3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ακριτούς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εκκινητές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 cDNA κα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θώς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 και α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ντιδρ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αστήριο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ενίσχυσης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eastAsia="el-GR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EE6646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9A783D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Συστοιχίες προετοιμασίας κυττάρων τύπου </w:t>
            </w:r>
            <w:r w:rsidRPr="00AF6DF5">
              <w:rPr>
                <w:color w:val="000000"/>
                <w:sz w:val="20"/>
                <w:szCs w:val="20"/>
              </w:rPr>
              <w:t>G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κατάλληλες για χρήση σε συσκευή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6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συστοιχίες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. 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έλ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αιο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αχωρισμού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eastAsia="el-GR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C944D8" w:rsidTr="006A5237">
        <w:trPr>
          <w:trHeight w:val="2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933DA3" w:rsidRPr="0088144D" w:rsidRDefault="00933DA3" w:rsidP="006A5237">
            <w:pPr>
              <w:spacing w:after="0"/>
              <w:rPr>
                <w:rFonts w:asciiTheme="minorHAnsi" w:hAnsiTheme="minorHAnsi"/>
                <w:b/>
                <w:bCs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  <w:lang w:val="el-GR"/>
              </w:rPr>
              <w:t>2.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685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DA3" w:rsidRPr="00C85CF3" w:rsidRDefault="00933DA3" w:rsidP="006A5237">
            <w:pPr>
              <w:spacing w:after="0"/>
              <w:rPr>
                <w:color w:val="000000"/>
                <w:sz w:val="20"/>
                <w:szCs w:val="20"/>
                <w:lang w:val="el-GR"/>
              </w:rPr>
            </w:pP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Συστοιχίες προετοιμασίας κυττάρων τύπου </w:t>
            </w:r>
            <w:r w:rsidRPr="00AF6DF5">
              <w:rPr>
                <w:color w:val="000000"/>
                <w:sz w:val="20"/>
                <w:szCs w:val="20"/>
              </w:rPr>
              <w:t>G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κατάλληλες για χρήση σε συσκευή 10Χ </w:t>
            </w:r>
            <w:r w:rsidRPr="00AF6DF5">
              <w:rPr>
                <w:color w:val="000000"/>
                <w:sz w:val="20"/>
                <w:szCs w:val="20"/>
              </w:rPr>
              <w:t>Chromium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AF6DF5">
              <w:rPr>
                <w:color w:val="000000"/>
                <w:sz w:val="20"/>
                <w:szCs w:val="20"/>
              </w:rPr>
              <w:t>Controller</w:t>
            </w:r>
            <w:r w:rsidRPr="00AF6DF5">
              <w:rPr>
                <w:color w:val="000000"/>
                <w:sz w:val="20"/>
                <w:szCs w:val="20"/>
                <w:lang w:val="el-GR"/>
              </w:rPr>
              <w:t xml:space="preserve"> . </w:t>
            </w:r>
            <w:r w:rsidRPr="00AF6DF5">
              <w:rPr>
                <w:color w:val="000000"/>
                <w:sz w:val="20"/>
                <w:szCs w:val="20"/>
              </w:rPr>
              <w:t>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2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συστοιχίες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. Να π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εριλ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αμβάνει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έλ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 xml:space="preserve">αιο </w:t>
            </w:r>
            <w:proofErr w:type="spellStart"/>
            <w:r w:rsidRPr="00AF6DF5">
              <w:rPr>
                <w:color w:val="000000"/>
                <w:sz w:val="20"/>
                <w:szCs w:val="20"/>
              </w:rPr>
              <w:t>δι</w:t>
            </w:r>
            <w:proofErr w:type="spellEnd"/>
            <w:r w:rsidRPr="00AF6DF5">
              <w:rPr>
                <w:color w:val="000000"/>
                <w:sz w:val="20"/>
                <w:szCs w:val="20"/>
              </w:rPr>
              <w:t>αχωρισμού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r>
              <w:rPr>
                <w:color w:val="000000"/>
                <w:lang w:eastAsia="el-GR"/>
              </w:rPr>
              <w:t>1`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3DA3" w:rsidRPr="0088144D" w:rsidRDefault="00933DA3" w:rsidP="006A5237">
            <w:pPr>
              <w:spacing w:after="0"/>
              <w:jc w:val="center"/>
              <w:rPr>
                <w:color w:val="000000"/>
                <w:sz w:val="20"/>
                <w:szCs w:val="20"/>
                <w:lang w:val="el-GR"/>
              </w:rPr>
            </w:pPr>
            <w:proofErr w:type="spellStart"/>
            <w:r>
              <w:rPr>
                <w:color w:val="000000"/>
                <w:lang w:eastAsia="el-GR"/>
              </w:rPr>
              <w:t>τμχ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uble" w:sz="4" w:space="0" w:color="000000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933DA3" w:rsidRPr="0088144D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  <w:lang w:val="el-GR"/>
              </w:rPr>
            </w:pPr>
          </w:p>
        </w:tc>
      </w:tr>
      <w:tr w:rsidR="00933DA3" w:rsidRPr="00A77AB2" w:rsidTr="006A5237">
        <w:trPr>
          <w:cantSplit/>
          <w:trHeight w:val="20"/>
        </w:trPr>
        <w:tc>
          <w:tcPr>
            <w:tcW w:w="850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A77AB2" w:rsidRDefault="00933DA3" w:rsidP="006A5237">
            <w:pPr>
              <w:spacing w:after="0"/>
              <w:jc w:val="right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ΣΥΝΟΛΙΚΗ </w:t>
            </w:r>
            <w:r w:rsidRPr="00963327"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>ΟΙΚΟΝΟΜΙΚΗ ΠΡΟΣΦΟΡΑ</w:t>
            </w:r>
            <w:r>
              <w:rPr>
                <w:rFonts w:asciiTheme="minorHAnsi" w:hAnsiTheme="minorHAnsi"/>
                <w:b/>
                <w:color w:val="000000"/>
                <w:szCs w:val="20"/>
                <w:lang w:val="el-GR"/>
              </w:rPr>
              <w:t xml:space="preserve"> ΤΜΗΜΑΤΟΣ 2</w:t>
            </w:r>
          </w:p>
        </w:tc>
        <w:tc>
          <w:tcPr>
            <w:tcW w:w="1418" w:type="dxa"/>
            <w:tcBorders>
              <w:top w:val="double" w:sz="4" w:space="0" w:color="000000"/>
              <w:left w:val="single" w:sz="4" w:space="0" w:color="auto"/>
              <w:bottom w:val="double" w:sz="4" w:space="0" w:color="000000"/>
              <w:right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33DA3" w:rsidRPr="00A77AB2" w:rsidRDefault="00933DA3" w:rsidP="006A5237">
            <w:pPr>
              <w:spacing w:after="0"/>
              <w:jc w:val="center"/>
              <w:rPr>
                <w:rFonts w:asciiTheme="minorHAnsi" w:hAnsiTheme="minorHAnsi"/>
                <w:color w:val="000000"/>
                <w:sz w:val="20"/>
                <w:szCs w:val="20"/>
              </w:rPr>
            </w:pPr>
          </w:p>
        </w:tc>
      </w:tr>
    </w:tbl>
    <w:p w:rsidR="00933DA3" w:rsidRDefault="00933DA3" w:rsidP="00933DA3">
      <w:pPr>
        <w:rPr>
          <w:szCs w:val="22"/>
          <w:lang w:val="el-GR"/>
        </w:rPr>
      </w:pPr>
    </w:p>
    <w:p w:rsidR="00933DA3" w:rsidRDefault="00933DA3" w:rsidP="00933DA3">
      <w:pPr>
        <w:rPr>
          <w:szCs w:val="22"/>
          <w:lang w:val="el-GR"/>
        </w:rPr>
      </w:pPr>
      <w:r>
        <w:rPr>
          <w:szCs w:val="22"/>
          <w:lang w:val="el-GR"/>
        </w:rPr>
        <w:lastRenderedPageBreak/>
        <w:t>Ο χρόνος ισχύος της παρούσας προσφοράς είναι …….</w:t>
      </w:r>
    </w:p>
    <w:p w:rsidR="00933DA3" w:rsidRPr="00AF1C1F" w:rsidRDefault="00933DA3" w:rsidP="00933DA3">
      <w:pPr>
        <w:spacing w:after="0"/>
        <w:rPr>
          <w:b/>
          <w:sz w:val="8"/>
          <w:szCs w:val="8"/>
          <w:lang w:val="el-GR"/>
        </w:rPr>
      </w:pPr>
    </w:p>
    <w:p w:rsidR="00933DA3" w:rsidRDefault="00933DA3" w:rsidP="00933DA3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</w:p>
    <w:p w:rsidR="00933DA3" w:rsidRDefault="00933DA3" w:rsidP="00933DA3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933DA3" w:rsidRPr="00B422CC" w:rsidRDefault="00933DA3" w:rsidP="00933DA3">
      <w:pPr>
        <w:rPr>
          <w:szCs w:val="22"/>
          <w:lang w:val="el-GR"/>
        </w:rPr>
      </w:pPr>
      <w:r w:rsidRPr="00E367AF">
        <w:rPr>
          <w:szCs w:val="22"/>
          <w:lang w:val="el-GR"/>
        </w:rPr>
        <w:t>(Ονοματεπώνυμο, ψηφιακή υπογραφή)</w:t>
      </w:r>
    </w:p>
    <w:p w:rsidR="000726AB" w:rsidRPr="00933DA3" w:rsidRDefault="000726AB">
      <w:pPr>
        <w:rPr>
          <w:lang w:val="el-GR"/>
        </w:rPr>
      </w:pPr>
    </w:p>
    <w:sectPr w:rsidR="000726AB" w:rsidRPr="00933DA3" w:rsidSect="00933DA3">
      <w:pgSz w:w="12240" w:h="15840"/>
      <w:pgMar w:top="567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A3"/>
    <w:rsid w:val="000726AB"/>
    <w:rsid w:val="000B2DF8"/>
    <w:rsid w:val="001D5C5B"/>
    <w:rsid w:val="002A6992"/>
    <w:rsid w:val="004517A3"/>
    <w:rsid w:val="004E4186"/>
    <w:rsid w:val="0068493C"/>
    <w:rsid w:val="008D4A3B"/>
    <w:rsid w:val="00933DA3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3BABB-0FC8-4DC2-9520-043DBF4C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DA3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3D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933DA3"/>
    <w:pPr>
      <w:keepLines w:val="0"/>
      <w:pBdr>
        <w:top w:val="none" w:sz="0" w:space="0" w:color="000000"/>
        <w:left w:val="none" w:sz="0" w:space="0" w:color="000000"/>
        <w:bottom w:val="single" w:sz="12" w:space="1" w:color="000080"/>
        <w:right w:val="none" w:sz="0" w:space="0" w:color="00000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933DA3"/>
    <w:rPr>
      <w:rFonts w:ascii="Arial" w:eastAsia="Times New Roman" w:hAnsi="Arial" w:cs="Arial"/>
      <w:b/>
      <w:color w:val="002060"/>
      <w:sz w:val="24"/>
      <w:lang w:val="en-GB" w:eastAsia="zh-CN"/>
    </w:rPr>
  </w:style>
  <w:style w:type="paragraph" w:styleId="ListParagraph">
    <w:name w:val="List Paragraph"/>
    <w:basedOn w:val="Normal"/>
    <w:uiPriority w:val="34"/>
    <w:qFormat/>
    <w:rsid w:val="00933DA3"/>
    <w:pPr>
      <w:spacing w:after="200"/>
      <w:ind w:left="720"/>
      <w:contextualSpacing/>
    </w:pPr>
  </w:style>
  <w:style w:type="paragraph" w:customStyle="1" w:styleId="normalwithoutspacing">
    <w:name w:val="normal_without_spacing"/>
    <w:basedOn w:val="Normal"/>
    <w:uiPriority w:val="99"/>
    <w:rsid w:val="00933DA3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"/>
    <w:rsid w:val="00933DA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907</Words>
  <Characters>5173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2</cp:revision>
  <dcterms:created xsi:type="dcterms:W3CDTF">2021-05-27T09:40:00Z</dcterms:created>
  <dcterms:modified xsi:type="dcterms:W3CDTF">2021-05-27T09:42:00Z</dcterms:modified>
</cp:coreProperties>
</file>