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bookmarkStart w:id="1" w:name="_GoBack"/>
      <w:bookmarkEnd w:id="1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095101" w:rsidRPr="00F112BB" w:rsidTr="00836106">
        <w:tc>
          <w:tcPr>
            <w:tcW w:w="2776" w:type="pct"/>
            <w:vAlign w:val="bottom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bookmarkStart w:id="2" w:name="_Hlk105751005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095101" w:rsidRPr="00F112BB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095101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F112BB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F112BB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F112BB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F112BB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0A67CA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A67CA" w:rsidRDefault="00095101" w:rsidP="00836106">
            <w:pPr>
              <w:suppressAutoHyphens w:val="0"/>
              <w:spacing w:after="0"/>
              <w:rPr>
                <w:rFonts w:asciiTheme="minorHAnsi" w:hAnsiTheme="minorHAnsi" w:cstheme="minorHAnsi"/>
                <w:b/>
                <w:u w:val="single"/>
                <w:lang w:val="el-GR"/>
              </w:rPr>
            </w:pPr>
            <w:r w:rsidRPr="000A67CA">
              <w:rPr>
                <w:rFonts w:asciiTheme="minorHAnsi" w:hAnsiTheme="minorHAnsi" w:cstheme="minorHAnsi"/>
                <w:b/>
                <w:u w:val="single"/>
                <w:lang w:val="el-GR"/>
              </w:rPr>
              <w:t>Ειδικότερα για τα Τμήματα 1-5 της σύμβασης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095101" w:rsidRPr="000A67CA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0A67CA">
              <w:rPr>
                <w:rFonts w:asciiTheme="minorHAnsi" w:hAnsiTheme="minorHAnsi" w:cstheme="minorHAnsi"/>
                <w:lang w:val="el-GR"/>
              </w:rPr>
              <w:t xml:space="preserve">Πλήρη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κλωνική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ενίσχυση και την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αλληλούχηση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βιβλιοθήκης σε γενετικούς αναλυτές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NovaSeq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6000,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2000,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500 και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MiSeq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του οίκου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illumina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..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0A67CA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0A67CA">
              <w:rPr>
                <w:rFonts w:asciiTheme="minorHAnsi" w:hAnsiTheme="minorHAnsi" w:cstheme="minorHAnsi"/>
                <w:lang w:val="el-GR"/>
              </w:rPr>
              <w:t>Τα αντιδραστήρια να είναι έτοιμα προ-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ανανεμειγμένα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και τοποθετημένα σε ειδική κασέτα μίας χρήσης (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cartridge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αλληλούχησης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>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0A67CA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0A67CA">
              <w:rPr>
                <w:rFonts w:asciiTheme="minorHAnsi" w:hAnsiTheme="minorHAnsi" w:cstheme="minorHAnsi"/>
                <w:lang w:val="el-GR"/>
              </w:rPr>
              <w:t xml:space="preserve">Τα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να μπορούν να υποστηρίξουν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αλληλουχήσεις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μονής και διπλής κατεύθυνσης (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single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- and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paired-end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read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protocols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) σε τμήματα DNA έως 300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bp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>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095101" w:rsidRPr="000A67CA" w:rsidTr="0083610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09510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0A67CA">
              <w:rPr>
                <w:rFonts w:asciiTheme="minorHAnsi" w:hAnsiTheme="minorHAnsi" w:cstheme="minorHAnsi"/>
                <w:lang w:val="el-GR"/>
              </w:rPr>
              <w:t xml:space="preserve">Τα διάφορα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να είναι ικανά να αποδώσουν από 1 έως και 10 δισεκατομμύρια </w:t>
            </w:r>
            <w:proofErr w:type="spellStart"/>
            <w:r w:rsidRPr="000A67CA">
              <w:rPr>
                <w:rFonts w:asciiTheme="minorHAnsi" w:hAnsiTheme="minorHAnsi" w:cstheme="minorHAnsi"/>
                <w:lang w:val="el-GR"/>
              </w:rPr>
              <w:t>reads</w:t>
            </w:r>
            <w:proofErr w:type="spellEnd"/>
            <w:r w:rsidRPr="000A67CA">
              <w:rPr>
                <w:rFonts w:asciiTheme="minorHAnsi" w:hAnsiTheme="minorHAnsi" w:cstheme="minorHAnsi"/>
                <w:lang w:val="el-GR"/>
              </w:rPr>
              <w:t xml:space="preserve"> σε μία εκτέλεση</w:t>
            </w:r>
            <w:r>
              <w:rPr>
                <w:rFonts w:asciiTheme="minorHAnsi" w:hAnsiTheme="minorHAnsi" w:cstheme="minorHAnsi"/>
                <w:lang w:val="el-GR"/>
              </w:rPr>
              <w:t>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F112BB" w:rsidRDefault="00095101" w:rsidP="0083610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F112BB" w:rsidRDefault="00095101" w:rsidP="0083610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095101" w:rsidRDefault="00095101" w:rsidP="00095101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95101" w:rsidRDefault="00095101" w:rsidP="00095101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tbl>
      <w:tblPr>
        <w:tblW w:w="53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4"/>
        <w:gridCol w:w="3557"/>
        <w:gridCol w:w="1108"/>
        <w:gridCol w:w="993"/>
        <w:gridCol w:w="1275"/>
        <w:gridCol w:w="1277"/>
      </w:tblGrid>
      <w:tr w:rsidR="00095101" w:rsidRPr="004C39D7" w:rsidTr="009403FA">
        <w:trPr>
          <w:cantSplit/>
          <w:trHeight w:val="531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95101" w:rsidRPr="009F144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</w:pPr>
            <w:r w:rsidRPr="009F1447"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  <w:lastRenderedPageBreak/>
              <w:t>ΤΕΧΝΙΚΕΣ ΠΡΟΔΙΑΓΡΑΦΕΣ ΕΙΔΩΝ</w:t>
            </w:r>
          </w:p>
        </w:tc>
      </w:tr>
      <w:tr w:rsidR="00095101" w:rsidRPr="009403FA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α/α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Περιγραφή Είδους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Κωδικός</w:t>
            </w:r>
            <w:proofErr w:type="spellEnd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 xml:space="preserve"> / παρα</w:t>
            </w: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γωγός</w:t>
            </w:r>
            <w:proofErr w:type="spell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Ποσότητα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Μονάδ</w:t>
            </w:r>
            <w:proofErr w:type="spellEnd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μέτρησης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872A4D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sz w:val="18"/>
                <w:szCs w:val="22"/>
              </w:rPr>
              <w:t>NovaSeq</w:t>
            </w:r>
            <w:proofErr w:type="spellEnd"/>
            <w:r w:rsidRPr="001B2620">
              <w:rPr>
                <w:sz w:val="18"/>
                <w:szCs w:val="22"/>
              </w:rPr>
              <w:t xml:space="preserve"> 6000 SP Reagent Kit v1.5 (100 cycles)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872A4D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8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</w:t>
            </w:r>
            <w:r w:rsidRPr="001B2620">
              <w:rPr>
                <w:sz w:val="18"/>
                <w:szCs w:val="18"/>
                <w:lang w:val="en-US"/>
              </w:rPr>
              <w:t>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SP Reagent Kit v1.5 (300 cycles)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S1 Reagent Kit v1.5 (100 cycles)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S1 Reagent Kit v1.5 (200 cycles)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S4 Reagent Kit v1.5 (300 cycles)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 NGS Clean-up and Size Select magnetic beads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Qubit dsDNA HS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asay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D4CB2">
              <w:rPr>
                <w:color w:val="000000"/>
                <w:sz w:val="18"/>
                <w:szCs w:val="22"/>
              </w:rPr>
              <w:t>kit 500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Qubit dsDNA BR assay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D4CB2">
              <w:rPr>
                <w:color w:val="000000"/>
                <w:sz w:val="18"/>
                <w:szCs w:val="22"/>
              </w:rPr>
              <w:t>kit 500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DNA Gel extraction/PCR clean up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D4CB2">
              <w:rPr>
                <w:color w:val="000000"/>
                <w:sz w:val="18"/>
                <w:szCs w:val="22"/>
              </w:rPr>
              <w:t>kit 250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DNA midi preparation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D4CB2">
              <w:rPr>
                <w:color w:val="000000"/>
                <w:sz w:val="18"/>
                <w:szCs w:val="22"/>
              </w:rPr>
              <w:t>kit 100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REAGENT for RNA/DNA isolation (mixture of guanidine thiocyanate and phenol in a monophasic solution)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200 ml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Agilent DNA 1000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Agilent High Sensitivity DNA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Agilent Bioanalyzer RNA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nano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Agarose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MetaPhor</w:t>
            </w:r>
            <w:proofErr w:type="spellEnd"/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125 </w:t>
            </w:r>
            <w:proofErr w:type="spellStart"/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Agarose 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500 </w:t>
            </w:r>
            <w:proofErr w:type="spellStart"/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0.5 mL Qubit assay tubes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500 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Αdhesive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seals for 96 well PCR plates 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Συσκευασία 1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00 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96 well PCR Plates Low Profile </w:t>
            </w:r>
            <w:proofErr w:type="gramStart"/>
            <w:r w:rsidRPr="001B2620">
              <w:rPr>
                <w:color w:val="000000"/>
                <w:sz w:val="18"/>
                <w:szCs w:val="22"/>
              </w:rPr>
              <w:t>non</w:t>
            </w:r>
            <w:proofErr w:type="gramEnd"/>
            <w:r w:rsidRPr="001B2620">
              <w:rPr>
                <w:color w:val="000000"/>
                <w:sz w:val="18"/>
                <w:szCs w:val="22"/>
              </w:rPr>
              <w:t xml:space="preserve"> Skirted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A67CA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50 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 tips 0.1-2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0,2-10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22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2-20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23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20-200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24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200-1000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25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PCR tubes 0,2 mL 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Συσκευασία 1000 μονάδων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26</w:t>
            </w:r>
          </w:p>
        </w:tc>
        <w:tc>
          <w:tcPr>
            <w:tcW w:w="193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5ml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10000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27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10ml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10000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28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25ml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2500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29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cryogenic tube,2ml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5000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30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Tissue Culture plates dia. 10cm 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1500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31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DNaseI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,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Rnase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>-free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1 mg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32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SYBR GREEN MIX for qPCR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50 ml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33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Reverse Transcriptase Kit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10.000 units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095101" w:rsidRPr="000064B9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34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064B9" w:rsidRDefault="00095101" w:rsidP="00836106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FBS (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Fetal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Bovine Serum)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064B9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:rsidR="00095101" w:rsidRPr="000064B9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064B9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500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ml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064B9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35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</w:rPr>
            </w:pPr>
            <w:r w:rsidRPr="001B2620">
              <w:rPr>
                <w:color w:val="000000"/>
                <w:sz w:val="18"/>
                <w:szCs w:val="22"/>
              </w:rPr>
              <w:t>mitomycin C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36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PD 0325901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095101" w:rsidRPr="000432B7" w:rsidTr="009403FA">
        <w:trPr>
          <w:cantSplit/>
          <w:trHeight w:val="531"/>
          <w:tblHeader/>
          <w:jc w:val="center"/>
        </w:trPr>
        <w:tc>
          <w:tcPr>
            <w:tcW w:w="545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37</w:t>
            </w:r>
          </w:p>
        </w:tc>
        <w:tc>
          <w:tcPr>
            <w:tcW w:w="19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CHIR99021</w:t>
            </w:r>
          </w:p>
        </w:tc>
        <w:tc>
          <w:tcPr>
            <w:tcW w:w="601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39" w:type="pct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095101" w:rsidRPr="000432B7" w:rsidRDefault="00095101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bookmarkEnd w:id="2"/>
    </w:tbl>
    <w:p w:rsidR="00095101" w:rsidRDefault="00095101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EF0EF5" w:rsidRDefault="00EF0EF5" w:rsidP="00EF0EF5">
      <w:pPr>
        <w:suppressAutoHyphens w:val="0"/>
        <w:autoSpaceDE w:val="0"/>
        <w:spacing w:before="57" w:after="57"/>
        <w:rPr>
          <w:lang w:val="el-GR"/>
        </w:rPr>
      </w:pPr>
    </w:p>
    <w:sectPr w:rsidR="00EF0EF5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020A"/>
    <w:multiLevelType w:val="hybridMultilevel"/>
    <w:tmpl w:val="B198A2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0E279E"/>
    <w:multiLevelType w:val="hybridMultilevel"/>
    <w:tmpl w:val="17EE7D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50AA484D"/>
    <w:multiLevelType w:val="hybridMultilevel"/>
    <w:tmpl w:val="D12AD3E0"/>
    <w:lvl w:ilvl="0" w:tplc="9094E3E6"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8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51FB4C22"/>
    <w:multiLevelType w:val="hybridMultilevel"/>
    <w:tmpl w:val="D4464202"/>
    <w:lvl w:ilvl="0" w:tplc="6614AA40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C91148"/>
    <w:multiLevelType w:val="hybridMultilevel"/>
    <w:tmpl w:val="32428F74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95101"/>
    <w:rsid w:val="000B2DF8"/>
    <w:rsid w:val="00233CBC"/>
    <w:rsid w:val="002A6992"/>
    <w:rsid w:val="004517A3"/>
    <w:rsid w:val="004E4186"/>
    <w:rsid w:val="00575B10"/>
    <w:rsid w:val="005A6E5C"/>
    <w:rsid w:val="0068493C"/>
    <w:rsid w:val="008D4A3B"/>
    <w:rsid w:val="009403FA"/>
    <w:rsid w:val="009934E0"/>
    <w:rsid w:val="00A64FA7"/>
    <w:rsid w:val="00AF14B6"/>
    <w:rsid w:val="00B174CA"/>
    <w:rsid w:val="00B86BA4"/>
    <w:rsid w:val="00C11CBE"/>
    <w:rsid w:val="00CF3859"/>
    <w:rsid w:val="00EF0EF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paragraph" w:styleId="ListParagraph">
    <w:name w:val="List Paragraph"/>
    <w:basedOn w:val="Normal"/>
    <w:qFormat/>
    <w:rsid w:val="00B174CA"/>
    <w:pPr>
      <w:spacing w:after="200"/>
      <w:ind w:left="720"/>
      <w:contextualSpacing/>
    </w:pPr>
    <w:rPr>
      <w:lang w:eastAsia="zh-CN"/>
    </w:rPr>
  </w:style>
  <w:style w:type="paragraph" w:customStyle="1" w:styleId="1">
    <w:name w:val="Παράγραφος λίστας1"/>
    <w:basedOn w:val="Normal"/>
    <w:rsid w:val="00B174CA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szCs w:val="22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8</cp:revision>
  <dcterms:created xsi:type="dcterms:W3CDTF">2021-11-12T07:17:00Z</dcterms:created>
  <dcterms:modified xsi:type="dcterms:W3CDTF">2022-08-31T06:02:00Z</dcterms:modified>
</cp:coreProperties>
</file>